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0B1A" w14:textId="5828EC70" w:rsidR="009D6C81" w:rsidRDefault="00D00F80" w:rsidP="00322B68">
      <w:pPr>
        <w:spacing w:line="360" w:lineRule="auto"/>
        <w:jc w:val="center"/>
        <w:rPr>
          <w:b/>
          <w:bCs/>
          <w:lang w:val="es-ES"/>
        </w:rPr>
      </w:pPr>
      <w:r w:rsidRPr="00322B68">
        <w:rPr>
          <w:b/>
          <w:bCs/>
          <w:lang w:val="es-ES"/>
        </w:rPr>
        <w:t xml:space="preserve">A 40 años de la Guerra de Malvinas: </w:t>
      </w:r>
      <w:r w:rsidR="009D6C81" w:rsidRPr="00322B68">
        <w:rPr>
          <w:b/>
          <w:bCs/>
          <w:lang w:val="es-ES"/>
        </w:rPr>
        <w:t>¿</w:t>
      </w:r>
      <w:r w:rsidRPr="00322B68">
        <w:rPr>
          <w:b/>
          <w:bCs/>
          <w:lang w:val="es-ES"/>
        </w:rPr>
        <w:t>p</w:t>
      </w:r>
      <w:r w:rsidR="009D6C81" w:rsidRPr="00322B68">
        <w:rPr>
          <w:b/>
          <w:bCs/>
          <w:lang w:val="es-ES"/>
        </w:rPr>
        <w:t>udieron las Fuerza</w:t>
      </w:r>
      <w:r w:rsidRPr="00322B68">
        <w:rPr>
          <w:b/>
          <w:bCs/>
          <w:lang w:val="es-ES"/>
        </w:rPr>
        <w:t>s</w:t>
      </w:r>
      <w:r w:rsidR="009D6C81" w:rsidRPr="00322B68">
        <w:rPr>
          <w:b/>
          <w:bCs/>
          <w:lang w:val="es-ES"/>
        </w:rPr>
        <w:t xml:space="preserve"> Armadas Argentinas </w:t>
      </w:r>
      <w:r w:rsidR="008877CE" w:rsidRPr="00322B68">
        <w:rPr>
          <w:b/>
          <w:bCs/>
          <w:lang w:val="es-ES"/>
        </w:rPr>
        <w:t>alzarse</w:t>
      </w:r>
      <w:r w:rsidR="009D6C81" w:rsidRPr="00322B68">
        <w:rPr>
          <w:b/>
          <w:bCs/>
          <w:lang w:val="es-ES"/>
        </w:rPr>
        <w:t xml:space="preserve"> con la victoria?</w:t>
      </w:r>
    </w:p>
    <w:p w14:paraId="35035A2F" w14:textId="77777777" w:rsidR="00512CBF" w:rsidRPr="00322B68" w:rsidRDefault="00512CBF" w:rsidP="00322B68">
      <w:pPr>
        <w:spacing w:line="360" w:lineRule="auto"/>
        <w:jc w:val="center"/>
        <w:rPr>
          <w:b/>
          <w:bCs/>
          <w:lang w:val="es-ES"/>
        </w:rPr>
      </w:pPr>
    </w:p>
    <w:p w14:paraId="5F5B3415" w14:textId="13B08B2D" w:rsidR="008877CE" w:rsidRPr="00322B68" w:rsidRDefault="008877CE" w:rsidP="00322B68">
      <w:pPr>
        <w:spacing w:line="360" w:lineRule="auto"/>
        <w:jc w:val="center"/>
        <w:rPr>
          <w:b/>
          <w:bCs/>
        </w:rPr>
      </w:pPr>
      <w:r w:rsidRPr="00322B68">
        <w:rPr>
          <w:b/>
          <w:bCs/>
        </w:rPr>
        <w:t>40 years after Falklands War: were the Argentine Armed Forces able to win?</w:t>
      </w:r>
    </w:p>
    <w:p w14:paraId="76D801AE" w14:textId="77777777" w:rsidR="0004204F" w:rsidRPr="00322B68" w:rsidRDefault="0004204F" w:rsidP="00322B68">
      <w:pPr>
        <w:spacing w:line="360" w:lineRule="auto"/>
        <w:jc w:val="center"/>
        <w:rPr>
          <w:b/>
          <w:bCs/>
        </w:rPr>
      </w:pPr>
    </w:p>
    <w:p w14:paraId="4A35A5B5" w14:textId="6EC178F4" w:rsidR="009D6C81" w:rsidRPr="000E1A6E" w:rsidRDefault="009D6C81" w:rsidP="00322B68">
      <w:pPr>
        <w:spacing w:line="360" w:lineRule="auto"/>
        <w:jc w:val="right"/>
        <w:rPr>
          <w:lang w:val="es-MX"/>
        </w:rPr>
      </w:pPr>
      <w:r w:rsidRPr="000E1A6E">
        <w:rPr>
          <w:lang w:val="es-MX"/>
        </w:rPr>
        <w:t>Marcos Pablo Moloeznik</w:t>
      </w:r>
    </w:p>
    <w:p w14:paraId="0F4A2015" w14:textId="78CA18C2" w:rsidR="002C62D4" w:rsidRPr="000E1A6E" w:rsidRDefault="002C62D4" w:rsidP="00322B68">
      <w:pPr>
        <w:spacing w:line="360" w:lineRule="auto"/>
        <w:jc w:val="right"/>
        <w:rPr>
          <w:lang w:val="es-MX"/>
        </w:rPr>
      </w:pPr>
      <w:r w:rsidRPr="000E1A6E">
        <w:rPr>
          <w:lang w:val="es-MX"/>
        </w:rPr>
        <w:t>Universidad de Guadalajara (México)</w:t>
      </w:r>
    </w:p>
    <w:p w14:paraId="4B676A6F" w14:textId="77777777" w:rsidR="000E1A6E" w:rsidRDefault="00641B47" w:rsidP="00322B68">
      <w:pPr>
        <w:spacing w:line="360" w:lineRule="auto"/>
        <w:jc w:val="right"/>
        <w:rPr>
          <w:color w:val="000000"/>
          <w:shd w:val="clear" w:color="auto" w:fill="FFFFFF"/>
          <w:lang w:val="es-MX"/>
        </w:rPr>
      </w:pPr>
      <w:r w:rsidRPr="000E1A6E">
        <w:rPr>
          <w:lang w:val="es-MX"/>
        </w:rPr>
        <w:t>Dirección postal</w:t>
      </w:r>
      <w:r w:rsidR="000E1A6E" w:rsidRPr="000E1A6E">
        <w:rPr>
          <w:lang w:val="es-MX"/>
        </w:rPr>
        <w:t>:</w:t>
      </w:r>
      <w:r w:rsidRPr="000E1A6E">
        <w:rPr>
          <w:lang w:val="es-MX"/>
        </w:rPr>
        <w:t xml:space="preserve"> </w:t>
      </w:r>
      <w:r w:rsidR="000E1A6E" w:rsidRPr="000E1A6E">
        <w:rPr>
          <w:color w:val="000000"/>
          <w:shd w:val="clear" w:color="auto" w:fill="FFFFFF"/>
          <w:lang w:val="es-MX"/>
        </w:rPr>
        <w:t xml:space="preserve">Calle Guanajuato 1045, Col. Artesanos, </w:t>
      </w:r>
    </w:p>
    <w:p w14:paraId="7C24BB64" w14:textId="201B1E55" w:rsidR="00641B47" w:rsidRPr="000E1A6E" w:rsidRDefault="000E1A6E" w:rsidP="00322B68">
      <w:pPr>
        <w:spacing w:line="360" w:lineRule="auto"/>
        <w:jc w:val="right"/>
        <w:rPr>
          <w:lang w:val="es-MX"/>
        </w:rPr>
      </w:pPr>
      <w:r w:rsidRPr="000E1A6E">
        <w:rPr>
          <w:color w:val="000000"/>
          <w:shd w:val="clear" w:color="auto" w:fill="FFFFFF"/>
          <w:lang w:val="es-MX"/>
        </w:rPr>
        <w:t>C.P. 44260, Guadalajara, Jalisco, México</w:t>
      </w:r>
    </w:p>
    <w:p w14:paraId="716245FB" w14:textId="35E51E61" w:rsidR="000E1A6E" w:rsidRPr="000E1A6E" w:rsidRDefault="00CD389B" w:rsidP="00641B47">
      <w:pPr>
        <w:spacing w:line="360" w:lineRule="auto"/>
        <w:jc w:val="right"/>
        <w:rPr>
          <w:color w:val="000000"/>
          <w:shd w:val="clear" w:color="auto" w:fill="FFFFFF"/>
          <w:lang w:val="es-MX"/>
        </w:rPr>
      </w:pPr>
      <w:hyperlink r:id="rId8" w:history="1">
        <w:r w:rsidR="000E1A6E" w:rsidRPr="000E1A6E">
          <w:rPr>
            <w:rStyle w:val="Hipervnculo"/>
            <w:shd w:val="clear" w:color="auto" w:fill="FFFFFF"/>
            <w:lang w:val="es-MX"/>
          </w:rPr>
          <w:t>marcos.moloeznik@academicos.udg,mx</w:t>
        </w:r>
      </w:hyperlink>
    </w:p>
    <w:p w14:paraId="3FD2F330" w14:textId="525FF68C" w:rsidR="00641B47" w:rsidRPr="007C3F0F" w:rsidRDefault="000E1A6E" w:rsidP="007C3F0F">
      <w:pPr>
        <w:spacing w:line="360" w:lineRule="auto"/>
        <w:jc w:val="right"/>
        <w:rPr>
          <w:color w:val="000000"/>
          <w:shd w:val="clear" w:color="auto" w:fill="FFFFFF"/>
        </w:rPr>
      </w:pPr>
      <w:r w:rsidRPr="000E1A6E">
        <w:rPr>
          <w:lang w:val="es-MX"/>
        </w:rPr>
        <w:t>I</w:t>
      </w:r>
      <w:r w:rsidR="00641B47" w:rsidRPr="000E1A6E">
        <w:rPr>
          <w:lang w:val="es-MX"/>
        </w:rPr>
        <w:t>nformación sobre el autor</w:t>
      </w:r>
      <w:r w:rsidRPr="000E1A6E">
        <w:rPr>
          <w:lang w:val="es-MX"/>
        </w:rPr>
        <w:t xml:space="preserve">: </w:t>
      </w:r>
      <w:r w:rsidRPr="000E1A6E">
        <w:rPr>
          <w:color w:val="000000"/>
          <w:shd w:val="clear" w:color="auto" w:fill="FFFFFF"/>
          <w:lang w:val="es-MX"/>
        </w:rPr>
        <w:t>Profesor-Investigador Titular del Departamento de Estudios Políticos, Centro Universitario de Ciencias Sociales y Humanidades de la Universidad de Guadalajara</w:t>
      </w:r>
      <w:r w:rsidR="007C3F0F">
        <w:rPr>
          <w:color w:val="000000"/>
          <w:shd w:val="clear" w:color="auto" w:fill="FFFFFF"/>
          <w:lang w:val="es-MX"/>
        </w:rPr>
        <w:t xml:space="preserve"> (</w:t>
      </w:r>
      <w:r w:rsidRPr="000E1A6E">
        <w:rPr>
          <w:color w:val="000000"/>
          <w:shd w:val="clear" w:color="auto" w:fill="FFFFFF"/>
          <w:lang w:val="es-MX"/>
        </w:rPr>
        <w:t>México</w:t>
      </w:r>
      <w:r w:rsidR="007C3F0F">
        <w:rPr>
          <w:color w:val="000000"/>
          <w:shd w:val="clear" w:color="auto" w:fill="FFFFFF"/>
          <w:lang w:val="es-MX"/>
        </w:rPr>
        <w:t>)</w:t>
      </w:r>
      <w:r w:rsidRPr="000E1A6E">
        <w:rPr>
          <w:color w:val="000000"/>
          <w:shd w:val="clear" w:color="auto" w:fill="FFFFFF"/>
          <w:lang w:val="es-MX"/>
        </w:rPr>
        <w:t xml:space="preserve">. </w:t>
      </w:r>
      <w:r w:rsidRPr="000E1A6E">
        <w:rPr>
          <w:color w:val="000000"/>
          <w:shd w:val="clear" w:color="auto" w:fill="FFFFFF"/>
        </w:rPr>
        <w:t xml:space="preserve">Primer </w:t>
      </w:r>
      <w:proofErr w:type="spellStart"/>
      <w:r w:rsidRPr="000E1A6E">
        <w:rPr>
          <w:color w:val="000000"/>
          <w:shd w:val="clear" w:color="auto" w:fill="FFFFFF"/>
        </w:rPr>
        <w:t>académico</w:t>
      </w:r>
      <w:proofErr w:type="spellEnd"/>
      <w:r w:rsidRPr="000E1A6E">
        <w:rPr>
          <w:color w:val="000000"/>
          <w:shd w:val="clear" w:color="auto" w:fill="FFFFFF"/>
        </w:rPr>
        <w:t xml:space="preserve"> no </w:t>
      </w:r>
      <w:proofErr w:type="spellStart"/>
      <w:r w:rsidRPr="000E1A6E">
        <w:rPr>
          <w:color w:val="000000"/>
          <w:shd w:val="clear" w:color="auto" w:fill="FFFFFF"/>
        </w:rPr>
        <w:t>estadounidense</w:t>
      </w:r>
      <w:proofErr w:type="spellEnd"/>
      <w:r w:rsidRPr="000E1A6E">
        <w:rPr>
          <w:color w:val="000000"/>
          <w:shd w:val="clear" w:color="auto" w:fill="FFFFFF"/>
        </w:rPr>
        <w:t xml:space="preserve"> </w:t>
      </w:r>
      <w:proofErr w:type="spellStart"/>
      <w:r w:rsidRPr="000E1A6E">
        <w:rPr>
          <w:color w:val="000000"/>
          <w:shd w:val="clear" w:color="auto" w:fill="FFFFFF"/>
        </w:rPr>
        <w:t>en</w:t>
      </w:r>
      <w:proofErr w:type="spellEnd"/>
      <w:r w:rsidRPr="000E1A6E">
        <w:rPr>
          <w:color w:val="000000"/>
          <w:shd w:val="clear" w:color="auto" w:fill="FFFFFF"/>
        </w:rPr>
        <w:t xml:space="preserve"> ser </w:t>
      </w:r>
      <w:proofErr w:type="spellStart"/>
      <w:r w:rsidRPr="000E1A6E">
        <w:rPr>
          <w:color w:val="000000"/>
          <w:shd w:val="clear" w:color="auto" w:fill="FFFFFF"/>
        </w:rPr>
        <w:t>acreedor</w:t>
      </w:r>
      <w:proofErr w:type="spellEnd"/>
      <w:r w:rsidRPr="000E1A6E">
        <w:rPr>
          <w:color w:val="000000"/>
          <w:shd w:val="clear" w:color="auto" w:fill="FFFFFF"/>
        </w:rPr>
        <w:t xml:space="preserve"> del William J. Perry Award for Excellence in Security and Defense Education in the individual category, William J. Perry Center for Hemispheric Defense Studies, National Defense University, Washington, D.C., 21 de </w:t>
      </w:r>
      <w:proofErr w:type="spellStart"/>
      <w:r w:rsidRPr="000E1A6E">
        <w:rPr>
          <w:color w:val="000000"/>
          <w:shd w:val="clear" w:color="auto" w:fill="FFFFFF"/>
        </w:rPr>
        <w:t>septiembre</w:t>
      </w:r>
      <w:proofErr w:type="spellEnd"/>
      <w:r w:rsidRPr="000E1A6E">
        <w:rPr>
          <w:color w:val="000000"/>
          <w:shd w:val="clear" w:color="auto" w:fill="FFFFFF"/>
        </w:rPr>
        <w:t xml:space="preserve"> de 2017</w:t>
      </w:r>
    </w:p>
    <w:p w14:paraId="36D522D0" w14:textId="2398CB4F" w:rsidR="00641B47" w:rsidRPr="000E1A6E" w:rsidRDefault="000E1A6E" w:rsidP="00641B47">
      <w:pPr>
        <w:spacing w:line="360" w:lineRule="auto"/>
        <w:jc w:val="right"/>
        <w:rPr>
          <w:lang w:val="es-MX"/>
        </w:rPr>
      </w:pPr>
      <w:r>
        <w:rPr>
          <w:lang w:val="es-MX"/>
        </w:rPr>
        <w:t>N</w:t>
      </w:r>
      <w:r w:rsidR="00641B47" w:rsidRPr="000E1A6E">
        <w:rPr>
          <w:lang w:val="es-MX"/>
        </w:rPr>
        <w:t>úmero de identificación del autor ORCID</w:t>
      </w:r>
      <w:r w:rsidRPr="000E1A6E">
        <w:rPr>
          <w:lang w:val="es-MX"/>
        </w:rPr>
        <w:t xml:space="preserve">: </w:t>
      </w:r>
      <w:r w:rsidRPr="000E1A6E">
        <w:rPr>
          <w:color w:val="000000"/>
          <w:shd w:val="clear" w:color="auto" w:fill="FFFFFF"/>
          <w:lang w:val="es-MX"/>
        </w:rPr>
        <w:t>0000-0002-4078-9451</w:t>
      </w:r>
      <w:r w:rsidRPr="000E1A6E">
        <w:rPr>
          <w:rFonts w:ascii="Segoe UI" w:hAnsi="Segoe UI" w:cs="Segoe UI"/>
          <w:color w:val="000000"/>
          <w:sz w:val="20"/>
          <w:szCs w:val="20"/>
          <w:shd w:val="clear" w:color="auto" w:fill="FFFFFF"/>
          <w:lang w:val="es-MX"/>
        </w:rPr>
        <w:t> </w:t>
      </w:r>
    </w:p>
    <w:p w14:paraId="161B4498" w14:textId="77777777" w:rsidR="009D6C81" w:rsidRPr="00322B68" w:rsidRDefault="009D6C81" w:rsidP="00322B68">
      <w:pPr>
        <w:spacing w:line="360" w:lineRule="auto"/>
        <w:jc w:val="both"/>
        <w:rPr>
          <w:lang w:val="es-MX"/>
        </w:rPr>
      </w:pPr>
    </w:p>
    <w:p w14:paraId="4A7C7B04" w14:textId="170D55F7" w:rsidR="0004204F" w:rsidRDefault="004814F2" w:rsidP="00322B68">
      <w:pPr>
        <w:spacing w:line="360" w:lineRule="auto"/>
        <w:jc w:val="both"/>
        <w:rPr>
          <w:i/>
          <w:iCs/>
          <w:lang w:val="es-MX"/>
        </w:rPr>
      </w:pPr>
      <w:r w:rsidRPr="00322B68">
        <w:rPr>
          <w:i/>
          <w:iCs/>
          <w:lang w:val="es-MX"/>
        </w:rPr>
        <w:t>Resumen</w:t>
      </w:r>
    </w:p>
    <w:p w14:paraId="0E536AE5" w14:textId="1CB928A6" w:rsidR="00AD7DCE" w:rsidRDefault="00216FFA" w:rsidP="00AD7DCE">
      <w:pPr>
        <w:spacing w:line="360" w:lineRule="auto"/>
        <w:jc w:val="both"/>
        <w:rPr>
          <w:lang w:val="es-MX"/>
        </w:rPr>
      </w:pPr>
      <w:r w:rsidRPr="00322B68">
        <w:rPr>
          <w:lang w:val="es-MX"/>
        </w:rPr>
        <w:t>E</w:t>
      </w:r>
      <w:r w:rsidR="00B438B3">
        <w:rPr>
          <w:lang w:val="es-MX"/>
        </w:rPr>
        <w:t>l próximo</w:t>
      </w:r>
      <w:r w:rsidRPr="00322B68">
        <w:rPr>
          <w:lang w:val="es-MX"/>
        </w:rPr>
        <w:t xml:space="preserve"> año se conmemora</w:t>
      </w:r>
      <w:r w:rsidR="00B438B3">
        <w:rPr>
          <w:lang w:val="es-MX"/>
        </w:rPr>
        <w:t>rán</w:t>
      </w:r>
      <w:r w:rsidRPr="00322B68">
        <w:rPr>
          <w:lang w:val="es-MX"/>
        </w:rPr>
        <w:t xml:space="preserve"> c</w:t>
      </w:r>
      <w:r w:rsidR="00D00F80" w:rsidRPr="00322B68">
        <w:rPr>
          <w:lang w:val="es-MX"/>
        </w:rPr>
        <w:t>uarenta años</w:t>
      </w:r>
      <w:r w:rsidRPr="00322B68">
        <w:rPr>
          <w:lang w:val="es-MX"/>
        </w:rPr>
        <w:t xml:space="preserve"> de la Guerra de Malvinas en la que se enfrentaron </w:t>
      </w:r>
      <w:r w:rsidR="00EA3F10" w:rsidRPr="00322B68">
        <w:rPr>
          <w:lang w:val="es-MX"/>
        </w:rPr>
        <w:t>F</w:t>
      </w:r>
      <w:r w:rsidRPr="00322B68">
        <w:rPr>
          <w:lang w:val="es-MX"/>
        </w:rPr>
        <w:t xml:space="preserve">uerzas </w:t>
      </w:r>
      <w:r w:rsidR="00EA3F10" w:rsidRPr="00322B68">
        <w:rPr>
          <w:lang w:val="es-MX"/>
        </w:rPr>
        <w:t>A</w:t>
      </w:r>
      <w:r w:rsidRPr="00322B68">
        <w:rPr>
          <w:lang w:val="es-MX"/>
        </w:rPr>
        <w:t xml:space="preserve">rmadas regulares de Argentina y </w:t>
      </w:r>
      <w:r w:rsidR="00075CA8">
        <w:rPr>
          <w:lang w:val="es-MX"/>
        </w:rPr>
        <w:t>d</w:t>
      </w:r>
      <w:r w:rsidRPr="00322B68">
        <w:rPr>
          <w:lang w:val="es-MX"/>
        </w:rPr>
        <w:t xml:space="preserve">el Reino Unido de la Gran Bretaña. A </w:t>
      </w:r>
      <w:r w:rsidR="00B438B3">
        <w:rPr>
          <w:lang w:val="es-MX"/>
        </w:rPr>
        <w:t xml:space="preserve">casi </w:t>
      </w:r>
      <w:r w:rsidRPr="00322B68">
        <w:rPr>
          <w:lang w:val="es-MX"/>
        </w:rPr>
        <w:t>cuatro décadas de</w:t>
      </w:r>
      <w:r w:rsidR="00D00F80" w:rsidRPr="00322B68">
        <w:rPr>
          <w:lang w:val="es-MX"/>
        </w:rPr>
        <w:t xml:space="preserve"> distancia, </w:t>
      </w:r>
      <w:r w:rsidRPr="00322B68">
        <w:rPr>
          <w:lang w:val="es-MX"/>
        </w:rPr>
        <w:t xml:space="preserve">el presente artículo intenta </w:t>
      </w:r>
      <w:r w:rsidR="00D00F80" w:rsidRPr="00322B68">
        <w:rPr>
          <w:lang w:val="es-MX"/>
        </w:rPr>
        <w:t>especular</w:t>
      </w:r>
      <w:r w:rsidRPr="00322B68">
        <w:rPr>
          <w:lang w:val="es-MX"/>
        </w:rPr>
        <w:t xml:space="preserve"> </w:t>
      </w:r>
      <w:r w:rsidR="00D00F80" w:rsidRPr="00322B68">
        <w:rPr>
          <w:lang w:val="es-MX"/>
        </w:rPr>
        <w:t>si el escenario del conflicto armado</w:t>
      </w:r>
      <w:r w:rsidR="004814F2" w:rsidRPr="00322B68">
        <w:rPr>
          <w:lang w:val="es-MX"/>
        </w:rPr>
        <w:t xml:space="preserve"> del Atlántico Sur</w:t>
      </w:r>
      <w:r w:rsidR="00D00F80" w:rsidRPr="00322B68">
        <w:rPr>
          <w:lang w:val="es-MX"/>
        </w:rPr>
        <w:t xml:space="preserve"> </w:t>
      </w:r>
      <w:r w:rsidR="003C526D" w:rsidRPr="00322B68">
        <w:rPr>
          <w:lang w:val="es-MX"/>
        </w:rPr>
        <w:t>podría haber</w:t>
      </w:r>
      <w:r w:rsidR="00D00F80" w:rsidRPr="00322B68">
        <w:rPr>
          <w:lang w:val="es-MX"/>
        </w:rPr>
        <w:t xml:space="preserve"> sido favorable a las armas argentinas</w:t>
      </w:r>
      <w:r w:rsidR="001C469F">
        <w:rPr>
          <w:lang w:val="es-MX"/>
        </w:rPr>
        <w:t>, dado que e</w:t>
      </w:r>
      <w:r w:rsidR="00A9086B">
        <w:rPr>
          <w:lang w:val="es-MX"/>
        </w:rPr>
        <w:t>xiste</w:t>
      </w:r>
      <w:r w:rsidR="00AD7DCE">
        <w:rPr>
          <w:lang w:val="es-MX"/>
        </w:rPr>
        <w:t xml:space="preserve"> suficiente evidencia sobre</w:t>
      </w:r>
      <w:r w:rsidR="002C62D4" w:rsidRPr="00322B68">
        <w:rPr>
          <w:lang w:val="es-MX"/>
        </w:rPr>
        <w:t xml:space="preserve"> un desenlace diferente de </w:t>
      </w:r>
      <w:r w:rsidR="00E61798" w:rsidRPr="00322B68">
        <w:rPr>
          <w:lang w:val="es-MX"/>
        </w:rPr>
        <w:t>dicho conflicto armado de carácter internacional</w:t>
      </w:r>
      <w:r w:rsidR="00AD7DCE">
        <w:rPr>
          <w:lang w:val="es-MX"/>
        </w:rPr>
        <w:t xml:space="preserve"> en el que </w:t>
      </w:r>
      <w:r w:rsidR="00E61798" w:rsidRPr="00322B68">
        <w:rPr>
          <w:lang w:val="es-MX"/>
        </w:rPr>
        <w:t xml:space="preserve">las Fuerzas Armadas Argentinas </w:t>
      </w:r>
      <w:r w:rsidR="00AD7DCE">
        <w:rPr>
          <w:lang w:val="es-MX"/>
        </w:rPr>
        <w:t xml:space="preserve">pudieron </w:t>
      </w:r>
      <w:r w:rsidR="00E61798" w:rsidRPr="00322B68">
        <w:rPr>
          <w:lang w:val="es-MX"/>
        </w:rPr>
        <w:t>alzarse con la victoria</w:t>
      </w:r>
      <w:r w:rsidR="00AD7DCE">
        <w:rPr>
          <w:lang w:val="es-MX"/>
        </w:rPr>
        <w:t xml:space="preserve">. </w:t>
      </w:r>
    </w:p>
    <w:p w14:paraId="27F50235" w14:textId="10F663AA" w:rsidR="00AD7DCE" w:rsidRDefault="00AD7DCE" w:rsidP="00AD7DCE">
      <w:pPr>
        <w:spacing w:line="360" w:lineRule="auto"/>
        <w:jc w:val="both"/>
        <w:rPr>
          <w:lang w:val="es-ES"/>
        </w:rPr>
      </w:pPr>
      <w:r>
        <w:rPr>
          <w:lang w:val="es-MX"/>
        </w:rPr>
        <w:t>Este artículo recoge, principalmente, diversos hallazgos de un</w:t>
      </w:r>
      <w:r w:rsidRPr="00AD7DCE">
        <w:rPr>
          <w:lang w:val="es-MX"/>
        </w:rPr>
        <w:t xml:space="preserve"> esfuerzo colectivo</w:t>
      </w:r>
      <w:r>
        <w:rPr>
          <w:lang w:val="es-MX"/>
        </w:rPr>
        <w:t xml:space="preserve"> de carácter inédito</w:t>
      </w:r>
      <w:r w:rsidR="00D64D26">
        <w:rPr>
          <w:lang w:val="es-MX"/>
        </w:rPr>
        <w:t xml:space="preserve"> todavía inconcluso, </w:t>
      </w:r>
      <w:r>
        <w:rPr>
          <w:lang w:val="es-ES"/>
        </w:rPr>
        <w:t>que aborda el conflicto armado desde las perspectivas político-estratégica y estratégica-militar.</w:t>
      </w:r>
    </w:p>
    <w:p w14:paraId="1ACD86EB" w14:textId="364FC1A6" w:rsidR="002C62D4" w:rsidRPr="00322B68" w:rsidRDefault="00AD7DCE" w:rsidP="00BE2020">
      <w:pPr>
        <w:spacing w:line="360" w:lineRule="auto"/>
        <w:jc w:val="both"/>
        <w:rPr>
          <w:lang w:val="es-MX"/>
        </w:rPr>
      </w:pPr>
      <w:r>
        <w:rPr>
          <w:lang w:val="es-ES"/>
        </w:rPr>
        <w:t xml:space="preserve">Finalmente, se concluye que si bien </w:t>
      </w:r>
      <w:r w:rsidR="00EE641B">
        <w:rPr>
          <w:lang w:val="es-ES"/>
        </w:rPr>
        <w:t>la suerte de las armas podría</w:t>
      </w:r>
      <w:r>
        <w:rPr>
          <w:lang w:val="es-ES"/>
        </w:rPr>
        <w:t xml:space="preserve"> haber favorecido al instrumento militar argentino, las condiciones impuestas por el contexto de la Guerra Fría y </w:t>
      </w:r>
      <w:r>
        <w:rPr>
          <w:lang w:val="es-ES"/>
        </w:rPr>
        <w:lastRenderedPageBreak/>
        <w:t>el férreo liderazgo de la entonces primer ministro del Reino Unido Margaret Thatcher hacen difícil imaginarse un desenlace diferente al ocurrido.</w:t>
      </w:r>
    </w:p>
    <w:p w14:paraId="6B081BBD" w14:textId="6EB2D38D" w:rsidR="0043620D" w:rsidRPr="00D64D26" w:rsidRDefault="0043620D" w:rsidP="0043620D">
      <w:pPr>
        <w:spacing w:line="360" w:lineRule="auto"/>
        <w:jc w:val="both"/>
        <w:rPr>
          <w:i/>
          <w:iCs/>
          <w:lang w:val="es-MX"/>
        </w:rPr>
      </w:pPr>
    </w:p>
    <w:p w14:paraId="311D12A7" w14:textId="77777777" w:rsidR="0043620D" w:rsidRPr="00322B68" w:rsidRDefault="0043620D" w:rsidP="0043620D">
      <w:pPr>
        <w:spacing w:line="360" w:lineRule="auto"/>
        <w:jc w:val="both"/>
        <w:rPr>
          <w:i/>
          <w:iCs/>
          <w:lang w:val="es-MX"/>
        </w:rPr>
      </w:pPr>
      <w:r w:rsidRPr="00322B68">
        <w:rPr>
          <w:i/>
          <w:iCs/>
          <w:lang w:val="es-MX"/>
        </w:rPr>
        <w:t>Palabras clave</w:t>
      </w:r>
    </w:p>
    <w:p w14:paraId="43616736" w14:textId="4F6751CA" w:rsidR="0043620D" w:rsidRPr="00322B68" w:rsidRDefault="00641B47" w:rsidP="0043620D">
      <w:pPr>
        <w:spacing w:line="360" w:lineRule="auto"/>
        <w:jc w:val="both"/>
        <w:rPr>
          <w:lang w:val="es-MX"/>
        </w:rPr>
      </w:pPr>
      <w:r>
        <w:rPr>
          <w:lang w:val="es-MX"/>
        </w:rPr>
        <w:t>Guerra, Malvinas, Argentina,</w:t>
      </w:r>
      <w:r w:rsidR="0043620D" w:rsidRPr="00322B68">
        <w:rPr>
          <w:lang w:val="es-MX"/>
        </w:rPr>
        <w:t xml:space="preserve"> R</w:t>
      </w:r>
      <w:r>
        <w:rPr>
          <w:lang w:val="es-MX"/>
        </w:rPr>
        <w:t>eino Unido de la Gran Bretaña,</w:t>
      </w:r>
      <w:r w:rsidR="0043620D" w:rsidRPr="00322B68">
        <w:rPr>
          <w:lang w:val="es-MX"/>
        </w:rPr>
        <w:t xml:space="preserve"> Fuerzas armadas</w:t>
      </w:r>
      <w:r>
        <w:rPr>
          <w:lang w:val="es-MX"/>
        </w:rPr>
        <w:t>.</w:t>
      </w:r>
    </w:p>
    <w:p w14:paraId="1091F9DA" w14:textId="77777777" w:rsidR="0004204F" w:rsidRPr="0043620D" w:rsidRDefault="0004204F" w:rsidP="00322B68">
      <w:pPr>
        <w:spacing w:line="360" w:lineRule="auto"/>
        <w:jc w:val="both"/>
        <w:rPr>
          <w:i/>
          <w:iCs/>
          <w:lang w:val="es-MX"/>
        </w:rPr>
      </w:pPr>
    </w:p>
    <w:p w14:paraId="46BF0B5F" w14:textId="72518C98" w:rsidR="0004204F" w:rsidRPr="00322B68" w:rsidRDefault="004814F2" w:rsidP="00322B68">
      <w:pPr>
        <w:spacing w:line="360" w:lineRule="auto"/>
        <w:jc w:val="both"/>
        <w:rPr>
          <w:i/>
          <w:iCs/>
        </w:rPr>
      </w:pPr>
      <w:r w:rsidRPr="00322B68">
        <w:rPr>
          <w:i/>
          <w:iCs/>
        </w:rPr>
        <w:t xml:space="preserve">Abstract </w:t>
      </w:r>
    </w:p>
    <w:p w14:paraId="22DF2117" w14:textId="77777777" w:rsidR="00B438B3" w:rsidRDefault="0022556C" w:rsidP="00322B68">
      <w:pPr>
        <w:spacing w:line="360" w:lineRule="auto"/>
        <w:jc w:val="both"/>
      </w:pPr>
      <w:r w:rsidRPr="00322B68">
        <w:t xml:space="preserve">The </w:t>
      </w:r>
      <w:r w:rsidR="00B438B3">
        <w:t>next</w:t>
      </w:r>
      <w:r w:rsidRPr="00322B68">
        <w:t xml:space="preserve"> year </w:t>
      </w:r>
      <w:r w:rsidR="00B438B3">
        <w:t xml:space="preserve">will </w:t>
      </w:r>
      <w:r w:rsidRPr="00322B68">
        <w:t xml:space="preserve">mark forty years of Falklands War in </w:t>
      </w:r>
      <w:r w:rsidR="007006B3" w:rsidRPr="00322B68">
        <w:t>which</w:t>
      </w:r>
      <w:r w:rsidRPr="00322B68">
        <w:t xml:space="preserve"> regular armed forces of Argentina and the United Kingdom of Great Britain fought. </w:t>
      </w:r>
    </w:p>
    <w:p w14:paraId="0023102A" w14:textId="0262350A" w:rsidR="0022556C" w:rsidRDefault="00B438B3" w:rsidP="00322B68">
      <w:pPr>
        <w:spacing w:line="360" w:lineRule="auto"/>
        <w:jc w:val="both"/>
      </w:pPr>
      <w:r>
        <w:t>Almost f</w:t>
      </w:r>
      <w:r w:rsidR="0022556C" w:rsidRPr="00322B68">
        <w:t xml:space="preserve">our decades later, this article tries to speculate if the scenario of the armed conflict in the South Atlantic </w:t>
      </w:r>
      <w:r w:rsidR="003C526D" w:rsidRPr="00322B68">
        <w:t xml:space="preserve">could </w:t>
      </w:r>
      <w:r w:rsidR="0022556C" w:rsidRPr="00322B68">
        <w:t>have been favorable to Argentine weapons.</w:t>
      </w:r>
    </w:p>
    <w:p w14:paraId="00FFEB20" w14:textId="39359E76" w:rsidR="00EE641B" w:rsidRDefault="00CD65CD" w:rsidP="00EE641B">
      <w:pPr>
        <w:spacing w:line="360" w:lineRule="auto"/>
        <w:jc w:val="both"/>
      </w:pPr>
      <w:r>
        <w:t xml:space="preserve">Since </w:t>
      </w:r>
      <w:r w:rsidR="00EE641B" w:rsidRPr="00EE641B">
        <w:t>there is sufficient evidence of a different outcome of said international armed conflict in which the Argentine Armed Forces were able to rise to victory.</w:t>
      </w:r>
    </w:p>
    <w:p w14:paraId="031B40DD" w14:textId="721B4924" w:rsidR="00BE2020" w:rsidRDefault="00EE641B" w:rsidP="00322B68">
      <w:pPr>
        <w:spacing w:line="360" w:lineRule="auto"/>
        <w:jc w:val="both"/>
        <w:rPr>
          <w:i/>
          <w:iCs/>
        </w:rPr>
      </w:pPr>
      <w:r w:rsidRPr="00002F93">
        <w:t>This article mainly collects various findings of an unprecedent collective effort</w:t>
      </w:r>
      <w:r w:rsidR="00B438B3">
        <w:t xml:space="preserve"> and still unfinished nature</w:t>
      </w:r>
      <w:r w:rsidR="00D64D26">
        <w:t xml:space="preserve">, </w:t>
      </w:r>
      <w:r w:rsidR="00002F93" w:rsidRPr="00002F93">
        <w:t>which</w:t>
      </w:r>
      <w:r w:rsidRPr="00002F93">
        <w:t xml:space="preserve"> addresses the armed con</w:t>
      </w:r>
      <w:r w:rsidR="00002F93" w:rsidRPr="00002F93">
        <w:t>flict from the political-strategic and strategic-military perspectives.</w:t>
      </w:r>
    </w:p>
    <w:p w14:paraId="17CFD059" w14:textId="580D8A49" w:rsidR="00002F93" w:rsidRPr="00002F93" w:rsidRDefault="00002F93" w:rsidP="00322B68">
      <w:pPr>
        <w:spacing w:line="360" w:lineRule="auto"/>
        <w:jc w:val="both"/>
      </w:pPr>
      <w:r>
        <w:t>Finally, it is concluded that although the fate of the weapons could have favored the Argentine military instrument, the conditions imposed by the context of the Cold War and the strong leadership of the then Prime Minister of the United Kingdom Margaret Thatcher make it difficult to imagine a different outcome to what happened.</w:t>
      </w:r>
    </w:p>
    <w:p w14:paraId="68367F9F" w14:textId="77777777" w:rsidR="000E1895" w:rsidRDefault="000E1895" w:rsidP="00322B68">
      <w:pPr>
        <w:spacing w:line="360" w:lineRule="auto"/>
        <w:jc w:val="both"/>
        <w:rPr>
          <w:i/>
          <w:iCs/>
        </w:rPr>
      </w:pPr>
    </w:p>
    <w:p w14:paraId="6DEA48AC" w14:textId="37C3A8FB" w:rsidR="004814F2" w:rsidRPr="00322B68" w:rsidRDefault="004814F2" w:rsidP="00322B68">
      <w:pPr>
        <w:spacing w:line="360" w:lineRule="auto"/>
        <w:jc w:val="both"/>
        <w:rPr>
          <w:i/>
          <w:iCs/>
        </w:rPr>
      </w:pPr>
      <w:r w:rsidRPr="00322B68">
        <w:rPr>
          <w:i/>
          <w:iCs/>
        </w:rPr>
        <w:t>Key words</w:t>
      </w:r>
    </w:p>
    <w:p w14:paraId="327498E6" w14:textId="5A4A8B2D" w:rsidR="0022556C" w:rsidRPr="00322B68" w:rsidRDefault="00641B47" w:rsidP="00322B68">
      <w:pPr>
        <w:spacing w:line="360" w:lineRule="auto"/>
        <w:jc w:val="both"/>
      </w:pPr>
      <w:r>
        <w:t>War, Falklands,</w:t>
      </w:r>
      <w:r w:rsidR="0022556C" w:rsidRPr="00322B68">
        <w:t xml:space="preserve"> Argentina</w:t>
      </w:r>
      <w:r>
        <w:t>,</w:t>
      </w:r>
      <w:r w:rsidR="0022556C" w:rsidRPr="00322B68">
        <w:t xml:space="preserve"> U</w:t>
      </w:r>
      <w:r>
        <w:t>nited Kingdom of Great Britain,</w:t>
      </w:r>
      <w:r w:rsidR="0022556C" w:rsidRPr="00322B68">
        <w:t xml:space="preserve"> Armed forces</w:t>
      </w:r>
      <w:r>
        <w:t>.</w:t>
      </w:r>
    </w:p>
    <w:p w14:paraId="2DE2FE61" w14:textId="461330FF" w:rsidR="002C62D4" w:rsidRPr="00322B68" w:rsidRDefault="002C62D4" w:rsidP="00322B68">
      <w:pPr>
        <w:spacing w:line="360" w:lineRule="auto"/>
        <w:jc w:val="both"/>
      </w:pPr>
    </w:p>
    <w:p w14:paraId="64B4FD83" w14:textId="2FD401A4" w:rsidR="006D65A3" w:rsidRDefault="006D65A3" w:rsidP="00322B68">
      <w:pPr>
        <w:spacing w:line="360" w:lineRule="auto"/>
        <w:jc w:val="both"/>
        <w:rPr>
          <w:b/>
          <w:bCs/>
          <w:lang w:val="es-MX"/>
        </w:rPr>
      </w:pPr>
      <w:r w:rsidRPr="00322B68">
        <w:rPr>
          <w:b/>
          <w:bCs/>
          <w:lang w:val="es-MX"/>
        </w:rPr>
        <w:t>Introducción</w:t>
      </w:r>
    </w:p>
    <w:p w14:paraId="6AA720E2" w14:textId="325709D8" w:rsidR="006D65A3" w:rsidRPr="00322B68" w:rsidRDefault="00DF53F3" w:rsidP="00322B68">
      <w:pPr>
        <w:spacing w:line="360" w:lineRule="auto"/>
        <w:jc w:val="both"/>
        <w:rPr>
          <w:lang w:val="es-ES"/>
        </w:rPr>
      </w:pPr>
      <w:r w:rsidRPr="00322B68">
        <w:rPr>
          <w:lang w:val="es-ES"/>
        </w:rPr>
        <w:t>Durante el conflicto armado del Atlántico Sur, también conocido como Guerra de Malvinas, se</w:t>
      </w:r>
      <w:r w:rsidRPr="00322B68">
        <w:rPr>
          <w:rFonts w:eastAsia="Times New Roman"/>
          <w:shd w:val="clear" w:color="auto" w:fill="FFFFFF"/>
          <w:lang w:val="es-ES" w:eastAsia="it-IT"/>
        </w:rPr>
        <w:t xml:space="preserve"> enfrentaron </w:t>
      </w:r>
      <w:r w:rsidR="002275BF" w:rsidRPr="00322B68">
        <w:rPr>
          <w:rFonts w:eastAsia="Times New Roman"/>
          <w:shd w:val="clear" w:color="auto" w:fill="FFFFFF"/>
          <w:lang w:val="es-ES" w:eastAsia="it-IT"/>
        </w:rPr>
        <w:t>aproximadamente</w:t>
      </w:r>
      <w:r w:rsidRPr="00322B68">
        <w:rPr>
          <w:rFonts w:eastAsia="Times New Roman"/>
          <w:shd w:val="clear" w:color="auto" w:fill="FFFFFF"/>
          <w:lang w:val="es-ES" w:eastAsia="it-IT"/>
        </w:rPr>
        <w:t xml:space="preserve"> </w:t>
      </w:r>
      <w:r w:rsidR="00B438B3">
        <w:rPr>
          <w:rFonts w:eastAsia="Times New Roman"/>
          <w:shd w:val="clear" w:color="auto" w:fill="FFFFFF"/>
          <w:lang w:val="es-ES" w:eastAsia="it-IT"/>
        </w:rPr>
        <w:t xml:space="preserve">dieciocho </w:t>
      </w:r>
      <w:r w:rsidRPr="00322B68">
        <w:rPr>
          <w:rFonts w:eastAsia="Times New Roman"/>
          <w:shd w:val="clear" w:color="auto" w:fill="FFFFFF"/>
          <w:lang w:val="es-ES" w:eastAsia="it-IT"/>
        </w:rPr>
        <w:t xml:space="preserve">mil soldados argentinos y unos veinte mil quinientos combatientes británicos. Aunque breve </w:t>
      </w:r>
      <w:r w:rsidRPr="00322B68">
        <w:rPr>
          <w:lang w:val="es-ES"/>
        </w:rPr>
        <w:t>(02 de abril – 14 de junio de 1982), se caracterizó por la intensidad de los combates</w:t>
      </w:r>
      <w:r w:rsidR="002F1541" w:rsidRPr="00322B68">
        <w:rPr>
          <w:lang w:val="es-ES"/>
        </w:rPr>
        <w:t xml:space="preserve"> y el uso intensivo de nuevas tecnologías y </w:t>
      </w:r>
      <w:r w:rsidR="00ED465C">
        <w:rPr>
          <w:lang w:val="es-ES"/>
        </w:rPr>
        <w:t>medios (</w:t>
      </w:r>
      <w:r w:rsidR="002F1541" w:rsidRPr="00322B68">
        <w:rPr>
          <w:lang w:val="es-ES"/>
        </w:rPr>
        <w:t>sistemas de armas</w:t>
      </w:r>
      <w:r w:rsidR="00ED465C">
        <w:rPr>
          <w:lang w:val="es-ES"/>
        </w:rPr>
        <w:t>)</w:t>
      </w:r>
      <w:r w:rsidRPr="00322B68">
        <w:rPr>
          <w:lang w:val="es-ES"/>
        </w:rPr>
        <w:t xml:space="preserve">, reconociéndose como la </w:t>
      </w:r>
      <w:r w:rsidR="000555F4" w:rsidRPr="00322B68">
        <w:rPr>
          <w:lang w:val="es-ES"/>
        </w:rPr>
        <w:t>primera</w:t>
      </w:r>
      <w:r w:rsidRPr="00322B68">
        <w:rPr>
          <w:lang w:val="es-ES"/>
        </w:rPr>
        <w:t xml:space="preserve"> </w:t>
      </w:r>
      <w:r w:rsidR="000555F4" w:rsidRPr="00322B68">
        <w:rPr>
          <w:lang w:val="es-ES"/>
        </w:rPr>
        <w:t>confrontación</w:t>
      </w:r>
      <w:r w:rsidRPr="00322B68">
        <w:rPr>
          <w:lang w:val="es-ES"/>
        </w:rPr>
        <w:t xml:space="preserve"> naval </w:t>
      </w:r>
      <w:r w:rsidR="000555F4" w:rsidRPr="00322B68">
        <w:rPr>
          <w:lang w:val="es-ES"/>
        </w:rPr>
        <w:t xml:space="preserve">real </w:t>
      </w:r>
      <w:r w:rsidRPr="00322B68">
        <w:rPr>
          <w:lang w:val="es-ES"/>
        </w:rPr>
        <w:t xml:space="preserve">con posterioridad </w:t>
      </w:r>
      <w:r w:rsidR="002F1541" w:rsidRPr="00322B68">
        <w:rPr>
          <w:lang w:val="es-ES"/>
        </w:rPr>
        <w:t>a la librada en e</w:t>
      </w:r>
      <w:r w:rsidRPr="00322B68">
        <w:rPr>
          <w:lang w:val="es-ES"/>
        </w:rPr>
        <w:t xml:space="preserve">l teatro de operaciones del Pacífico de la segunda conflagración </w:t>
      </w:r>
      <w:r w:rsidRPr="00322B68">
        <w:rPr>
          <w:lang w:val="es-ES"/>
        </w:rPr>
        <w:lastRenderedPageBreak/>
        <w:t>mundial (</w:t>
      </w:r>
      <w:r w:rsidRPr="00322B68">
        <w:rPr>
          <w:lang w:val="es-MX"/>
        </w:rPr>
        <w:t xml:space="preserve">Train, 1987 y </w:t>
      </w:r>
      <w:proofErr w:type="spellStart"/>
      <w:r w:rsidRPr="00322B68">
        <w:rPr>
          <w:lang w:val="es-ES"/>
        </w:rPr>
        <w:t>Razoux</w:t>
      </w:r>
      <w:proofErr w:type="spellEnd"/>
      <w:r w:rsidRPr="00322B68">
        <w:rPr>
          <w:lang w:val="es-ES"/>
        </w:rPr>
        <w:t>, 2002).</w:t>
      </w:r>
    </w:p>
    <w:p w14:paraId="164959B7" w14:textId="77777777" w:rsidR="00BE2020" w:rsidRDefault="00BE2020" w:rsidP="00BE2020">
      <w:pPr>
        <w:spacing w:line="360" w:lineRule="auto"/>
        <w:jc w:val="both"/>
        <w:rPr>
          <w:lang w:val="es-ES"/>
        </w:rPr>
      </w:pPr>
    </w:p>
    <w:p w14:paraId="10DA343E" w14:textId="53BCC3F8" w:rsidR="00BE2020" w:rsidRDefault="00C03A34" w:rsidP="00BE2020">
      <w:pPr>
        <w:spacing w:line="360" w:lineRule="auto"/>
        <w:jc w:val="both"/>
        <w:rPr>
          <w:lang w:val="es-ES"/>
        </w:rPr>
      </w:pPr>
      <w:r w:rsidRPr="00322B68">
        <w:rPr>
          <w:lang w:val="es-ES"/>
        </w:rPr>
        <w:t>Se trató de un conflicto armado de carácter internacional regulado por los cuatro Convenios de Ginebra de 1949 y las normas consuetudinarias</w:t>
      </w:r>
      <w:r w:rsidR="005E1824" w:rsidRPr="00322B68">
        <w:rPr>
          <w:lang w:val="es-ES"/>
        </w:rPr>
        <w:t>, dado que durante el desarrollo de las hostilidades ambos beligerantes no habían ratificado el Protocolo Adicional I a los Convenios de Ginebra</w:t>
      </w:r>
      <w:r w:rsidR="00C749FA" w:rsidRPr="00322B68">
        <w:rPr>
          <w:lang w:val="es-ES"/>
        </w:rPr>
        <w:t xml:space="preserve"> (Comité Internacional de la Cruz Roja, 2008)</w:t>
      </w:r>
      <w:r w:rsidRPr="00322B68">
        <w:rPr>
          <w:lang w:val="es-ES"/>
        </w:rPr>
        <w:t>.</w:t>
      </w:r>
    </w:p>
    <w:p w14:paraId="0BB6D83D" w14:textId="00925928" w:rsidR="00CD65CD" w:rsidRDefault="00CD65CD" w:rsidP="00BE2020">
      <w:pPr>
        <w:spacing w:line="360" w:lineRule="auto"/>
        <w:jc w:val="both"/>
        <w:rPr>
          <w:lang w:val="es-ES"/>
        </w:rPr>
      </w:pPr>
    </w:p>
    <w:p w14:paraId="09730177" w14:textId="0E6D8EAF" w:rsidR="00CD65CD" w:rsidRDefault="00CD65CD" w:rsidP="00BE2020">
      <w:pPr>
        <w:spacing w:line="360" w:lineRule="auto"/>
        <w:jc w:val="both"/>
        <w:rPr>
          <w:lang w:val="es-ES"/>
        </w:rPr>
      </w:pPr>
      <w:r>
        <w:rPr>
          <w:lang w:val="es-ES"/>
        </w:rPr>
        <w:t xml:space="preserve">Se trata de un tema por demás relevante a la luz de una guerra inédita entre dos países occidentales cuya posición, en dicho momento histórico, era de abierto rechazo al socialismo real </w:t>
      </w:r>
      <w:r w:rsidR="00895FFA">
        <w:rPr>
          <w:lang w:val="es-ES"/>
        </w:rPr>
        <w:t xml:space="preserve">(anticomunistas) </w:t>
      </w:r>
      <w:r>
        <w:rPr>
          <w:lang w:val="es-ES"/>
        </w:rPr>
        <w:t>y, por ende, de enfrentamiento a la entones Unión de Repúblicas Socialistas Soviéticas (URSS).</w:t>
      </w:r>
    </w:p>
    <w:p w14:paraId="013687C4" w14:textId="24031836" w:rsidR="00CD65CD" w:rsidRDefault="00CD65CD" w:rsidP="00BE2020">
      <w:pPr>
        <w:spacing w:line="360" w:lineRule="auto"/>
        <w:jc w:val="both"/>
        <w:rPr>
          <w:lang w:val="es-ES"/>
        </w:rPr>
      </w:pPr>
    </w:p>
    <w:p w14:paraId="25C49754" w14:textId="546154EF" w:rsidR="00CD65CD" w:rsidRDefault="00CD65CD" w:rsidP="00BE2020">
      <w:pPr>
        <w:spacing w:line="360" w:lineRule="auto"/>
        <w:jc w:val="both"/>
        <w:rPr>
          <w:lang w:val="es-ES"/>
        </w:rPr>
      </w:pPr>
      <w:r>
        <w:rPr>
          <w:lang w:val="es-ES"/>
        </w:rPr>
        <w:t xml:space="preserve">Cabe destacar que existe una </w:t>
      </w:r>
      <w:r w:rsidR="000E1895">
        <w:rPr>
          <w:lang w:val="es-ES"/>
        </w:rPr>
        <w:t xml:space="preserve">añeja </w:t>
      </w:r>
      <w:r>
        <w:rPr>
          <w:lang w:val="es-ES"/>
        </w:rPr>
        <w:t xml:space="preserve">controversia sobre la soberanía de las islas Malvinas, Georgias y </w:t>
      </w:r>
      <w:proofErr w:type="spellStart"/>
      <w:r>
        <w:rPr>
          <w:lang w:val="es-ES"/>
        </w:rPr>
        <w:t>Sandwich</w:t>
      </w:r>
      <w:proofErr w:type="spellEnd"/>
      <w:r>
        <w:rPr>
          <w:lang w:val="es-ES"/>
        </w:rPr>
        <w:t xml:space="preserve"> del Sur, </w:t>
      </w:r>
      <w:r w:rsidR="0027154B">
        <w:rPr>
          <w:lang w:val="es-ES"/>
        </w:rPr>
        <w:t>enclavadas en el Atlántico Sur y a las puertas del continente antártico. Si bien por legado histórico</w:t>
      </w:r>
      <w:r w:rsidR="003D3047">
        <w:rPr>
          <w:lang w:val="es-ES"/>
        </w:rPr>
        <w:t xml:space="preserve">, por </w:t>
      </w:r>
      <w:r w:rsidR="004B73C2">
        <w:rPr>
          <w:lang w:val="es-ES"/>
        </w:rPr>
        <w:t>el Derecho del Mar</w:t>
      </w:r>
      <w:r w:rsidR="003D3047">
        <w:rPr>
          <w:lang w:val="es-ES"/>
        </w:rPr>
        <w:t xml:space="preserve"> y la costumbre,</w:t>
      </w:r>
      <w:r w:rsidR="004B73C2">
        <w:rPr>
          <w:lang w:val="es-ES"/>
        </w:rPr>
        <w:t xml:space="preserve"> deberían formar parte del territorio de Argentina, desde la primera mitad del siglo XIX fueron usurpadas por el Reino Unido de la Gran Bretaña, erigiéndose actualmente en un </w:t>
      </w:r>
      <w:r w:rsidR="00D64D26">
        <w:rPr>
          <w:lang w:val="es-ES"/>
        </w:rPr>
        <w:t>enclave</w:t>
      </w:r>
      <w:r w:rsidR="004B73C2">
        <w:rPr>
          <w:lang w:val="es-ES"/>
        </w:rPr>
        <w:t xml:space="preserve"> colonial, cuya importancia estratégica reside en su posición relativa cercana a la confluencia de los océanos Atlántico y Pacífico y a su cercanía de la Antártida, donde ambos países reclaman derechos.</w:t>
      </w:r>
      <w:r>
        <w:rPr>
          <w:lang w:val="es-ES"/>
        </w:rPr>
        <w:t xml:space="preserve"> </w:t>
      </w:r>
    </w:p>
    <w:p w14:paraId="7D0C1141" w14:textId="77777777" w:rsidR="00BE2020" w:rsidRDefault="00BE2020" w:rsidP="00BE2020">
      <w:pPr>
        <w:spacing w:line="360" w:lineRule="auto"/>
        <w:jc w:val="both"/>
        <w:rPr>
          <w:lang w:val="es-ES"/>
        </w:rPr>
      </w:pPr>
    </w:p>
    <w:p w14:paraId="42612E58" w14:textId="2A076F8B" w:rsidR="00BE2020" w:rsidRDefault="004F2540" w:rsidP="00BE2020">
      <w:pPr>
        <w:spacing w:line="360" w:lineRule="auto"/>
        <w:jc w:val="both"/>
        <w:rPr>
          <w:lang w:val="es-ES"/>
        </w:rPr>
      </w:pPr>
      <w:r w:rsidRPr="00322B68">
        <w:rPr>
          <w:lang w:val="es-ES"/>
        </w:rPr>
        <w:t>Si bien la suerte de las armas favoreció a la Fuerza de Tareas (</w:t>
      </w:r>
      <w:proofErr w:type="spellStart"/>
      <w:r w:rsidRPr="00322B68">
        <w:rPr>
          <w:i/>
          <w:iCs/>
          <w:lang w:val="es-ES"/>
        </w:rPr>
        <w:t>Task</w:t>
      </w:r>
      <w:proofErr w:type="spellEnd"/>
      <w:r w:rsidRPr="00322B68">
        <w:rPr>
          <w:i/>
          <w:iCs/>
          <w:lang w:val="es-ES"/>
        </w:rPr>
        <w:t xml:space="preserve"> </w:t>
      </w:r>
      <w:proofErr w:type="spellStart"/>
      <w:r w:rsidRPr="00322B68">
        <w:rPr>
          <w:i/>
          <w:iCs/>
          <w:lang w:val="es-ES"/>
        </w:rPr>
        <w:t>Force</w:t>
      </w:r>
      <w:proofErr w:type="spellEnd"/>
      <w:r w:rsidRPr="00322B68">
        <w:rPr>
          <w:lang w:val="es-ES"/>
        </w:rPr>
        <w:t xml:space="preserve">) del Reino Unido, existe suficiente evidencia de que el resultado podría haberse decantado a favor de la Argentina. De donde, el objetivo de este trabajo es responder a la pregunta </w:t>
      </w:r>
      <w:r w:rsidRPr="00322B68">
        <w:rPr>
          <w:i/>
          <w:iCs/>
          <w:lang w:val="es-ES"/>
        </w:rPr>
        <w:t xml:space="preserve">de si las </w:t>
      </w:r>
      <w:r w:rsidR="00734FC0" w:rsidRPr="00322B68">
        <w:rPr>
          <w:i/>
          <w:iCs/>
          <w:lang w:val="es-ES"/>
        </w:rPr>
        <w:t>F</w:t>
      </w:r>
      <w:r w:rsidRPr="00322B68">
        <w:rPr>
          <w:i/>
          <w:iCs/>
          <w:lang w:val="es-ES"/>
        </w:rPr>
        <w:t>uerzas Armadas argentinas pudieron alzarse con la victoria</w:t>
      </w:r>
      <w:r w:rsidRPr="00322B68">
        <w:rPr>
          <w:lang w:val="es-ES"/>
        </w:rPr>
        <w:t>.</w:t>
      </w:r>
    </w:p>
    <w:p w14:paraId="19BF5773" w14:textId="77777777" w:rsidR="00BE2020" w:rsidRDefault="00BE2020" w:rsidP="00BE2020">
      <w:pPr>
        <w:spacing w:line="360" w:lineRule="auto"/>
        <w:jc w:val="both"/>
        <w:rPr>
          <w:lang w:val="es-ES"/>
        </w:rPr>
      </w:pPr>
    </w:p>
    <w:p w14:paraId="619B472E" w14:textId="4BF228D4" w:rsidR="002F1541" w:rsidRDefault="004F2540" w:rsidP="00BE2020">
      <w:pPr>
        <w:spacing w:line="360" w:lineRule="auto"/>
        <w:jc w:val="both"/>
        <w:rPr>
          <w:lang w:val="es-ES"/>
        </w:rPr>
      </w:pPr>
      <w:r w:rsidRPr="00322B68">
        <w:rPr>
          <w:lang w:val="es-ES"/>
        </w:rPr>
        <w:t>Para ello</w:t>
      </w:r>
      <w:r w:rsidR="00BE2020">
        <w:rPr>
          <w:lang w:val="es-ES"/>
        </w:rPr>
        <w:t>,</w:t>
      </w:r>
      <w:r w:rsidRPr="00322B68">
        <w:rPr>
          <w:lang w:val="es-ES"/>
        </w:rPr>
        <w:t xml:space="preserve"> el autor recurre a los principales hallazgos de </w:t>
      </w:r>
      <w:r w:rsidR="003D3047">
        <w:rPr>
          <w:lang w:val="es-ES"/>
        </w:rPr>
        <w:t xml:space="preserve">un </w:t>
      </w:r>
      <w:r w:rsidR="00D64D26">
        <w:rPr>
          <w:lang w:val="es-ES"/>
        </w:rPr>
        <w:t>esfuerzo</w:t>
      </w:r>
      <w:r w:rsidRPr="00322B68">
        <w:rPr>
          <w:lang w:val="es-ES"/>
        </w:rPr>
        <w:t xml:space="preserve"> colectiv</w:t>
      </w:r>
      <w:r w:rsidR="00D64D26">
        <w:rPr>
          <w:lang w:val="es-ES"/>
        </w:rPr>
        <w:t>o</w:t>
      </w:r>
      <w:r w:rsidRPr="00322B68">
        <w:rPr>
          <w:lang w:val="es-ES"/>
        </w:rPr>
        <w:t xml:space="preserve"> que recoge trabajos inéditos</w:t>
      </w:r>
      <w:r w:rsidR="00490E8D">
        <w:rPr>
          <w:lang w:val="es-ES"/>
        </w:rPr>
        <w:t xml:space="preserve">, todavía </w:t>
      </w:r>
      <w:r w:rsidR="00306B4D">
        <w:rPr>
          <w:lang w:val="es-ES"/>
        </w:rPr>
        <w:t>inconclusos y</w:t>
      </w:r>
      <w:r w:rsidR="00490E8D">
        <w:rPr>
          <w:lang w:val="es-ES"/>
        </w:rPr>
        <w:t xml:space="preserve"> </w:t>
      </w:r>
      <w:r w:rsidR="00D64D26">
        <w:rPr>
          <w:lang w:val="es-ES"/>
        </w:rPr>
        <w:t>sin publicar</w:t>
      </w:r>
      <w:r w:rsidR="003D3047">
        <w:rPr>
          <w:lang w:val="es-ES"/>
        </w:rPr>
        <w:t>,</w:t>
      </w:r>
      <w:r w:rsidR="00490E8D">
        <w:rPr>
          <w:lang w:val="es-ES"/>
        </w:rPr>
        <w:t xml:space="preserve"> bajo la coordinación de las Universidades de Guadalajara (México) y del Salvador (Argentina)</w:t>
      </w:r>
      <w:r w:rsidR="002F1541" w:rsidRPr="00322B68">
        <w:rPr>
          <w:lang w:val="es-ES"/>
        </w:rPr>
        <w:t>,</w:t>
      </w:r>
      <w:r w:rsidRPr="00322B68">
        <w:rPr>
          <w:lang w:val="es-ES"/>
        </w:rPr>
        <w:t xml:space="preserve"> así como a investigaciones previas cuya conclusión es que la victoria pendió de un hilo y que por lo menos en dos oportunidades las </w:t>
      </w:r>
      <w:r w:rsidR="00EA3F10" w:rsidRPr="00322B68">
        <w:rPr>
          <w:lang w:val="es-ES"/>
        </w:rPr>
        <w:t>F</w:t>
      </w:r>
      <w:r w:rsidRPr="00322B68">
        <w:rPr>
          <w:lang w:val="es-ES"/>
        </w:rPr>
        <w:t xml:space="preserve">uerzas </w:t>
      </w:r>
      <w:r w:rsidR="00EA3F10" w:rsidRPr="00322B68">
        <w:rPr>
          <w:lang w:val="es-ES"/>
        </w:rPr>
        <w:t>A</w:t>
      </w:r>
      <w:r w:rsidRPr="00322B68">
        <w:rPr>
          <w:lang w:val="es-ES"/>
        </w:rPr>
        <w:t xml:space="preserve">rmadas del Reino Unido estuvieron a punto de </w:t>
      </w:r>
      <w:r w:rsidRPr="00322B68">
        <w:rPr>
          <w:lang w:val="es-ES"/>
        </w:rPr>
        <w:lastRenderedPageBreak/>
        <w:t xml:space="preserve">sufrir una derrota (Train, 1987 y </w:t>
      </w:r>
      <w:proofErr w:type="spellStart"/>
      <w:r w:rsidRPr="00322B68">
        <w:rPr>
          <w:lang w:val="es-ES"/>
        </w:rPr>
        <w:t>Razoux</w:t>
      </w:r>
      <w:proofErr w:type="spellEnd"/>
      <w:r w:rsidRPr="00322B68">
        <w:rPr>
          <w:lang w:val="es-ES"/>
        </w:rPr>
        <w:t>, 2002).</w:t>
      </w:r>
    </w:p>
    <w:p w14:paraId="1FA709E9" w14:textId="77777777" w:rsidR="00824304" w:rsidRPr="00322B68" w:rsidRDefault="00824304" w:rsidP="00BE2020">
      <w:pPr>
        <w:spacing w:line="360" w:lineRule="auto"/>
        <w:jc w:val="both"/>
        <w:rPr>
          <w:lang w:val="es-ES"/>
        </w:rPr>
      </w:pPr>
    </w:p>
    <w:p w14:paraId="18A8AA2F" w14:textId="09BFFE90" w:rsidR="004F2540" w:rsidRPr="00322B68" w:rsidRDefault="007006B3" w:rsidP="00322B68">
      <w:pPr>
        <w:spacing w:line="360" w:lineRule="auto"/>
        <w:jc w:val="both"/>
        <w:rPr>
          <w:b/>
          <w:bCs/>
          <w:lang w:val="es-MX"/>
        </w:rPr>
      </w:pPr>
      <w:r w:rsidRPr="00322B68">
        <w:rPr>
          <w:lang w:val="es-ES"/>
        </w:rPr>
        <w:t>En tanto que l</w:t>
      </w:r>
      <w:r w:rsidR="002F1541" w:rsidRPr="00322B68">
        <w:rPr>
          <w:lang w:val="es-ES"/>
        </w:rPr>
        <w:t>a contribución que el lector tiene en sus manos se divide en tres bloques temáticos: en el primero (dimensión política) se persigue dar cuenta</w:t>
      </w:r>
      <w:r w:rsidR="005E1824" w:rsidRPr="00322B68">
        <w:rPr>
          <w:lang w:val="es-ES"/>
        </w:rPr>
        <w:t xml:space="preserve"> </w:t>
      </w:r>
      <w:r w:rsidR="002F1541" w:rsidRPr="00322B68">
        <w:rPr>
          <w:lang w:val="es-ES"/>
        </w:rPr>
        <w:t>del escenario internacional en el que se insertó la decisión del uso de la fuerza por parte de la Junta Militar gobernante en Argentina</w:t>
      </w:r>
      <w:r w:rsidR="003F6911" w:rsidRPr="00322B68">
        <w:rPr>
          <w:lang w:val="es-ES"/>
        </w:rPr>
        <w:t>. En el segundo (oportunidades perdidas) se presentan dos momentos en los que el instrumento militar argentino pudo haber obtenido una ventaja decisiva sobre el enemigo: antes del estallido de las hostilidades y durante</w:t>
      </w:r>
      <w:r w:rsidR="004F2540" w:rsidRPr="00322B68">
        <w:rPr>
          <w:lang w:val="es-ES"/>
        </w:rPr>
        <w:t xml:space="preserve"> </w:t>
      </w:r>
      <w:r w:rsidR="003F6911" w:rsidRPr="00322B68">
        <w:rPr>
          <w:lang w:val="es-ES"/>
        </w:rPr>
        <w:t>el desarrollo de las acciones bélicas</w:t>
      </w:r>
      <w:r w:rsidR="00734FC0" w:rsidRPr="00322B68">
        <w:rPr>
          <w:lang w:val="es-ES"/>
        </w:rPr>
        <w:t xml:space="preserve"> propiamente dichas</w:t>
      </w:r>
      <w:r w:rsidR="003F6911" w:rsidRPr="00322B68">
        <w:rPr>
          <w:lang w:val="es-ES"/>
        </w:rPr>
        <w:t xml:space="preserve">. </w:t>
      </w:r>
      <w:r w:rsidR="00DB67A0">
        <w:rPr>
          <w:lang w:val="es-ES"/>
        </w:rPr>
        <w:t>Mientras que en el último</w:t>
      </w:r>
      <w:r w:rsidR="003F6911" w:rsidRPr="00322B68">
        <w:rPr>
          <w:lang w:val="es-ES"/>
        </w:rPr>
        <w:t xml:space="preserve">, </w:t>
      </w:r>
      <w:r w:rsidR="00DB67A0">
        <w:rPr>
          <w:lang w:val="es-ES"/>
        </w:rPr>
        <w:t xml:space="preserve">se </w:t>
      </w:r>
      <w:r w:rsidR="003F6911" w:rsidRPr="00322B68">
        <w:rPr>
          <w:lang w:val="es-ES"/>
        </w:rPr>
        <w:t>trata de responder a la pregunta de si las fuerzas armadas argentinas pudieron haber derrotado a sus pares del Reino Unido.</w:t>
      </w:r>
    </w:p>
    <w:p w14:paraId="40459123" w14:textId="77777777" w:rsidR="006D65A3" w:rsidRPr="00322B68" w:rsidRDefault="006D65A3" w:rsidP="00322B68">
      <w:pPr>
        <w:spacing w:line="360" w:lineRule="auto"/>
        <w:jc w:val="both"/>
        <w:rPr>
          <w:b/>
          <w:bCs/>
          <w:lang w:val="es-MX"/>
        </w:rPr>
      </w:pPr>
    </w:p>
    <w:p w14:paraId="185CB506" w14:textId="1E0E662D" w:rsidR="00D00F80" w:rsidRDefault="00D00F80" w:rsidP="00322B68">
      <w:pPr>
        <w:spacing w:line="360" w:lineRule="auto"/>
        <w:jc w:val="both"/>
        <w:rPr>
          <w:b/>
          <w:bCs/>
          <w:lang w:val="es-MX"/>
        </w:rPr>
      </w:pPr>
      <w:r w:rsidRPr="00322B68">
        <w:rPr>
          <w:b/>
          <w:bCs/>
          <w:lang w:val="es-MX"/>
        </w:rPr>
        <w:t>Dimensión política</w:t>
      </w:r>
    </w:p>
    <w:p w14:paraId="00946485" w14:textId="77777777" w:rsidR="00BE2020" w:rsidRPr="00322B68" w:rsidRDefault="00BE2020" w:rsidP="00322B68">
      <w:pPr>
        <w:spacing w:line="360" w:lineRule="auto"/>
        <w:jc w:val="both"/>
        <w:rPr>
          <w:b/>
          <w:bCs/>
          <w:lang w:val="es-MX"/>
        </w:rPr>
      </w:pPr>
    </w:p>
    <w:p w14:paraId="2E74CEF0" w14:textId="6357F486" w:rsidR="00EC479A" w:rsidRPr="00322B68" w:rsidRDefault="00EC479A" w:rsidP="00322B68">
      <w:pPr>
        <w:spacing w:line="360" w:lineRule="auto"/>
        <w:jc w:val="both"/>
        <w:rPr>
          <w:lang w:val="es-MX"/>
        </w:rPr>
      </w:pPr>
      <w:r w:rsidRPr="00322B68">
        <w:rPr>
          <w:lang w:val="es-MX"/>
        </w:rPr>
        <w:t xml:space="preserve">Al más alto nivel de conducción política, el gobierno de facto (1976-1983) </w:t>
      </w:r>
      <w:r w:rsidR="00924BB7" w:rsidRPr="00322B68">
        <w:rPr>
          <w:lang w:val="es-MX"/>
        </w:rPr>
        <w:t xml:space="preserve">de Argentina –Junta Militar– integrado por tres representantes de sus respectivas </w:t>
      </w:r>
      <w:r w:rsidR="00EA3F10" w:rsidRPr="00322B68">
        <w:rPr>
          <w:lang w:val="es-MX"/>
        </w:rPr>
        <w:t>F</w:t>
      </w:r>
      <w:r w:rsidR="00924BB7" w:rsidRPr="00322B68">
        <w:rPr>
          <w:lang w:val="es-MX"/>
        </w:rPr>
        <w:t xml:space="preserve">uerzas </w:t>
      </w:r>
      <w:r w:rsidR="00EA3F10" w:rsidRPr="00322B68">
        <w:rPr>
          <w:lang w:val="es-MX"/>
        </w:rPr>
        <w:t>A</w:t>
      </w:r>
      <w:r w:rsidR="00924BB7" w:rsidRPr="00322B68">
        <w:rPr>
          <w:lang w:val="es-MX"/>
        </w:rPr>
        <w:t>rmadas (ejército, armada y fuerza aérea), pero presidido por el teniente general Leopoldo Fortunato Galtieri del ejército, tom</w:t>
      </w:r>
      <w:r w:rsidR="008A4659" w:rsidRPr="00322B68">
        <w:rPr>
          <w:lang w:val="es-MX"/>
        </w:rPr>
        <w:t>ó</w:t>
      </w:r>
      <w:r w:rsidR="00924BB7" w:rsidRPr="00322B68">
        <w:rPr>
          <w:lang w:val="es-MX"/>
        </w:rPr>
        <w:t xml:space="preserve"> la decisión de recuperar </w:t>
      </w:r>
      <w:r w:rsidR="00924BB7" w:rsidRPr="00322B68">
        <w:rPr>
          <w:i/>
          <w:iCs/>
          <w:lang w:val="es-MX"/>
        </w:rPr>
        <w:t xml:space="preserve">manu </w:t>
      </w:r>
      <w:r w:rsidR="00924BB7" w:rsidRPr="004A3A37">
        <w:rPr>
          <w:i/>
          <w:iCs/>
          <w:lang w:val="es-MX"/>
        </w:rPr>
        <w:t>militari</w:t>
      </w:r>
      <w:r w:rsidR="00924BB7" w:rsidRPr="004A3A37">
        <w:rPr>
          <w:lang w:val="es-MX"/>
        </w:rPr>
        <w:t xml:space="preserve"> </w:t>
      </w:r>
      <w:r w:rsidR="00924BB7" w:rsidRPr="00322B68">
        <w:rPr>
          <w:lang w:val="es-MX"/>
        </w:rPr>
        <w:t>las islas Malvinas que, por derecho soberano, debería formar parte de su patrimonio geográfico</w:t>
      </w:r>
      <w:r w:rsidR="003B4CEE" w:rsidRPr="00322B68">
        <w:rPr>
          <w:lang w:val="es-MX"/>
        </w:rPr>
        <w:t xml:space="preserve"> (Escuela Su</w:t>
      </w:r>
      <w:r w:rsidR="006C67E5">
        <w:rPr>
          <w:lang w:val="es-MX"/>
        </w:rPr>
        <w:t>perior de Guerra Conjunta, 2013,</w:t>
      </w:r>
      <w:r w:rsidR="003B4CEE" w:rsidRPr="00322B68">
        <w:rPr>
          <w:lang w:val="es-MX"/>
        </w:rPr>
        <w:t xml:space="preserve"> </w:t>
      </w:r>
      <w:r w:rsidR="006C67E5">
        <w:rPr>
          <w:lang w:val="es-MX"/>
        </w:rPr>
        <w:t xml:space="preserve">p. </w:t>
      </w:r>
      <w:r w:rsidR="003B4CEE" w:rsidRPr="00322B68">
        <w:rPr>
          <w:lang w:val="es-MX"/>
        </w:rPr>
        <w:t>91)</w:t>
      </w:r>
      <w:r w:rsidR="00924BB7" w:rsidRPr="00322B68">
        <w:rPr>
          <w:lang w:val="es-MX"/>
        </w:rPr>
        <w:t>.</w:t>
      </w:r>
    </w:p>
    <w:p w14:paraId="4BEEF9E0" w14:textId="77777777" w:rsidR="00BE2020" w:rsidRDefault="00BE2020" w:rsidP="00BE2020">
      <w:pPr>
        <w:spacing w:line="360" w:lineRule="auto"/>
        <w:jc w:val="both"/>
        <w:rPr>
          <w:lang w:val="es-MX"/>
        </w:rPr>
      </w:pPr>
    </w:p>
    <w:p w14:paraId="3506053C" w14:textId="7B612DBF" w:rsidR="00BE2020" w:rsidRDefault="00924BB7" w:rsidP="00BE2020">
      <w:pPr>
        <w:spacing w:line="360" w:lineRule="auto"/>
        <w:jc w:val="both"/>
        <w:rPr>
          <w:lang w:val="es-MX"/>
        </w:rPr>
      </w:pPr>
      <w:r w:rsidRPr="006C67E5">
        <w:rPr>
          <w:lang w:val="es-MX"/>
        </w:rPr>
        <w:t xml:space="preserve">De las actuaciones del Informe </w:t>
      </w:r>
      <w:proofErr w:type="spellStart"/>
      <w:r w:rsidRPr="006C67E5">
        <w:rPr>
          <w:lang w:val="es-MX"/>
        </w:rPr>
        <w:t>Rattenbach</w:t>
      </w:r>
      <w:proofErr w:type="spellEnd"/>
      <w:r w:rsidRPr="006C67E5">
        <w:rPr>
          <w:lang w:val="es-MX"/>
        </w:rPr>
        <w:t xml:space="preserve"> (1983</w:t>
      </w:r>
      <w:r w:rsidR="006C67E5" w:rsidRPr="006C67E5">
        <w:rPr>
          <w:lang w:val="es-MX"/>
        </w:rPr>
        <w:t>,</w:t>
      </w:r>
      <w:r w:rsidR="006B4DD0" w:rsidRPr="006C67E5">
        <w:rPr>
          <w:lang w:val="es-MX"/>
        </w:rPr>
        <w:t xml:space="preserve"> </w:t>
      </w:r>
      <w:r w:rsidR="006C67E5" w:rsidRPr="006C67E5">
        <w:rPr>
          <w:lang w:val="es-MX"/>
        </w:rPr>
        <w:t>p</w:t>
      </w:r>
      <w:r w:rsidR="00164528">
        <w:rPr>
          <w:lang w:val="es-MX"/>
        </w:rPr>
        <w:t>p</w:t>
      </w:r>
      <w:r w:rsidR="008F4A40">
        <w:rPr>
          <w:lang w:val="es-MX"/>
        </w:rPr>
        <w:t>. 68</w:t>
      </w:r>
      <w:r w:rsidR="00164528">
        <w:rPr>
          <w:lang w:val="es-MX"/>
        </w:rPr>
        <w:t xml:space="preserve"> y 203</w:t>
      </w:r>
      <w:r w:rsidRPr="006C67E5">
        <w:rPr>
          <w:lang w:val="es-MX"/>
        </w:rPr>
        <w:t>)</w:t>
      </w:r>
      <w:r w:rsidRPr="006C67E5">
        <w:rPr>
          <w:rStyle w:val="Refdenotaalpie"/>
          <w:lang w:val="es-MX"/>
        </w:rPr>
        <w:footnoteReference w:id="1"/>
      </w:r>
      <w:r w:rsidRPr="006C67E5">
        <w:rPr>
          <w:lang w:val="es-MX"/>
        </w:rPr>
        <w:t>, se desprende</w:t>
      </w:r>
      <w:r w:rsidRPr="00322B68">
        <w:rPr>
          <w:lang w:val="es-MX"/>
        </w:rPr>
        <w:t xml:space="preserve"> que dicha decisión respondió a dos suposiciones a</w:t>
      </w:r>
      <w:r w:rsidR="00D00F80" w:rsidRPr="00322B68">
        <w:rPr>
          <w:lang w:val="es-MX"/>
        </w:rPr>
        <w:t>sumidas erróneamente</w:t>
      </w:r>
      <w:r w:rsidR="00D00F80" w:rsidRPr="00322B68">
        <w:rPr>
          <w:i/>
          <w:iCs/>
          <w:lang w:val="es-MX"/>
        </w:rPr>
        <w:t xml:space="preserve"> </w:t>
      </w:r>
      <w:r w:rsidR="00D00F80" w:rsidRPr="00322B68">
        <w:rPr>
          <w:lang w:val="es-MX"/>
        </w:rPr>
        <w:t>por la Junta Militar que,</w:t>
      </w:r>
      <w:r w:rsidRPr="00322B68">
        <w:rPr>
          <w:lang w:val="es-MX"/>
        </w:rPr>
        <w:t xml:space="preserve"> </w:t>
      </w:r>
      <w:r w:rsidR="005F59E5">
        <w:rPr>
          <w:lang w:val="es-MX"/>
        </w:rPr>
        <w:t>posteriormente</w:t>
      </w:r>
      <w:r w:rsidRPr="00322B68">
        <w:rPr>
          <w:lang w:val="es-MX"/>
        </w:rPr>
        <w:t>,</w:t>
      </w:r>
      <w:r w:rsidR="00D00F80" w:rsidRPr="00322B68">
        <w:rPr>
          <w:lang w:val="es-MX"/>
        </w:rPr>
        <w:t xml:space="preserve"> </w:t>
      </w:r>
      <w:r w:rsidR="00525B50" w:rsidRPr="00322B68">
        <w:rPr>
          <w:lang w:val="es-MX"/>
        </w:rPr>
        <w:t xml:space="preserve">impactaron </w:t>
      </w:r>
      <w:r w:rsidR="005F59E5">
        <w:rPr>
          <w:lang w:val="es-MX"/>
        </w:rPr>
        <w:t>de forma negativa</w:t>
      </w:r>
      <w:r w:rsidR="00525B50" w:rsidRPr="00322B68">
        <w:rPr>
          <w:lang w:val="es-MX"/>
        </w:rPr>
        <w:t xml:space="preserve"> sobre el planeamiento y accionar de las </w:t>
      </w:r>
      <w:r w:rsidR="00EA3F10" w:rsidRPr="00322B68">
        <w:rPr>
          <w:lang w:val="es-MX"/>
        </w:rPr>
        <w:t>F</w:t>
      </w:r>
      <w:r w:rsidR="00525B50" w:rsidRPr="00322B68">
        <w:rPr>
          <w:lang w:val="es-MX"/>
        </w:rPr>
        <w:t xml:space="preserve">uerzas </w:t>
      </w:r>
      <w:r w:rsidR="00EA3F10" w:rsidRPr="00322B68">
        <w:rPr>
          <w:lang w:val="es-MX"/>
        </w:rPr>
        <w:t>A</w:t>
      </w:r>
      <w:r w:rsidR="00525B50" w:rsidRPr="00322B68">
        <w:rPr>
          <w:lang w:val="es-MX"/>
        </w:rPr>
        <w:t>rmadas argentinas</w:t>
      </w:r>
      <w:r w:rsidR="00656630" w:rsidRPr="00322B68">
        <w:rPr>
          <w:rStyle w:val="Refdenotaalpie"/>
          <w:lang w:val="es-MX"/>
        </w:rPr>
        <w:footnoteReference w:id="2"/>
      </w:r>
      <w:r w:rsidR="00D00F80" w:rsidRPr="00322B68">
        <w:rPr>
          <w:lang w:val="es-MX"/>
        </w:rPr>
        <w:t>:</w:t>
      </w:r>
    </w:p>
    <w:p w14:paraId="356C6B92" w14:textId="77777777" w:rsidR="00BE2020" w:rsidRDefault="00BE2020" w:rsidP="00BE2020">
      <w:pPr>
        <w:spacing w:line="360" w:lineRule="auto"/>
        <w:jc w:val="both"/>
        <w:rPr>
          <w:lang w:val="es-MX"/>
        </w:rPr>
      </w:pPr>
    </w:p>
    <w:p w14:paraId="1F24D425" w14:textId="77777777" w:rsidR="00BE2020" w:rsidRDefault="00D00F80" w:rsidP="00BE2020">
      <w:pPr>
        <w:spacing w:line="360" w:lineRule="auto"/>
        <w:ind w:left="851"/>
        <w:jc w:val="both"/>
        <w:rPr>
          <w:lang w:val="es-MX"/>
        </w:rPr>
      </w:pPr>
      <w:r w:rsidRPr="00322B68">
        <w:rPr>
          <w:lang w:val="es-MX"/>
        </w:rPr>
        <w:t>a</w:t>
      </w:r>
      <w:r w:rsidR="001E288A" w:rsidRPr="00322B68">
        <w:rPr>
          <w:lang w:val="es-MX"/>
        </w:rPr>
        <w:t>)</w:t>
      </w:r>
      <w:r w:rsidRPr="00322B68">
        <w:rPr>
          <w:lang w:val="es-MX"/>
        </w:rPr>
        <w:t xml:space="preserve"> Que el Reino Unido se limitaría a reaccionar diplomáticamente ante la ocupación </w:t>
      </w:r>
      <w:r w:rsidRPr="00322B68">
        <w:rPr>
          <w:lang w:val="es-MX"/>
        </w:rPr>
        <w:lastRenderedPageBreak/>
        <w:t xml:space="preserve">de las islas; y que, si eventualmente llegara a hacer uso del </w:t>
      </w:r>
      <w:r w:rsidR="00924BB7" w:rsidRPr="00322B68">
        <w:rPr>
          <w:lang w:val="es-MX"/>
        </w:rPr>
        <w:t>componente</w:t>
      </w:r>
      <w:r w:rsidRPr="00322B68">
        <w:rPr>
          <w:lang w:val="es-MX"/>
        </w:rPr>
        <w:t xml:space="preserve"> militar, sólo </w:t>
      </w:r>
      <w:r w:rsidR="00924BB7" w:rsidRPr="00322B68">
        <w:rPr>
          <w:lang w:val="es-MX"/>
        </w:rPr>
        <w:t xml:space="preserve">perseguiría </w:t>
      </w:r>
      <w:r w:rsidRPr="00322B68">
        <w:rPr>
          <w:lang w:val="es-MX"/>
        </w:rPr>
        <w:t>intenciones disuasivas.</w:t>
      </w:r>
    </w:p>
    <w:p w14:paraId="3CA2D92C" w14:textId="65EAF02B" w:rsidR="00D00F80" w:rsidRPr="00322B68" w:rsidRDefault="00D00F80" w:rsidP="00BE2020">
      <w:pPr>
        <w:spacing w:line="360" w:lineRule="auto"/>
        <w:ind w:left="851"/>
        <w:jc w:val="both"/>
        <w:rPr>
          <w:lang w:val="es-MX"/>
        </w:rPr>
      </w:pPr>
      <w:r w:rsidRPr="00322B68">
        <w:rPr>
          <w:lang w:val="es-MX"/>
        </w:rPr>
        <w:t>b</w:t>
      </w:r>
      <w:r w:rsidR="001E288A" w:rsidRPr="00322B68">
        <w:rPr>
          <w:lang w:val="es-MX"/>
        </w:rPr>
        <w:t>)</w:t>
      </w:r>
      <w:r w:rsidRPr="00322B68">
        <w:rPr>
          <w:lang w:val="es-MX"/>
        </w:rPr>
        <w:t xml:space="preserve"> Que E</w:t>
      </w:r>
      <w:r w:rsidR="00924BB7" w:rsidRPr="00322B68">
        <w:rPr>
          <w:lang w:val="es-MX"/>
        </w:rPr>
        <w:t>stados Unidos de Norteamérica</w:t>
      </w:r>
      <w:r w:rsidRPr="00322B68">
        <w:rPr>
          <w:lang w:val="es-MX"/>
        </w:rPr>
        <w:t xml:space="preserve"> no permitiría la escalada militar del conflicto y obligaría a las partes a encontrar una solución negociada.</w:t>
      </w:r>
    </w:p>
    <w:p w14:paraId="6B20348C" w14:textId="77777777" w:rsidR="00BE2020" w:rsidRDefault="00BE2020" w:rsidP="00BE2020">
      <w:pPr>
        <w:spacing w:line="360" w:lineRule="auto"/>
        <w:jc w:val="both"/>
        <w:rPr>
          <w:lang w:val="es-MX"/>
        </w:rPr>
      </w:pPr>
    </w:p>
    <w:p w14:paraId="0C76AAE8" w14:textId="380D93D0" w:rsidR="00BE2020" w:rsidRDefault="00F05434" w:rsidP="00BE2020">
      <w:pPr>
        <w:spacing w:line="360" w:lineRule="auto"/>
        <w:jc w:val="both"/>
        <w:rPr>
          <w:lang w:val="es-MX"/>
        </w:rPr>
      </w:pPr>
      <w:r w:rsidRPr="00322B68">
        <w:rPr>
          <w:lang w:val="es-MX"/>
        </w:rPr>
        <w:t xml:space="preserve">Tal parece que los integrantes de la Junta Militar desconocían tanto el principio de proscripción del uso de la fuerza en las relaciones internacionales de la Carta de las Naciones Unidas (ONU) como el </w:t>
      </w:r>
      <w:proofErr w:type="spellStart"/>
      <w:r w:rsidR="00D00F80" w:rsidRPr="00322B68">
        <w:rPr>
          <w:i/>
          <w:iCs/>
          <w:lang w:val="es-MX"/>
        </w:rPr>
        <w:t>Jus</w:t>
      </w:r>
      <w:proofErr w:type="spellEnd"/>
      <w:r w:rsidR="00D00F80" w:rsidRPr="00322B68">
        <w:rPr>
          <w:i/>
          <w:iCs/>
          <w:lang w:val="es-MX"/>
        </w:rPr>
        <w:t xml:space="preserve"> ad </w:t>
      </w:r>
      <w:proofErr w:type="spellStart"/>
      <w:r w:rsidR="00D00F80" w:rsidRPr="00322B68">
        <w:rPr>
          <w:i/>
          <w:iCs/>
          <w:lang w:val="es-MX"/>
        </w:rPr>
        <w:t>Bellum</w:t>
      </w:r>
      <w:proofErr w:type="spellEnd"/>
      <w:r w:rsidRPr="00322B68">
        <w:rPr>
          <w:lang w:val="es-MX"/>
        </w:rPr>
        <w:t xml:space="preserve"> o excepciones al uso de la fuerza en la arena internacional. </w:t>
      </w:r>
      <w:r w:rsidR="00FE7F84" w:rsidRPr="00322B68">
        <w:rPr>
          <w:lang w:val="es-MX"/>
        </w:rPr>
        <w:t>De ahí</w:t>
      </w:r>
      <w:r w:rsidR="008A4659" w:rsidRPr="00322B68">
        <w:rPr>
          <w:lang w:val="es-MX"/>
        </w:rPr>
        <w:t xml:space="preserve"> que </w:t>
      </w:r>
      <w:r w:rsidR="00D55781" w:rsidRPr="00322B68">
        <w:rPr>
          <w:lang w:val="es-MX"/>
        </w:rPr>
        <w:t>fuer</w:t>
      </w:r>
      <w:r w:rsidR="00712847" w:rsidRPr="00322B68">
        <w:rPr>
          <w:lang w:val="es-MX"/>
        </w:rPr>
        <w:t>a</w:t>
      </w:r>
      <w:r w:rsidR="00D55781" w:rsidRPr="00322B68">
        <w:rPr>
          <w:lang w:val="es-MX"/>
        </w:rPr>
        <w:t>n</w:t>
      </w:r>
      <w:r w:rsidR="008A4659" w:rsidRPr="00322B68">
        <w:rPr>
          <w:lang w:val="es-MX"/>
        </w:rPr>
        <w:t xml:space="preserve"> sorprendi</w:t>
      </w:r>
      <w:r w:rsidR="00712847" w:rsidRPr="00322B68">
        <w:rPr>
          <w:lang w:val="es-MX"/>
        </w:rPr>
        <w:t>dos por</w:t>
      </w:r>
      <w:r w:rsidR="00FE7F84" w:rsidRPr="00322B68">
        <w:rPr>
          <w:lang w:val="es-MX"/>
        </w:rPr>
        <w:t xml:space="preserve"> la </w:t>
      </w:r>
      <w:r w:rsidR="00D00F80" w:rsidRPr="00322B68">
        <w:rPr>
          <w:lang w:val="es-MX"/>
        </w:rPr>
        <w:t xml:space="preserve">Resolución 502 </w:t>
      </w:r>
      <w:r w:rsidR="00FE7F84" w:rsidRPr="00322B68">
        <w:rPr>
          <w:lang w:val="es-MX"/>
        </w:rPr>
        <w:t xml:space="preserve">del </w:t>
      </w:r>
      <w:r w:rsidR="00D00F80" w:rsidRPr="00322B68">
        <w:rPr>
          <w:lang w:val="es-MX"/>
        </w:rPr>
        <w:t>Consejo de Seguridad ONU</w:t>
      </w:r>
      <w:r w:rsidR="00FE7F84" w:rsidRPr="00322B68">
        <w:rPr>
          <w:lang w:val="es-MX"/>
        </w:rPr>
        <w:t>, en cuya virtud se condenó a la</w:t>
      </w:r>
      <w:r w:rsidR="00D00F80" w:rsidRPr="00322B68">
        <w:rPr>
          <w:lang w:val="es-MX"/>
        </w:rPr>
        <w:t xml:space="preserve"> Argentina</w:t>
      </w:r>
      <w:r w:rsidR="00FE7F84" w:rsidRPr="00322B68">
        <w:rPr>
          <w:lang w:val="es-MX"/>
        </w:rPr>
        <w:t xml:space="preserve">, a la vez que se le reconoció </w:t>
      </w:r>
      <w:r w:rsidR="00D00F80" w:rsidRPr="00322B68">
        <w:rPr>
          <w:lang w:val="es-MX"/>
        </w:rPr>
        <w:t>al Reino Unido el derecho a la legítima defensa (Art</w:t>
      </w:r>
      <w:r w:rsidR="00FE7F84" w:rsidRPr="00322B68">
        <w:rPr>
          <w:lang w:val="es-MX"/>
        </w:rPr>
        <w:t>ículo</w:t>
      </w:r>
      <w:r w:rsidR="00D00F80" w:rsidRPr="00322B68">
        <w:rPr>
          <w:lang w:val="es-MX"/>
        </w:rPr>
        <w:t xml:space="preserve"> 51</w:t>
      </w:r>
      <w:r w:rsidR="00FE7F84" w:rsidRPr="00322B68">
        <w:rPr>
          <w:lang w:val="es-MX"/>
        </w:rPr>
        <w:t xml:space="preserve"> de la Carta de la ONU</w:t>
      </w:r>
      <w:r w:rsidR="00D00F80" w:rsidRPr="00322B68">
        <w:rPr>
          <w:lang w:val="es-MX"/>
        </w:rPr>
        <w:t>).</w:t>
      </w:r>
      <w:r w:rsidR="005F59E5">
        <w:rPr>
          <w:lang w:val="es-MX"/>
        </w:rPr>
        <w:t xml:space="preserve"> Lo que también pone de relieve la responsabilidad del personal del servicio exterior argentino que no estuvo a la altura de las circunstancias.</w:t>
      </w:r>
    </w:p>
    <w:p w14:paraId="44F5B429" w14:textId="77777777" w:rsidR="00BE2020" w:rsidRDefault="00BE2020" w:rsidP="00BE2020">
      <w:pPr>
        <w:spacing w:line="360" w:lineRule="auto"/>
        <w:jc w:val="both"/>
        <w:rPr>
          <w:lang w:val="es-MX"/>
        </w:rPr>
      </w:pPr>
    </w:p>
    <w:p w14:paraId="30768C16" w14:textId="3F874F30" w:rsidR="00BE2020" w:rsidRDefault="008A4659" w:rsidP="00BE2020">
      <w:pPr>
        <w:spacing w:line="360" w:lineRule="auto"/>
        <w:jc w:val="both"/>
        <w:rPr>
          <w:lang w:val="es-MX"/>
        </w:rPr>
      </w:pPr>
      <w:r w:rsidRPr="00322B68">
        <w:rPr>
          <w:lang w:val="es-MX"/>
        </w:rPr>
        <w:t xml:space="preserve">Para la teoría del realismo periférico </w:t>
      </w:r>
      <w:r w:rsidR="004A2FC2" w:rsidRPr="00322B68">
        <w:rPr>
          <w:lang w:val="es-MX"/>
        </w:rPr>
        <w:t>esta decisión se enmarc</w:t>
      </w:r>
      <w:r w:rsidR="0003449F" w:rsidRPr="00322B68">
        <w:rPr>
          <w:lang w:val="es-MX"/>
        </w:rPr>
        <w:t>ó</w:t>
      </w:r>
      <w:r w:rsidR="004A2FC2" w:rsidRPr="00322B68">
        <w:rPr>
          <w:lang w:val="es-MX"/>
        </w:rPr>
        <w:t xml:space="preserve"> en la categoría</w:t>
      </w:r>
      <w:r w:rsidR="0003449F" w:rsidRPr="00322B68">
        <w:rPr>
          <w:lang w:val="es-MX"/>
        </w:rPr>
        <w:t xml:space="preserve"> o constructo teórico</w:t>
      </w:r>
      <w:r w:rsidR="004A2FC2" w:rsidRPr="00322B68">
        <w:rPr>
          <w:lang w:val="es-MX"/>
        </w:rPr>
        <w:t xml:space="preserve"> “erogación de autonomía”, concebid</w:t>
      </w:r>
      <w:r w:rsidR="0003449F" w:rsidRPr="00322B68">
        <w:rPr>
          <w:lang w:val="es-MX"/>
        </w:rPr>
        <w:t>o</w:t>
      </w:r>
      <w:r w:rsidR="004A2FC2" w:rsidRPr="00322B68">
        <w:rPr>
          <w:lang w:val="es-MX"/>
        </w:rPr>
        <w:t xml:space="preserve"> como los costos de un mal uso de la autonomía relativa de la que gozan determinados Estados-nación de la periferia como Argentina (para mayores detalles; ver, Escudé, 1992).</w:t>
      </w:r>
    </w:p>
    <w:p w14:paraId="4EBF8602" w14:textId="77777777" w:rsidR="00852802" w:rsidRDefault="00852802" w:rsidP="00852802">
      <w:pPr>
        <w:spacing w:line="360" w:lineRule="auto"/>
        <w:jc w:val="both"/>
        <w:rPr>
          <w:lang w:val="es-MX"/>
        </w:rPr>
      </w:pPr>
    </w:p>
    <w:p w14:paraId="66D70509" w14:textId="01C02346" w:rsidR="00BE2020" w:rsidRDefault="0041207D" w:rsidP="00852802">
      <w:pPr>
        <w:spacing w:line="360" w:lineRule="auto"/>
        <w:jc w:val="both"/>
        <w:rPr>
          <w:lang w:val="es-MX"/>
        </w:rPr>
      </w:pPr>
      <w:r w:rsidRPr="00322B68">
        <w:rPr>
          <w:lang w:val="es-MX"/>
        </w:rPr>
        <w:t xml:space="preserve">El gobierno producto de una irrupción extra constitucional (golpe de Estado del 24 de marzo de 1976) también ignoró el contexto internacional signado por la </w:t>
      </w:r>
      <w:r w:rsidR="00D00F80" w:rsidRPr="00322B68">
        <w:rPr>
          <w:lang w:val="es-MX"/>
        </w:rPr>
        <w:t>Guerra Fría o era Bipolar</w:t>
      </w:r>
      <w:r w:rsidRPr="00322B68">
        <w:rPr>
          <w:lang w:val="es-MX"/>
        </w:rPr>
        <w:t xml:space="preserve">, </w:t>
      </w:r>
      <w:r w:rsidR="00DB23CF" w:rsidRPr="00322B68">
        <w:rPr>
          <w:lang w:val="es-MX"/>
        </w:rPr>
        <w:t>es decir, la lucha por la hegemonía mundial entre Estados Unidos</w:t>
      </w:r>
      <w:r w:rsidR="002275BF">
        <w:rPr>
          <w:lang w:val="es-MX"/>
        </w:rPr>
        <w:t xml:space="preserve"> (EE.UU.)</w:t>
      </w:r>
      <w:r w:rsidR="00DB23CF" w:rsidRPr="00322B68">
        <w:rPr>
          <w:lang w:val="es-MX"/>
        </w:rPr>
        <w:t xml:space="preserve"> y la entonces </w:t>
      </w:r>
      <w:r w:rsidR="00C57A13" w:rsidRPr="00322B68">
        <w:rPr>
          <w:lang w:val="es-MX"/>
        </w:rPr>
        <w:t>URSS</w:t>
      </w:r>
      <w:r w:rsidR="00DB23CF" w:rsidRPr="00322B68">
        <w:rPr>
          <w:lang w:val="es-MX"/>
        </w:rPr>
        <w:t>, no obstante que la Junta Militar estaba alineada con la Unión Americana.</w:t>
      </w:r>
    </w:p>
    <w:p w14:paraId="19BB6F3E" w14:textId="77777777" w:rsidR="00852802" w:rsidRDefault="00852802" w:rsidP="00852802">
      <w:pPr>
        <w:spacing w:line="360" w:lineRule="auto"/>
        <w:jc w:val="both"/>
        <w:rPr>
          <w:lang w:val="es-MX"/>
        </w:rPr>
      </w:pPr>
    </w:p>
    <w:p w14:paraId="77405713" w14:textId="29791B28" w:rsidR="00BE2020" w:rsidRDefault="00C759CF" w:rsidP="00852802">
      <w:pPr>
        <w:spacing w:line="360" w:lineRule="auto"/>
        <w:jc w:val="both"/>
        <w:rPr>
          <w:lang w:val="es-MX"/>
        </w:rPr>
      </w:pPr>
      <w:r w:rsidRPr="00322B68">
        <w:rPr>
          <w:lang w:val="es-MX"/>
        </w:rPr>
        <w:t>No debe soslayarse que el Reino Unido era a la sazón el principal aliado de E</w:t>
      </w:r>
      <w:r w:rsidR="002275BF">
        <w:rPr>
          <w:lang w:val="es-MX"/>
        </w:rPr>
        <w:t>E.UU.</w:t>
      </w:r>
      <w:r w:rsidRPr="00322B68">
        <w:rPr>
          <w:lang w:val="es-MX"/>
        </w:rPr>
        <w:t xml:space="preserve"> en la Organización del Tratado del Atlántico Norte</w:t>
      </w:r>
      <w:r w:rsidR="00A5463A" w:rsidRPr="00322B68">
        <w:rPr>
          <w:lang w:val="es-MX"/>
        </w:rPr>
        <w:t xml:space="preserve"> (OTAN)</w:t>
      </w:r>
      <w:r w:rsidRPr="00322B68">
        <w:rPr>
          <w:lang w:val="es-MX"/>
        </w:rPr>
        <w:t>, frente al Pacto de Varsovia encabezado por Moscú</w:t>
      </w:r>
      <w:r w:rsidR="00712847" w:rsidRPr="00322B68">
        <w:rPr>
          <w:lang w:val="es-MX"/>
        </w:rPr>
        <w:t>, y su poder naval (</w:t>
      </w:r>
      <w:r w:rsidR="00712847" w:rsidRPr="00322B68">
        <w:rPr>
          <w:i/>
          <w:iCs/>
          <w:lang w:val="es-MX"/>
        </w:rPr>
        <w:t xml:space="preserve">Royal </w:t>
      </w:r>
      <w:proofErr w:type="spellStart"/>
      <w:r w:rsidR="00712847" w:rsidRPr="00322B68">
        <w:rPr>
          <w:i/>
          <w:iCs/>
          <w:lang w:val="es-MX"/>
        </w:rPr>
        <w:t>Navy</w:t>
      </w:r>
      <w:proofErr w:type="spellEnd"/>
      <w:r w:rsidR="00712847" w:rsidRPr="00322B68">
        <w:rPr>
          <w:lang w:val="es-MX"/>
        </w:rPr>
        <w:t>) se disputaba la segunda posición con la URSS a nivel planetario, constituyendo así uno de los pilares de la Alianza Atlántica</w:t>
      </w:r>
      <w:r w:rsidRPr="00322B68">
        <w:rPr>
          <w:lang w:val="es-MX"/>
        </w:rPr>
        <w:t>.</w:t>
      </w:r>
    </w:p>
    <w:p w14:paraId="1EA9DE58" w14:textId="77777777" w:rsidR="00852802" w:rsidRDefault="00852802" w:rsidP="00852802">
      <w:pPr>
        <w:spacing w:line="360" w:lineRule="auto"/>
        <w:jc w:val="both"/>
        <w:rPr>
          <w:lang w:val="es-MX"/>
        </w:rPr>
      </w:pPr>
    </w:p>
    <w:p w14:paraId="0E5D22B4" w14:textId="0B367438" w:rsidR="00BE2020" w:rsidRPr="005F59E5" w:rsidRDefault="00C759CF" w:rsidP="00852802">
      <w:pPr>
        <w:spacing w:line="360" w:lineRule="auto"/>
        <w:jc w:val="both"/>
        <w:rPr>
          <w:lang w:val="es-MX"/>
        </w:rPr>
      </w:pPr>
      <w:r w:rsidRPr="00322B68">
        <w:rPr>
          <w:lang w:val="es-MX"/>
        </w:rPr>
        <w:t>A lo que se sumó la desconfianza</w:t>
      </w:r>
      <w:r w:rsidR="00C57A13" w:rsidRPr="00322B68">
        <w:rPr>
          <w:lang w:val="es-MX"/>
        </w:rPr>
        <w:t xml:space="preserve"> del</w:t>
      </w:r>
      <w:r w:rsidR="002275BF">
        <w:rPr>
          <w:lang w:val="es-MX"/>
        </w:rPr>
        <w:t xml:space="preserve"> llamado</w:t>
      </w:r>
      <w:r w:rsidR="00C57A13" w:rsidRPr="00322B68">
        <w:rPr>
          <w:lang w:val="es-MX"/>
        </w:rPr>
        <w:t xml:space="preserve"> “mundo libre”</w:t>
      </w:r>
      <w:r w:rsidR="002275BF">
        <w:rPr>
          <w:lang w:val="es-MX"/>
        </w:rPr>
        <w:t xml:space="preserve"> (bloque encabezado por EE.UU.)</w:t>
      </w:r>
      <w:r w:rsidRPr="00322B68">
        <w:rPr>
          <w:lang w:val="es-MX"/>
        </w:rPr>
        <w:t xml:space="preserve"> hacia </w:t>
      </w:r>
      <w:r w:rsidR="00C57A13" w:rsidRPr="00322B68">
        <w:rPr>
          <w:lang w:val="es-MX"/>
        </w:rPr>
        <w:t xml:space="preserve">la </w:t>
      </w:r>
      <w:r w:rsidRPr="00322B68">
        <w:rPr>
          <w:lang w:val="es-MX"/>
        </w:rPr>
        <w:t xml:space="preserve">Argentina, dado que más allá del discurso </w:t>
      </w:r>
      <w:r w:rsidR="00C57A13" w:rsidRPr="00322B68">
        <w:rPr>
          <w:lang w:val="es-MX"/>
        </w:rPr>
        <w:t>anticomunista y</w:t>
      </w:r>
      <w:r w:rsidR="00141BE2" w:rsidRPr="00322B68">
        <w:rPr>
          <w:lang w:val="es-MX"/>
        </w:rPr>
        <w:t xml:space="preserve"> de</w:t>
      </w:r>
      <w:r w:rsidR="00C57A13" w:rsidRPr="00322B68">
        <w:rPr>
          <w:lang w:val="es-MX"/>
        </w:rPr>
        <w:t xml:space="preserve"> la guerra </w:t>
      </w:r>
      <w:r w:rsidR="00C57A13" w:rsidRPr="00322B68">
        <w:rPr>
          <w:lang w:val="es-MX"/>
        </w:rPr>
        <w:lastRenderedPageBreak/>
        <w:t>sucia desatada contra los grupos subversivos en el plano interno, quebrant</w:t>
      </w:r>
      <w:r w:rsidR="00141BE2" w:rsidRPr="00322B68">
        <w:rPr>
          <w:lang w:val="es-MX"/>
        </w:rPr>
        <w:t>ó</w:t>
      </w:r>
      <w:r w:rsidR="00C57A13" w:rsidRPr="00322B68">
        <w:rPr>
          <w:lang w:val="es-MX"/>
        </w:rPr>
        <w:t xml:space="preserve"> el</w:t>
      </w:r>
      <w:r w:rsidR="00C57A13" w:rsidRPr="00322B68">
        <w:rPr>
          <w:lang w:val="es-AR"/>
        </w:rPr>
        <w:t xml:space="preserve"> embargo cerealero contra los soviéticos dispuesto por el entonces presidente</w:t>
      </w:r>
      <w:r w:rsidR="00712847" w:rsidRPr="00322B68">
        <w:rPr>
          <w:lang w:val="es-AR"/>
        </w:rPr>
        <w:t xml:space="preserve"> estadounidense</w:t>
      </w:r>
      <w:r w:rsidR="00C57A13" w:rsidRPr="00322B68">
        <w:rPr>
          <w:lang w:val="es-AR"/>
        </w:rPr>
        <w:t xml:space="preserve"> Jimmy Carter en 1979 como sanción por la invasión soviética a Afganistán, llegándose a convertir en el principal proveedor de cereales y carnes a la URSS.</w:t>
      </w:r>
      <w:r w:rsidR="005F59E5">
        <w:rPr>
          <w:lang w:val="es-AR"/>
        </w:rPr>
        <w:t xml:space="preserve"> Así, “</w:t>
      </w:r>
      <w:r w:rsidR="005F59E5" w:rsidRPr="005F59E5">
        <w:rPr>
          <w:lang w:val="es-MX"/>
        </w:rPr>
        <w:t xml:space="preserve">En el año 1980 las ventas argentinas se multiplicaron por tres y la URSS se convirtió en el primer comprador de la </w:t>
      </w:r>
      <w:r w:rsidR="005F59E5" w:rsidRPr="001C325F">
        <w:rPr>
          <w:lang w:val="es-MX"/>
        </w:rPr>
        <w:t>Argentina recibiendo el 20% de las exportaciones totales y el 80% de las de granos</w:t>
      </w:r>
      <w:r w:rsidR="005F59E5" w:rsidRPr="001C325F">
        <w:rPr>
          <w:lang w:val="es-MX"/>
        </w:rPr>
        <w:t xml:space="preserve"> […]</w:t>
      </w:r>
      <w:r w:rsidR="001C325F">
        <w:rPr>
          <w:lang w:val="es-MX"/>
        </w:rPr>
        <w:t xml:space="preserve"> </w:t>
      </w:r>
      <w:r w:rsidR="001C325F" w:rsidRPr="001C325F">
        <w:rPr>
          <w:lang w:val="es-MX"/>
        </w:rPr>
        <w:t>En el año 1981 las exportaciones argentinas volvieron a aumentar y la URSS recibió el 32% de las ventas argentinas, en particular 49,5% de las ventas de trigo, 87,3 de las ventas de maíz, 79,8% de las ventas de sorgo</w:t>
      </w:r>
      <w:r w:rsidR="005F59E5" w:rsidRPr="001C325F">
        <w:rPr>
          <w:lang w:val="es-MX"/>
        </w:rPr>
        <w:t xml:space="preserve">” </w:t>
      </w:r>
      <w:r w:rsidR="001C325F" w:rsidRPr="001C325F">
        <w:rPr>
          <w:lang w:val="es-MX"/>
        </w:rPr>
        <w:t>(</w:t>
      </w:r>
      <w:proofErr w:type="spellStart"/>
      <w:r w:rsidR="001C325F" w:rsidRPr="001C325F">
        <w:rPr>
          <w:lang w:val="es-MX"/>
        </w:rPr>
        <w:t>Nikolaeva</w:t>
      </w:r>
      <w:proofErr w:type="spellEnd"/>
      <w:r w:rsidR="001C325F" w:rsidRPr="001C325F">
        <w:rPr>
          <w:lang w:val="es-MX"/>
        </w:rPr>
        <w:t>, 2003, p. 11)</w:t>
      </w:r>
      <w:r w:rsidR="001C325F">
        <w:rPr>
          <w:lang w:val="es-MX"/>
        </w:rPr>
        <w:t>.</w:t>
      </w:r>
    </w:p>
    <w:p w14:paraId="6A40234A" w14:textId="77777777" w:rsidR="00852802" w:rsidRDefault="00852802" w:rsidP="00852802">
      <w:pPr>
        <w:spacing w:line="360" w:lineRule="auto"/>
        <w:jc w:val="both"/>
        <w:rPr>
          <w:lang w:val="es-AR"/>
        </w:rPr>
      </w:pPr>
    </w:p>
    <w:p w14:paraId="0A97A136" w14:textId="3D7194C5" w:rsidR="00BE2020" w:rsidRDefault="00C57A13" w:rsidP="00852802">
      <w:pPr>
        <w:spacing w:line="360" w:lineRule="auto"/>
        <w:jc w:val="both"/>
        <w:rPr>
          <w:lang w:val="es-MX"/>
        </w:rPr>
      </w:pPr>
      <w:r w:rsidRPr="00322B68">
        <w:rPr>
          <w:lang w:val="es-AR"/>
        </w:rPr>
        <w:t xml:space="preserve">Tampoco se reconoció el intangible del liderazgo y los lazos de amistad entre </w:t>
      </w:r>
      <w:r w:rsidR="00BE2020" w:rsidRPr="00322B68">
        <w:rPr>
          <w:lang w:val="es-AR"/>
        </w:rPr>
        <w:t>la primera ministr</w:t>
      </w:r>
      <w:r w:rsidR="00F64D3C">
        <w:rPr>
          <w:lang w:val="es-AR"/>
        </w:rPr>
        <w:t>o</w:t>
      </w:r>
      <w:r w:rsidR="001D5B6E">
        <w:rPr>
          <w:lang w:val="es-AR"/>
        </w:rPr>
        <w:t xml:space="preserve"> británica</w:t>
      </w:r>
      <w:r w:rsidRPr="00322B68">
        <w:rPr>
          <w:lang w:val="es-AR"/>
        </w:rPr>
        <w:t xml:space="preserve"> </w:t>
      </w:r>
      <w:r w:rsidRPr="00322B68">
        <w:rPr>
          <w:lang w:val="es-MX"/>
        </w:rPr>
        <w:t>Margaret Thatcher y el presidente estadounidense Ronald Reagan</w:t>
      </w:r>
      <w:r w:rsidR="001D5B6E">
        <w:rPr>
          <w:lang w:val="es-MX"/>
        </w:rPr>
        <w:t>; el liderazgo como intangible que marcó la diferencia a favor del Reino Unido de la Gran Bretaña</w:t>
      </w:r>
      <w:r w:rsidRPr="00322B68">
        <w:rPr>
          <w:lang w:val="es-MX"/>
        </w:rPr>
        <w:t xml:space="preserve">. </w:t>
      </w:r>
    </w:p>
    <w:p w14:paraId="67A1085B" w14:textId="77777777" w:rsidR="00852802" w:rsidRDefault="00852802" w:rsidP="00852802">
      <w:pPr>
        <w:spacing w:line="360" w:lineRule="auto"/>
        <w:jc w:val="both"/>
        <w:rPr>
          <w:lang w:val="es-MX"/>
        </w:rPr>
      </w:pPr>
    </w:p>
    <w:p w14:paraId="78EE9C5D" w14:textId="6ADC9ED2" w:rsidR="00BE2020" w:rsidRPr="00852802" w:rsidRDefault="008E67D0" w:rsidP="00852802">
      <w:pPr>
        <w:spacing w:line="360" w:lineRule="auto"/>
        <w:jc w:val="both"/>
        <w:rPr>
          <w:lang w:val="es-MX"/>
        </w:rPr>
      </w:pPr>
      <w:r w:rsidRPr="00322B68">
        <w:rPr>
          <w:lang w:val="es-MX"/>
        </w:rPr>
        <w:t>Liderazgo que se extiende al campo militar, dado que la mayoría de los</w:t>
      </w:r>
      <w:r w:rsidR="00141BE2" w:rsidRPr="00322B68">
        <w:rPr>
          <w:lang w:val="es-MX"/>
        </w:rPr>
        <w:t xml:space="preserve"> entonces</w:t>
      </w:r>
      <w:r w:rsidRPr="00322B68">
        <w:rPr>
          <w:lang w:val="es-MX"/>
        </w:rPr>
        <w:t xml:space="preserve"> funcionarios de primer nivel del Reino Unido y </w:t>
      </w:r>
      <w:r w:rsidR="002275BF">
        <w:rPr>
          <w:lang w:val="es-MX"/>
        </w:rPr>
        <w:t>EE.UU.</w:t>
      </w:r>
      <w:r w:rsidRPr="00322B68">
        <w:rPr>
          <w:lang w:val="es-MX"/>
        </w:rPr>
        <w:t xml:space="preserve"> eran veteranos de la segunda guerra mundial</w:t>
      </w:r>
      <w:r w:rsidR="00F64D3C">
        <w:rPr>
          <w:lang w:val="es-MX"/>
        </w:rPr>
        <w:t xml:space="preserve"> (1939-1945)</w:t>
      </w:r>
      <w:r w:rsidR="00712847" w:rsidRPr="00322B68">
        <w:rPr>
          <w:lang w:val="es-MX"/>
        </w:rPr>
        <w:t>,</w:t>
      </w:r>
      <w:r w:rsidR="004E1882" w:rsidRPr="00322B68">
        <w:rPr>
          <w:lang w:val="es-MX"/>
        </w:rPr>
        <w:t xml:space="preserve"> </w:t>
      </w:r>
      <w:r w:rsidR="001D5B6E">
        <w:rPr>
          <w:lang w:val="es-MX"/>
        </w:rPr>
        <w:t>que como Aliados lucharon</w:t>
      </w:r>
      <w:r w:rsidR="004E1882" w:rsidRPr="00322B68">
        <w:rPr>
          <w:lang w:val="es-MX"/>
        </w:rPr>
        <w:t xml:space="preserve"> contra el Eje Berlín-Roma-Tokio</w:t>
      </w:r>
      <w:r w:rsidR="00ED497D" w:rsidRPr="00322B68">
        <w:rPr>
          <w:rStyle w:val="Refdenotaalpie"/>
          <w:lang w:val="es-MX"/>
        </w:rPr>
        <w:footnoteReference w:id="3"/>
      </w:r>
      <w:r w:rsidRPr="00322B68">
        <w:rPr>
          <w:lang w:val="es-MX"/>
        </w:rPr>
        <w:t>; entre ellos, destacó la figura del almirante Sir Henry Leach, cuya opinión</w:t>
      </w:r>
      <w:r w:rsidR="00712847" w:rsidRPr="00322B68">
        <w:rPr>
          <w:lang w:val="es-MX"/>
        </w:rPr>
        <w:t xml:space="preserve"> –para algunos analistas–</w:t>
      </w:r>
      <w:r w:rsidRPr="00322B68">
        <w:rPr>
          <w:lang w:val="es-MX"/>
        </w:rPr>
        <w:t xml:space="preserve"> fue </w:t>
      </w:r>
      <w:r w:rsidRPr="00852802">
        <w:rPr>
          <w:lang w:val="es-MX"/>
        </w:rPr>
        <w:t>decisiva para el envío de una fuerza expedicionaria al Atlántico Sur (</w:t>
      </w:r>
      <w:proofErr w:type="spellStart"/>
      <w:r w:rsidRPr="00852802">
        <w:rPr>
          <w:lang w:val="es-ES"/>
        </w:rPr>
        <w:t>Razoux</w:t>
      </w:r>
      <w:proofErr w:type="spellEnd"/>
      <w:r w:rsidRPr="00852802">
        <w:rPr>
          <w:lang w:val="es-ES"/>
        </w:rPr>
        <w:t>, 2002</w:t>
      </w:r>
      <w:r w:rsidR="008F4A40">
        <w:rPr>
          <w:lang w:val="es-ES"/>
        </w:rPr>
        <w:t>, p. 14</w:t>
      </w:r>
      <w:r w:rsidRPr="00852802">
        <w:rPr>
          <w:lang w:val="es-ES"/>
        </w:rPr>
        <w:t>)</w:t>
      </w:r>
      <w:r w:rsidR="00F575F1" w:rsidRPr="00852802">
        <w:rPr>
          <w:lang w:val="es-ES"/>
        </w:rPr>
        <w:t>.</w:t>
      </w:r>
    </w:p>
    <w:p w14:paraId="1B905197" w14:textId="77777777" w:rsidR="00852802" w:rsidRPr="00852802" w:rsidRDefault="00852802" w:rsidP="00852802">
      <w:pPr>
        <w:spacing w:line="360" w:lineRule="auto"/>
        <w:jc w:val="both"/>
        <w:rPr>
          <w:lang w:val="es-MX"/>
        </w:rPr>
      </w:pPr>
    </w:p>
    <w:p w14:paraId="056F4A1D" w14:textId="5A30B6CA" w:rsidR="00BE2020" w:rsidRPr="00852802" w:rsidRDefault="00F575F1" w:rsidP="00852802">
      <w:pPr>
        <w:spacing w:line="360" w:lineRule="auto"/>
        <w:jc w:val="both"/>
        <w:rPr>
          <w:lang w:val="es-MX"/>
        </w:rPr>
      </w:pPr>
      <w:r w:rsidRPr="00852802">
        <w:rPr>
          <w:lang w:val="es-MX"/>
        </w:rPr>
        <w:t>De donde no debe extrañar el apoyo</w:t>
      </w:r>
      <w:r w:rsidR="00D00F80" w:rsidRPr="00852802">
        <w:rPr>
          <w:lang w:val="es-MX"/>
        </w:rPr>
        <w:t xml:space="preserve"> incondicional </w:t>
      </w:r>
      <w:r w:rsidR="00F64D3C">
        <w:rPr>
          <w:lang w:val="es-MX"/>
        </w:rPr>
        <w:t xml:space="preserve">–político y militar– </w:t>
      </w:r>
      <w:r w:rsidR="00D00F80" w:rsidRPr="00852802">
        <w:rPr>
          <w:lang w:val="es-MX"/>
        </w:rPr>
        <w:t xml:space="preserve">de </w:t>
      </w:r>
      <w:r w:rsidRPr="00852802">
        <w:rPr>
          <w:lang w:val="es-MX"/>
        </w:rPr>
        <w:t>Washington</w:t>
      </w:r>
      <w:r w:rsidR="00D00F80" w:rsidRPr="00852802">
        <w:rPr>
          <w:lang w:val="es-MX"/>
        </w:rPr>
        <w:t xml:space="preserve"> a </w:t>
      </w:r>
      <w:r w:rsidRPr="00852802">
        <w:rPr>
          <w:lang w:val="es-MX"/>
        </w:rPr>
        <w:t>Londres, que se materializó, principalmente, en el p</w:t>
      </w:r>
      <w:r w:rsidR="00D00F80" w:rsidRPr="00852802">
        <w:rPr>
          <w:lang w:val="es-MX"/>
        </w:rPr>
        <w:t>réstamo de la isla Ascensión</w:t>
      </w:r>
      <w:r w:rsidRPr="00852802">
        <w:rPr>
          <w:lang w:val="es-MX"/>
        </w:rPr>
        <w:t xml:space="preserve"> (ubicada a mitad de camino entre las islas británicas y las Malvinas), en proporcionar i</w:t>
      </w:r>
      <w:r w:rsidR="00D00F80" w:rsidRPr="00852802">
        <w:rPr>
          <w:lang w:val="es-MX"/>
        </w:rPr>
        <w:t>nteligencia</w:t>
      </w:r>
      <w:r w:rsidRPr="00852802">
        <w:rPr>
          <w:lang w:val="es-MX"/>
        </w:rPr>
        <w:t xml:space="preserve"> satelital (</w:t>
      </w:r>
      <w:proofErr w:type="spellStart"/>
      <w:r w:rsidRPr="00852802">
        <w:rPr>
          <w:i/>
          <w:iCs/>
          <w:lang w:val="es-MX"/>
        </w:rPr>
        <w:t>imagery</w:t>
      </w:r>
      <w:proofErr w:type="spellEnd"/>
      <w:r w:rsidRPr="00852802">
        <w:rPr>
          <w:lang w:val="es-MX"/>
        </w:rPr>
        <w:t>), de comunicaciones (</w:t>
      </w:r>
      <w:proofErr w:type="spellStart"/>
      <w:r w:rsidRPr="00852802">
        <w:rPr>
          <w:i/>
          <w:iCs/>
          <w:lang w:val="es-MX"/>
        </w:rPr>
        <w:t>comint</w:t>
      </w:r>
      <w:proofErr w:type="spellEnd"/>
      <w:r w:rsidRPr="00852802">
        <w:rPr>
          <w:lang w:val="es-MX"/>
        </w:rPr>
        <w:t>) y de señales (</w:t>
      </w:r>
      <w:proofErr w:type="spellStart"/>
      <w:r w:rsidRPr="00852802">
        <w:rPr>
          <w:i/>
          <w:iCs/>
          <w:lang w:val="es-MX"/>
        </w:rPr>
        <w:t>sigint</w:t>
      </w:r>
      <w:proofErr w:type="spellEnd"/>
      <w:r w:rsidRPr="00852802">
        <w:rPr>
          <w:lang w:val="es-MX"/>
        </w:rPr>
        <w:t>)</w:t>
      </w:r>
      <w:r w:rsidR="007761CB" w:rsidRPr="00852802">
        <w:rPr>
          <w:lang w:val="es-MX"/>
        </w:rPr>
        <w:t xml:space="preserve"> (Paz</w:t>
      </w:r>
      <w:r w:rsidR="005E1824" w:rsidRPr="00852802">
        <w:rPr>
          <w:lang w:val="es-MX"/>
        </w:rPr>
        <w:t>, 2014</w:t>
      </w:r>
      <w:r w:rsidR="007761CB" w:rsidRPr="00852802">
        <w:rPr>
          <w:lang w:val="es-MX"/>
        </w:rPr>
        <w:t>)</w:t>
      </w:r>
      <w:r w:rsidRPr="00852802">
        <w:rPr>
          <w:lang w:val="es-MX"/>
        </w:rPr>
        <w:t xml:space="preserve">, </w:t>
      </w:r>
      <w:r w:rsidR="00F64D3C">
        <w:rPr>
          <w:lang w:val="es-MX"/>
        </w:rPr>
        <w:t xml:space="preserve">y </w:t>
      </w:r>
      <w:r w:rsidRPr="00852802">
        <w:rPr>
          <w:lang w:val="es-MX"/>
        </w:rPr>
        <w:t>en</w:t>
      </w:r>
      <w:r w:rsidR="000120E4" w:rsidRPr="00852802">
        <w:rPr>
          <w:lang w:val="es-MX"/>
        </w:rPr>
        <w:t xml:space="preserve"> la cesión de </w:t>
      </w:r>
      <w:r w:rsidR="00D00F80" w:rsidRPr="00852802">
        <w:rPr>
          <w:lang w:val="es-MX"/>
        </w:rPr>
        <w:t xml:space="preserve">300 misiles aire </w:t>
      </w:r>
      <w:proofErr w:type="spellStart"/>
      <w:r w:rsidR="00D00F80" w:rsidRPr="00852802">
        <w:rPr>
          <w:lang w:val="es-MX"/>
        </w:rPr>
        <w:t>aire</w:t>
      </w:r>
      <w:proofErr w:type="spellEnd"/>
      <w:r w:rsidR="00D00F80" w:rsidRPr="00852802">
        <w:rPr>
          <w:lang w:val="es-MX"/>
        </w:rPr>
        <w:t xml:space="preserve"> AIM-9L </w:t>
      </w:r>
      <w:proofErr w:type="spellStart"/>
      <w:r w:rsidR="00D00F80" w:rsidRPr="00852802">
        <w:rPr>
          <w:lang w:val="es-MX"/>
        </w:rPr>
        <w:t>Sidewinder</w:t>
      </w:r>
      <w:proofErr w:type="spellEnd"/>
      <w:r w:rsidR="000120E4" w:rsidRPr="00852802">
        <w:rPr>
          <w:lang w:val="es-MX"/>
        </w:rPr>
        <w:t xml:space="preserve"> responsables de</w:t>
      </w:r>
      <w:r w:rsidR="00D00F80" w:rsidRPr="00852802">
        <w:rPr>
          <w:lang w:val="es-MX"/>
        </w:rPr>
        <w:t xml:space="preserve"> 18 de</w:t>
      </w:r>
      <w:r w:rsidR="000120E4" w:rsidRPr="00852802">
        <w:rPr>
          <w:lang w:val="es-MX"/>
        </w:rPr>
        <w:t xml:space="preserve"> los</w:t>
      </w:r>
      <w:r w:rsidR="00D00F80" w:rsidRPr="00852802">
        <w:rPr>
          <w:lang w:val="es-MX"/>
        </w:rPr>
        <w:t xml:space="preserve"> 21 derribos</w:t>
      </w:r>
      <w:r w:rsidR="000120E4" w:rsidRPr="00852802">
        <w:rPr>
          <w:lang w:val="es-MX"/>
        </w:rPr>
        <w:t xml:space="preserve"> de aeronaves argentinas en combate aéreo</w:t>
      </w:r>
      <w:r w:rsidR="00F64D3C">
        <w:rPr>
          <w:lang w:val="es-MX"/>
        </w:rPr>
        <w:t>, entre otros</w:t>
      </w:r>
      <w:r w:rsidR="000120E4" w:rsidRPr="00852802">
        <w:rPr>
          <w:lang w:val="es-MX"/>
        </w:rPr>
        <w:t xml:space="preserve">. Incluso, en palabras de quien fuera Secretario de la </w:t>
      </w:r>
      <w:r w:rsidR="000120E4" w:rsidRPr="00852802">
        <w:rPr>
          <w:i/>
          <w:iCs/>
          <w:lang w:val="es-MX"/>
        </w:rPr>
        <w:t xml:space="preserve">US </w:t>
      </w:r>
      <w:proofErr w:type="spellStart"/>
      <w:r w:rsidR="000120E4" w:rsidRPr="00852802">
        <w:rPr>
          <w:i/>
          <w:iCs/>
          <w:lang w:val="es-MX"/>
        </w:rPr>
        <w:t>Navy</w:t>
      </w:r>
      <w:proofErr w:type="spellEnd"/>
      <w:r w:rsidR="000120E4" w:rsidRPr="00852802">
        <w:rPr>
          <w:lang w:val="es-MX"/>
        </w:rPr>
        <w:t xml:space="preserve">: </w:t>
      </w:r>
      <w:r w:rsidR="00D00F80" w:rsidRPr="00852802">
        <w:rPr>
          <w:lang w:val="es-MX"/>
        </w:rPr>
        <w:t>“</w:t>
      </w:r>
      <w:r w:rsidR="00D00F80" w:rsidRPr="00852802">
        <w:rPr>
          <w:lang w:val="es-CL"/>
        </w:rPr>
        <w:t xml:space="preserve">Me autorizaron a preparar un portaaviones, el </w:t>
      </w:r>
      <w:r w:rsidR="00D00F80" w:rsidRPr="00852802">
        <w:rPr>
          <w:i/>
          <w:iCs/>
          <w:lang w:val="es-CL"/>
        </w:rPr>
        <w:t xml:space="preserve">USS Iwo </w:t>
      </w:r>
      <w:proofErr w:type="spellStart"/>
      <w:r w:rsidR="00D00F80" w:rsidRPr="00852802">
        <w:rPr>
          <w:i/>
          <w:iCs/>
          <w:lang w:val="es-CL"/>
        </w:rPr>
        <w:t>Jima</w:t>
      </w:r>
      <w:proofErr w:type="spellEnd"/>
      <w:r w:rsidR="00D00F80" w:rsidRPr="00852802">
        <w:rPr>
          <w:lang w:val="es-CL"/>
        </w:rPr>
        <w:t xml:space="preserve"> </w:t>
      </w:r>
      <w:r w:rsidR="00D00F80" w:rsidRPr="00852802">
        <w:rPr>
          <w:lang w:val="es-CL"/>
        </w:rPr>
        <w:lastRenderedPageBreak/>
        <w:t xml:space="preserve">(LPH-2), para que lo utilizara la </w:t>
      </w:r>
      <w:r w:rsidR="00D00F80" w:rsidRPr="00852802">
        <w:rPr>
          <w:i/>
          <w:iCs/>
          <w:lang w:val="es-CL"/>
        </w:rPr>
        <w:t xml:space="preserve">Royal </w:t>
      </w:r>
      <w:proofErr w:type="spellStart"/>
      <w:r w:rsidR="00D00F80" w:rsidRPr="00852802">
        <w:rPr>
          <w:i/>
          <w:iCs/>
          <w:lang w:val="es-CL"/>
        </w:rPr>
        <w:t>Navy</w:t>
      </w:r>
      <w:proofErr w:type="spellEnd"/>
      <w:r w:rsidR="00D00F80" w:rsidRPr="00852802">
        <w:rPr>
          <w:lang w:val="es-CL"/>
        </w:rPr>
        <w:t xml:space="preserve"> en caso de que se perdiera el </w:t>
      </w:r>
      <w:r w:rsidR="00D00F80" w:rsidRPr="00852802">
        <w:rPr>
          <w:i/>
          <w:iCs/>
          <w:lang w:val="es-CL"/>
        </w:rPr>
        <w:t xml:space="preserve">HMS </w:t>
      </w:r>
      <w:proofErr w:type="spellStart"/>
      <w:r w:rsidR="00D00F80" w:rsidRPr="00852802">
        <w:rPr>
          <w:i/>
          <w:iCs/>
          <w:lang w:val="es-CL"/>
        </w:rPr>
        <w:t>Invincible</w:t>
      </w:r>
      <w:proofErr w:type="spellEnd"/>
      <w:r w:rsidR="00D00F80" w:rsidRPr="00852802">
        <w:rPr>
          <w:lang w:val="es-CL"/>
        </w:rPr>
        <w:t xml:space="preserve"> o el </w:t>
      </w:r>
      <w:r w:rsidR="00D00F80" w:rsidRPr="00852802">
        <w:rPr>
          <w:i/>
          <w:iCs/>
          <w:lang w:val="es-CL"/>
        </w:rPr>
        <w:t>HMS Hermes”</w:t>
      </w:r>
      <w:r w:rsidR="000120E4" w:rsidRPr="00852802">
        <w:rPr>
          <w:i/>
          <w:iCs/>
          <w:lang w:val="es-CL"/>
        </w:rPr>
        <w:t xml:space="preserve"> </w:t>
      </w:r>
      <w:r w:rsidR="006C67E5">
        <w:rPr>
          <w:lang w:val="es-MX"/>
        </w:rPr>
        <w:t xml:space="preserve">(Lehman </w:t>
      </w:r>
      <w:proofErr w:type="spellStart"/>
      <w:r w:rsidR="006C67E5">
        <w:rPr>
          <w:lang w:val="es-MX"/>
        </w:rPr>
        <w:t>Jr</w:t>
      </w:r>
      <w:proofErr w:type="spellEnd"/>
      <w:r w:rsidR="000120E4" w:rsidRPr="00852802">
        <w:rPr>
          <w:lang w:val="es-MX"/>
        </w:rPr>
        <w:t>, 2012</w:t>
      </w:r>
      <w:r w:rsidR="00D00F80" w:rsidRPr="00852802">
        <w:rPr>
          <w:lang w:val="es-MX"/>
        </w:rPr>
        <w:t>)</w:t>
      </w:r>
      <w:r w:rsidR="00BE2020" w:rsidRPr="00852802">
        <w:rPr>
          <w:lang w:val="es-MX"/>
        </w:rPr>
        <w:t>.</w:t>
      </w:r>
    </w:p>
    <w:p w14:paraId="565B1657" w14:textId="77777777" w:rsidR="00852802" w:rsidRPr="00852802" w:rsidRDefault="00852802" w:rsidP="00852802">
      <w:pPr>
        <w:spacing w:line="360" w:lineRule="auto"/>
        <w:jc w:val="both"/>
        <w:rPr>
          <w:lang w:val="es-MX"/>
        </w:rPr>
      </w:pPr>
    </w:p>
    <w:p w14:paraId="788D4F53" w14:textId="097C3065" w:rsidR="00D00F80" w:rsidRPr="00852802" w:rsidRDefault="004E1882" w:rsidP="00852802">
      <w:pPr>
        <w:spacing w:line="360" w:lineRule="auto"/>
        <w:jc w:val="both"/>
        <w:rPr>
          <w:lang w:val="es-MX"/>
        </w:rPr>
      </w:pPr>
      <w:r w:rsidRPr="00852802">
        <w:rPr>
          <w:lang w:val="es-MX"/>
        </w:rPr>
        <w:t xml:space="preserve">En última instancia se trató de un conflicto armado </w:t>
      </w:r>
      <w:r w:rsidR="004B4F33" w:rsidRPr="00852802">
        <w:rPr>
          <w:lang w:val="es-MX"/>
        </w:rPr>
        <w:t>atípico</w:t>
      </w:r>
      <w:r w:rsidR="000555F4" w:rsidRPr="00852802">
        <w:rPr>
          <w:lang w:val="es-MX"/>
        </w:rPr>
        <w:t xml:space="preserve"> en el marco de la Guerra Fría</w:t>
      </w:r>
      <w:r w:rsidR="004B4F33" w:rsidRPr="00852802">
        <w:rPr>
          <w:lang w:val="es-MX"/>
        </w:rPr>
        <w:t xml:space="preserve"> (</w:t>
      </w:r>
      <w:proofErr w:type="spellStart"/>
      <w:r w:rsidR="004B4F33" w:rsidRPr="00852802">
        <w:rPr>
          <w:lang w:val="es-ES"/>
        </w:rPr>
        <w:t>Razoux</w:t>
      </w:r>
      <w:proofErr w:type="spellEnd"/>
      <w:r w:rsidR="004B4F33" w:rsidRPr="00852802">
        <w:rPr>
          <w:lang w:val="es-ES"/>
        </w:rPr>
        <w:t>, 2002</w:t>
      </w:r>
      <w:r w:rsidR="008F4A40">
        <w:rPr>
          <w:lang w:val="es-ES"/>
        </w:rPr>
        <w:t>, p. 9</w:t>
      </w:r>
      <w:r w:rsidR="004B4F33" w:rsidRPr="00852802">
        <w:rPr>
          <w:lang w:val="es-ES"/>
        </w:rPr>
        <w:t>)</w:t>
      </w:r>
      <w:r w:rsidR="000555F4" w:rsidRPr="00852802">
        <w:rPr>
          <w:lang w:val="es-MX"/>
        </w:rPr>
        <w:t xml:space="preserve">, en el que el </w:t>
      </w:r>
      <w:r w:rsidR="00D00F80" w:rsidRPr="00852802">
        <w:rPr>
          <w:lang w:val="es-MX"/>
        </w:rPr>
        <w:t>Reino Unido tenía que responder ante el uso de la fuerza de Argentina</w:t>
      </w:r>
      <w:r w:rsidR="00DB67A0">
        <w:rPr>
          <w:lang w:val="es-MX"/>
        </w:rPr>
        <w:t xml:space="preserve"> –un Estado-nación ubicado en la periferia de los centros de poder mundial</w:t>
      </w:r>
      <w:r w:rsidR="00DB67A0">
        <w:rPr>
          <w:lang w:val="es-MX"/>
        </w:rPr>
        <w:t>–</w:t>
      </w:r>
      <w:r w:rsidR="000555F4" w:rsidRPr="00852802">
        <w:rPr>
          <w:lang w:val="es-MX"/>
        </w:rPr>
        <w:t>, porque de</w:t>
      </w:r>
      <w:r w:rsidR="00D00F80" w:rsidRPr="00852802">
        <w:rPr>
          <w:lang w:val="es-MX"/>
        </w:rPr>
        <w:t xml:space="preserve"> lo contrario hubie</w:t>
      </w:r>
      <w:r w:rsidR="00EA3F10" w:rsidRPr="00852802">
        <w:rPr>
          <w:lang w:val="es-MX"/>
        </w:rPr>
        <w:t>ra</w:t>
      </w:r>
      <w:r w:rsidR="00D00F80" w:rsidRPr="00852802">
        <w:rPr>
          <w:lang w:val="es-MX"/>
        </w:rPr>
        <w:t xml:space="preserve"> </w:t>
      </w:r>
      <w:r w:rsidR="000555F4" w:rsidRPr="00852802">
        <w:rPr>
          <w:lang w:val="es-MX"/>
        </w:rPr>
        <w:t>enviado</w:t>
      </w:r>
      <w:r w:rsidR="00D00F80" w:rsidRPr="00852802">
        <w:rPr>
          <w:lang w:val="es-MX"/>
        </w:rPr>
        <w:t xml:space="preserve"> una señal de debilidad </w:t>
      </w:r>
      <w:r w:rsidR="00141BE2" w:rsidRPr="00852802">
        <w:rPr>
          <w:lang w:val="es-MX"/>
        </w:rPr>
        <w:t>a la</w:t>
      </w:r>
      <w:r w:rsidR="00D00F80" w:rsidRPr="00852802">
        <w:rPr>
          <w:lang w:val="es-MX"/>
        </w:rPr>
        <w:t xml:space="preserve"> URSS.</w:t>
      </w:r>
    </w:p>
    <w:p w14:paraId="0D3137AF" w14:textId="77777777" w:rsidR="00D00F80" w:rsidRPr="00322B68" w:rsidRDefault="00D00F80" w:rsidP="00322B68">
      <w:pPr>
        <w:spacing w:line="360" w:lineRule="auto"/>
        <w:jc w:val="both"/>
        <w:rPr>
          <w:lang w:val="es-MX"/>
        </w:rPr>
      </w:pPr>
    </w:p>
    <w:p w14:paraId="1EF71E23" w14:textId="696CEF15" w:rsidR="00BE2020" w:rsidRDefault="002C62D4" w:rsidP="00322B68">
      <w:pPr>
        <w:spacing w:line="360" w:lineRule="auto"/>
        <w:jc w:val="both"/>
        <w:rPr>
          <w:b/>
          <w:bCs/>
          <w:lang w:val="es-MX"/>
        </w:rPr>
      </w:pPr>
      <w:r w:rsidRPr="00322B68">
        <w:rPr>
          <w:b/>
          <w:bCs/>
          <w:lang w:val="es-MX"/>
        </w:rPr>
        <w:t>Oportunidades perdidas por Argentina</w:t>
      </w:r>
    </w:p>
    <w:p w14:paraId="131CECEC" w14:textId="77777777" w:rsidR="006C67E5" w:rsidRPr="00852802" w:rsidRDefault="006C67E5" w:rsidP="00322B68">
      <w:pPr>
        <w:spacing w:line="360" w:lineRule="auto"/>
        <w:jc w:val="both"/>
        <w:rPr>
          <w:b/>
          <w:bCs/>
          <w:lang w:val="es-MX"/>
        </w:rPr>
      </w:pPr>
    </w:p>
    <w:p w14:paraId="11C83970" w14:textId="64D3CF46" w:rsidR="00964A0B" w:rsidRPr="00322B68" w:rsidRDefault="00964A0B" w:rsidP="00322B68">
      <w:pPr>
        <w:spacing w:line="360" w:lineRule="auto"/>
        <w:jc w:val="both"/>
        <w:rPr>
          <w:lang w:val="es-MX"/>
        </w:rPr>
      </w:pPr>
      <w:r w:rsidRPr="00322B68">
        <w:rPr>
          <w:lang w:val="es-MX"/>
        </w:rPr>
        <w:t xml:space="preserve">Las </w:t>
      </w:r>
      <w:r w:rsidR="00F64D3C">
        <w:rPr>
          <w:lang w:val="es-MX"/>
        </w:rPr>
        <w:t>F</w:t>
      </w:r>
      <w:r w:rsidRPr="00322B68">
        <w:rPr>
          <w:lang w:val="es-MX"/>
        </w:rPr>
        <w:t xml:space="preserve">uerzas </w:t>
      </w:r>
      <w:r w:rsidR="00F64D3C">
        <w:rPr>
          <w:lang w:val="es-MX"/>
        </w:rPr>
        <w:t>A</w:t>
      </w:r>
      <w:r w:rsidRPr="00322B68">
        <w:rPr>
          <w:lang w:val="es-MX"/>
        </w:rPr>
        <w:t xml:space="preserve">rmadas argentinas desperdiciaron momentos clave para cubrirse de gloria, tanto antes del estallido de las hostilidades como a lo largo del desarrollo de </w:t>
      </w:r>
      <w:r w:rsidR="00F64D3C" w:rsidRPr="00322B68">
        <w:rPr>
          <w:lang w:val="es-MX"/>
        </w:rPr>
        <w:t>estas</w:t>
      </w:r>
      <w:r w:rsidR="00712847" w:rsidRPr="00322B68">
        <w:rPr>
          <w:lang w:val="es-MX"/>
        </w:rPr>
        <w:t xml:space="preserve">, más allá del </w:t>
      </w:r>
      <w:r w:rsidR="00E06CCF" w:rsidRPr="00322B68">
        <w:rPr>
          <w:lang w:val="es-MX"/>
        </w:rPr>
        <w:t xml:space="preserve">innegable </w:t>
      </w:r>
      <w:r w:rsidR="00712847" w:rsidRPr="00322B68">
        <w:rPr>
          <w:lang w:val="es-MX"/>
        </w:rPr>
        <w:t>daño infligido a la Fuerza de Tareas británica</w:t>
      </w:r>
      <w:r w:rsidRPr="00322B68">
        <w:rPr>
          <w:lang w:val="es-MX"/>
        </w:rPr>
        <w:t>.</w:t>
      </w:r>
    </w:p>
    <w:p w14:paraId="0DEE92C7" w14:textId="77777777" w:rsidR="00964A0B" w:rsidRPr="00322B68" w:rsidRDefault="00964A0B" w:rsidP="00322B68">
      <w:pPr>
        <w:spacing w:line="360" w:lineRule="auto"/>
        <w:jc w:val="both"/>
        <w:rPr>
          <w:b/>
          <w:bCs/>
          <w:lang w:val="es-MX"/>
        </w:rPr>
      </w:pPr>
    </w:p>
    <w:p w14:paraId="15C0FC75" w14:textId="338A0D20" w:rsidR="00D00F80" w:rsidRPr="00322B68" w:rsidRDefault="00D00F80" w:rsidP="00322B68">
      <w:pPr>
        <w:spacing w:line="360" w:lineRule="auto"/>
        <w:jc w:val="both"/>
        <w:rPr>
          <w:b/>
          <w:bCs/>
          <w:i/>
          <w:iCs/>
          <w:lang w:val="es-MX"/>
        </w:rPr>
      </w:pPr>
      <w:r w:rsidRPr="00322B68">
        <w:rPr>
          <w:b/>
          <w:bCs/>
          <w:i/>
          <w:iCs/>
          <w:lang w:val="es-MX"/>
        </w:rPr>
        <w:t>Ex ante</w:t>
      </w:r>
    </w:p>
    <w:p w14:paraId="2353A04E" w14:textId="77777777" w:rsidR="00BE2020" w:rsidRDefault="00BE2020" w:rsidP="00322B68">
      <w:pPr>
        <w:spacing w:line="360" w:lineRule="auto"/>
        <w:jc w:val="both"/>
        <w:rPr>
          <w:lang w:val="es-MX"/>
        </w:rPr>
      </w:pPr>
    </w:p>
    <w:p w14:paraId="60593C64" w14:textId="55352548" w:rsidR="00964A0B" w:rsidRDefault="00964A0B" w:rsidP="00322B68">
      <w:pPr>
        <w:spacing w:line="360" w:lineRule="auto"/>
        <w:jc w:val="both"/>
        <w:rPr>
          <w:lang w:val="es-MX"/>
        </w:rPr>
      </w:pPr>
      <w:r w:rsidRPr="00322B68">
        <w:rPr>
          <w:lang w:val="es-MX"/>
        </w:rPr>
        <w:t xml:space="preserve">Lo que llama la atención es que cualquier persona, y con mayor razón el personal de la </w:t>
      </w:r>
      <w:r w:rsidR="00F64D3C">
        <w:rPr>
          <w:lang w:val="es-MX"/>
        </w:rPr>
        <w:t>A</w:t>
      </w:r>
      <w:r w:rsidRPr="00322B68">
        <w:rPr>
          <w:lang w:val="es-MX"/>
        </w:rPr>
        <w:t xml:space="preserve">rmada </w:t>
      </w:r>
      <w:r w:rsidR="00F64D3C">
        <w:rPr>
          <w:lang w:val="es-MX"/>
        </w:rPr>
        <w:t>A</w:t>
      </w:r>
      <w:r w:rsidRPr="00322B68">
        <w:rPr>
          <w:lang w:val="es-MX"/>
        </w:rPr>
        <w:t xml:space="preserve">rgentina </w:t>
      </w:r>
      <w:r w:rsidR="00385EFC" w:rsidRPr="00322B68">
        <w:rPr>
          <w:lang w:val="es-MX"/>
        </w:rPr>
        <w:t>pudo tener acceso a la información</w:t>
      </w:r>
      <w:r w:rsidR="00975245" w:rsidRPr="00322B68">
        <w:rPr>
          <w:lang w:val="es-MX"/>
        </w:rPr>
        <w:t xml:space="preserve"> de fuentes abiertas</w:t>
      </w:r>
      <w:r w:rsidR="00385EFC" w:rsidRPr="00322B68">
        <w:rPr>
          <w:lang w:val="es-MX"/>
        </w:rPr>
        <w:t xml:space="preserve"> sobre el estado de fuerza naval del Reino Unido</w:t>
      </w:r>
      <w:r w:rsidR="00975245" w:rsidRPr="00322B68">
        <w:rPr>
          <w:lang w:val="es-MX"/>
        </w:rPr>
        <w:t xml:space="preserve"> y, por ende, conocer sus capacidades y medios</w:t>
      </w:r>
      <w:r w:rsidR="00385EFC" w:rsidRPr="00322B68">
        <w:rPr>
          <w:lang w:val="es-MX"/>
        </w:rPr>
        <w:t xml:space="preserve"> (por ejemplo, </w:t>
      </w:r>
      <w:proofErr w:type="spellStart"/>
      <w:r w:rsidR="002275BF" w:rsidRPr="002275BF">
        <w:rPr>
          <w:lang w:val="es-MX"/>
        </w:rPr>
        <w:t>Rear</w:t>
      </w:r>
      <w:proofErr w:type="spellEnd"/>
      <w:r w:rsidR="002275BF" w:rsidRPr="002275BF">
        <w:rPr>
          <w:lang w:val="es-MX"/>
        </w:rPr>
        <w:t xml:space="preserve"> </w:t>
      </w:r>
      <w:proofErr w:type="spellStart"/>
      <w:r w:rsidR="002275BF" w:rsidRPr="002275BF">
        <w:rPr>
          <w:lang w:val="es-MX"/>
        </w:rPr>
        <w:t>Admiral</w:t>
      </w:r>
      <w:proofErr w:type="spellEnd"/>
      <w:r w:rsidR="002275BF" w:rsidRPr="00322B68">
        <w:rPr>
          <w:lang w:val="es-MX"/>
        </w:rPr>
        <w:t xml:space="preserve"> </w:t>
      </w:r>
      <w:r w:rsidR="00385EFC" w:rsidRPr="00322B68">
        <w:rPr>
          <w:lang w:val="es-MX"/>
        </w:rPr>
        <w:t>Hill, 1981</w:t>
      </w:r>
      <w:r w:rsidR="00F64D3C">
        <w:rPr>
          <w:lang w:val="es-MX"/>
        </w:rPr>
        <w:t>, pp. 138-142</w:t>
      </w:r>
      <w:r w:rsidR="00385EFC" w:rsidRPr="00322B68">
        <w:rPr>
          <w:lang w:val="es-MX"/>
        </w:rPr>
        <w:t>).</w:t>
      </w:r>
    </w:p>
    <w:p w14:paraId="3F30395A" w14:textId="77777777" w:rsidR="00852802" w:rsidRPr="00322B68" w:rsidRDefault="00852802" w:rsidP="00322B68">
      <w:pPr>
        <w:spacing w:line="360" w:lineRule="auto"/>
        <w:jc w:val="both"/>
        <w:rPr>
          <w:lang w:val="es-MX"/>
        </w:rPr>
      </w:pPr>
    </w:p>
    <w:p w14:paraId="3911A323" w14:textId="6363A9AE" w:rsidR="00520441" w:rsidRPr="00322B68" w:rsidRDefault="00520441" w:rsidP="00852802">
      <w:pPr>
        <w:spacing w:line="360" w:lineRule="auto"/>
        <w:jc w:val="both"/>
        <w:rPr>
          <w:lang w:val="es-MX"/>
        </w:rPr>
      </w:pPr>
      <w:r w:rsidRPr="00322B68">
        <w:rPr>
          <w:lang w:val="es-MX"/>
        </w:rPr>
        <w:t xml:space="preserve">Pero, al mismo tiempo, la evidencia sobre la reducción draconiana de la flota de la </w:t>
      </w:r>
      <w:r w:rsidRPr="00322B68">
        <w:rPr>
          <w:i/>
          <w:iCs/>
          <w:lang w:val="es-MX"/>
        </w:rPr>
        <w:t xml:space="preserve">Royal </w:t>
      </w:r>
      <w:proofErr w:type="spellStart"/>
      <w:r w:rsidRPr="00322B68">
        <w:rPr>
          <w:i/>
          <w:iCs/>
          <w:lang w:val="es-MX"/>
        </w:rPr>
        <w:t>Navy</w:t>
      </w:r>
      <w:proofErr w:type="spellEnd"/>
      <w:r w:rsidRPr="00322B68">
        <w:rPr>
          <w:lang w:val="es-MX"/>
        </w:rPr>
        <w:t xml:space="preserve"> era abrumadora y los planes a los que respondió eran de carácter público, por lo </w:t>
      </w:r>
      <w:r w:rsidR="00BE2020" w:rsidRPr="00322B68">
        <w:rPr>
          <w:lang w:val="es-MX"/>
        </w:rPr>
        <w:t>que,</w:t>
      </w:r>
      <w:r w:rsidRPr="00322B68">
        <w:rPr>
          <w:lang w:val="es-MX"/>
        </w:rPr>
        <w:t xml:space="preserve"> si la Junta Militar hubiera esperado</w:t>
      </w:r>
      <w:r w:rsidR="00375957" w:rsidRPr="00322B68">
        <w:rPr>
          <w:lang w:val="es-MX"/>
        </w:rPr>
        <w:t xml:space="preserve"> hasta la primavera</w:t>
      </w:r>
      <w:r w:rsidRPr="00322B68">
        <w:rPr>
          <w:lang w:val="es-MX"/>
        </w:rPr>
        <w:t xml:space="preserve"> para recuperar las Malvinas, el Reino Unido no hubiera estado en condiciones de enviar una Fuerza de Tareas.</w:t>
      </w:r>
    </w:p>
    <w:p w14:paraId="1B87CB83" w14:textId="77777777" w:rsidR="00852802" w:rsidRDefault="00852802" w:rsidP="00852802">
      <w:pPr>
        <w:spacing w:line="360" w:lineRule="auto"/>
        <w:jc w:val="both"/>
        <w:rPr>
          <w:i/>
          <w:iCs/>
          <w:lang w:val="es-MX"/>
        </w:rPr>
      </w:pPr>
    </w:p>
    <w:p w14:paraId="2032140D" w14:textId="0D7273DA" w:rsidR="00BE2020" w:rsidRDefault="002C6867" w:rsidP="00852802">
      <w:pPr>
        <w:spacing w:line="360" w:lineRule="auto"/>
        <w:jc w:val="both"/>
        <w:rPr>
          <w:lang w:val="es-MX"/>
        </w:rPr>
      </w:pPr>
      <w:r w:rsidRPr="00322B68">
        <w:rPr>
          <w:i/>
          <w:iCs/>
          <w:lang w:val="es-MX"/>
        </w:rPr>
        <w:t xml:space="preserve">- </w:t>
      </w:r>
      <w:r w:rsidR="00D00F80" w:rsidRPr="00322B68">
        <w:rPr>
          <w:i/>
          <w:iCs/>
          <w:lang w:val="es-MX"/>
        </w:rPr>
        <w:t xml:space="preserve">Timing </w:t>
      </w:r>
      <w:r w:rsidR="00D00F80" w:rsidRPr="00322B68">
        <w:rPr>
          <w:lang w:val="es-MX"/>
        </w:rPr>
        <w:t>(dimensión temporal)</w:t>
      </w:r>
      <w:r w:rsidR="00520441" w:rsidRPr="00322B68">
        <w:rPr>
          <w:lang w:val="es-MX"/>
        </w:rPr>
        <w:t>: de la que se desprende la recomendación de posponer por lo menos 6 meses la operación de la toma de Malvinas, debido a la p</w:t>
      </w:r>
      <w:r w:rsidR="00D00F80" w:rsidRPr="00322B68">
        <w:rPr>
          <w:lang w:val="es-MX"/>
        </w:rPr>
        <w:t xml:space="preserve">olítica de disminución </w:t>
      </w:r>
      <w:r w:rsidR="00520441" w:rsidRPr="00322B68">
        <w:rPr>
          <w:lang w:val="es-MX"/>
        </w:rPr>
        <w:t xml:space="preserve">sistemática </w:t>
      </w:r>
      <w:r w:rsidR="00D00F80" w:rsidRPr="00322B68">
        <w:rPr>
          <w:lang w:val="es-MX"/>
        </w:rPr>
        <w:t>de gastos de defensa del Reino Unido</w:t>
      </w:r>
      <w:r w:rsidR="00520441" w:rsidRPr="00322B68">
        <w:rPr>
          <w:lang w:val="es-MX"/>
        </w:rPr>
        <w:t xml:space="preserve"> y la</w:t>
      </w:r>
      <w:r w:rsidR="00D00F80" w:rsidRPr="00322B68">
        <w:rPr>
          <w:lang w:val="es-MX"/>
        </w:rPr>
        <w:t xml:space="preserve"> </w:t>
      </w:r>
      <w:r w:rsidR="00520441" w:rsidRPr="00322B68">
        <w:rPr>
          <w:lang w:val="es-MX"/>
        </w:rPr>
        <w:t xml:space="preserve">consiguiente </w:t>
      </w:r>
      <w:r w:rsidR="00D00F80" w:rsidRPr="00322B68">
        <w:rPr>
          <w:lang w:val="es-MX"/>
        </w:rPr>
        <w:t>pérdida del perfil expedicionario</w:t>
      </w:r>
      <w:r w:rsidR="00520441" w:rsidRPr="00322B68">
        <w:rPr>
          <w:lang w:val="es-MX"/>
        </w:rPr>
        <w:t xml:space="preserve"> de la </w:t>
      </w:r>
      <w:r w:rsidR="00520441" w:rsidRPr="00322B68">
        <w:rPr>
          <w:i/>
          <w:iCs/>
          <w:lang w:val="es-MX"/>
        </w:rPr>
        <w:t xml:space="preserve">Royal </w:t>
      </w:r>
      <w:proofErr w:type="spellStart"/>
      <w:r w:rsidR="00520441" w:rsidRPr="00322B68">
        <w:rPr>
          <w:i/>
          <w:iCs/>
          <w:lang w:val="es-MX"/>
        </w:rPr>
        <w:t>Navy</w:t>
      </w:r>
      <w:proofErr w:type="spellEnd"/>
      <w:r w:rsidR="00520441" w:rsidRPr="004B658C">
        <w:rPr>
          <w:lang w:val="es-MX"/>
        </w:rPr>
        <w:t>.</w:t>
      </w:r>
    </w:p>
    <w:p w14:paraId="1753D18E" w14:textId="77777777" w:rsidR="00852802" w:rsidRDefault="00852802" w:rsidP="00852802">
      <w:pPr>
        <w:spacing w:line="360" w:lineRule="auto"/>
        <w:jc w:val="both"/>
        <w:rPr>
          <w:lang w:val="es-MX"/>
        </w:rPr>
      </w:pPr>
    </w:p>
    <w:p w14:paraId="110ACEFF" w14:textId="77059E1C" w:rsidR="00BE2020" w:rsidRDefault="00520441" w:rsidP="00852802">
      <w:pPr>
        <w:spacing w:line="360" w:lineRule="auto"/>
        <w:jc w:val="both"/>
        <w:rPr>
          <w:lang w:val="es-MX"/>
        </w:rPr>
      </w:pPr>
      <w:r w:rsidRPr="00322B68">
        <w:rPr>
          <w:lang w:val="es-MX"/>
        </w:rPr>
        <w:lastRenderedPageBreak/>
        <w:t>Otra razón para posponer la fecha descansa en que hubiera permitido l</w:t>
      </w:r>
      <w:r w:rsidR="00D00F80" w:rsidRPr="00322B68">
        <w:rPr>
          <w:lang w:val="es-MX"/>
        </w:rPr>
        <w:t xml:space="preserve">a entrega adicional de 9 aviones </w:t>
      </w:r>
      <w:r w:rsidR="00D00F80" w:rsidRPr="00322B68">
        <w:rPr>
          <w:i/>
          <w:iCs/>
          <w:lang w:val="es-MX"/>
        </w:rPr>
        <w:t xml:space="preserve">Super </w:t>
      </w:r>
      <w:proofErr w:type="spellStart"/>
      <w:r w:rsidR="00D00F80" w:rsidRPr="00322B68">
        <w:rPr>
          <w:i/>
          <w:iCs/>
          <w:lang w:val="es-MX"/>
        </w:rPr>
        <w:t>Eténdard</w:t>
      </w:r>
      <w:proofErr w:type="spellEnd"/>
      <w:r w:rsidR="00D00F80" w:rsidRPr="00322B68">
        <w:rPr>
          <w:lang w:val="es-MX"/>
        </w:rPr>
        <w:t xml:space="preserve"> de la partida de los 14 adquiridos</w:t>
      </w:r>
      <w:r w:rsidRPr="00322B68">
        <w:rPr>
          <w:lang w:val="es-MX"/>
        </w:rPr>
        <w:t xml:space="preserve"> por la </w:t>
      </w:r>
      <w:r w:rsidR="00F64D3C">
        <w:rPr>
          <w:lang w:val="es-MX"/>
        </w:rPr>
        <w:t>A</w:t>
      </w:r>
      <w:r w:rsidRPr="00322B68">
        <w:rPr>
          <w:lang w:val="es-MX"/>
        </w:rPr>
        <w:t>rmada Argentina</w:t>
      </w:r>
      <w:r w:rsidR="00D00F80" w:rsidRPr="00322B68">
        <w:rPr>
          <w:lang w:val="es-MX"/>
        </w:rPr>
        <w:t xml:space="preserve"> y de misiles </w:t>
      </w:r>
      <w:proofErr w:type="spellStart"/>
      <w:r w:rsidR="00D00F80" w:rsidRPr="00322B68">
        <w:rPr>
          <w:i/>
          <w:iCs/>
          <w:lang w:val="es-MX"/>
        </w:rPr>
        <w:t>Exocet</w:t>
      </w:r>
      <w:proofErr w:type="spellEnd"/>
      <w:r w:rsidR="00D00F80" w:rsidRPr="00322B68">
        <w:rPr>
          <w:lang w:val="es-MX"/>
        </w:rPr>
        <w:t xml:space="preserve"> </w:t>
      </w:r>
      <w:r w:rsidR="00E06CCF" w:rsidRPr="00322B68">
        <w:rPr>
          <w:lang w:val="es-MX"/>
        </w:rPr>
        <w:t xml:space="preserve">de fabricación francesa </w:t>
      </w:r>
      <w:r w:rsidR="00D00F80" w:rsidRPr="00322B68">
        <w:rPr>
          <w:lang w:val="es-MX"/>
        </w:rPr>
        <w:t>a la aviación naval</w:t>
      </w:r>
      <w:r w:rsidR="00E06CCF" w:rsidRPr="00322B68">
        <w:rPr>
          <w:lang w:val="es-MX"/>
        </w:rPr>
        <w:t xml:space="preserve"> de la Armada Argentina</w:t>
      </w:r>
      <w:r w:rsidRPr="00322B68">
        <w:rPr>
          <w:lang w:val="es-MX"/>
        </w:rPr>
        <w:t>, más los</w:t>
      </w:r>
      <w:r w:rsidR="00D00F80" w:rsidRPr="00322B68">
        <w:rPr>
          <w:lang w:val="es-MX"/>
        </w:rPr>
        <w:t xml:space="preserve"> 6 submarinos, 6 corbetas y 4 destructores</w:t>
      </w:r>
      <w:r w:rsidRPr="00322B68">
        <w:rPr>
          <w:lang w:val="es-MX"/>
        </w:rPr>
        <w:t xml:space="preserve"> en construcción</w:t>
      </w:r>
      <w:r w:rsidR="00F61669" w:rsidRPr="00322B68">
        <w:rPr>
          <w:lang w:val="es-MX"/>
        </w:rPr>
        <w:t xml:space="preserve"> en astilleros </w:t>
      </w:r>
      <w:r w:rsidR="00F61669" w:rsidRPr="00BE2020">
        <w:rPr>
          <w:lang w:val="es-MX"/>
        </w:rPr>
        <w:t>alemanes</w:t>
      </w:r>
      <w:r w:rsidRPr="00BE2020">
        <w:rPr>
          <w:lang w:val="es-MX"/>
        </w:rPr>
        <w:t xml:space="preserve">, </w:t>
      </w:r>
      <w:r w:rsidR="002C6867" w:rsidRPr="00BE2020">
        <w:rPr>
          <w:lang w:val="es-MX"/>
        </w:rPr>
        <w:t xml:space="preserve">a los que el componente naval argentino no pudo acceder por el </w:t>
      </w:r>
      <w:r w:rsidR="00D00F80" w:rsidRPr="00BE2020">
        <w:rPr>
          <w:lang w:val="es-MX"/>
        </w:rPr>
        <w:t>embargo de armas</w:t>
      </w:r>
      <w:r w:rsidR="002C6867" w:rsidRPr="00BE2020">
        <w:rPr>
          <w:lang w:val="es-MX"/>
        </w:rPr>
        <w:t xml:space="preserve"> decretado por la entonces Comunidad Económica Europea.</w:t>
      </w:r>
    </w:p>
    <w:p w14:paraId="2560617C" w14:textId="77777777" w:rsidR="00852802" w:rsidRDefault="00852802" w:rsidP="00852802">
      <w:pPr>
        <w:spacing w:line="360" w:lineRule="auto"/>
        <w:jc w:val="both"/>
        <w:rPr>
          <w:lang w:val="es-MX"/>
        </w:rPr>
      </w:pPr>
    </w:p>
    <w:p w14:paraId="69A51265" w14:textId="059AF973" w:rsidR="00BE2020" w:rsidRDefault="00845795" w:rsidP="00852802">
      <w:pPr>
        <w:spacing w:line="360" w:lineRule="auto"/>
        <w:jc w:val="both"/>
        <w:rPr>
          <w:lang w:val="es-MX"/>
        </w:rPr>
      </w:pPr>
      <w:r w:rsidRPr="00BE2020">
        <w:rPr>
          <w:lang w:val="es-MX"/>
        </w:rPr>
        <w:t xml:space="preserve">En palabras de un </w:t>
      </w:r>
      <w:r w:rsidR="00E06CCF" w:rsidRPr="00BE2020">
        <w:rPr>
          <w:lang w:val="es-MX"/>
        </w:rPr>
        <w:t>experto</w:t>
      </w:r>
      <w:r w:rsidRPr="00BE2020">
        <w:rPr>
          <w:lang w:val="es-MX"/>
        </w:rPr>
        <w:t xml:space="preserve"> británico: “[…] de haber esperado hasta octubre o noviembre, Gran Bretaña no habría tenido oportunidad alguna. Para entonces, habríamos desmantelado gran parte de la flota y los </w:t>
      </w:r>
      <w:proofErr w:type="spellStart"/>
      <w:r w:rsidRPr="00BE2020">
        <w:rPr>
          <w:lang w:val="es-MX"/>
        </w:rPr>
        <w:t>Exocet</w:t>
      </w:r>
      <w:proofErr w:type="spellEnd"/>
      <w:r w:rsidRPr="00BE2020">
        <w:rPr>
          <w:lang w:val="es-MX"/>
        </w:rPr>
        <w:t xml:space="preserve"> franceses ya habrían sido entregados a Buenos Aires [...] (West, 1997)</w:t>
      </w:r>
      <w:r w:rsidR="00BE2020">
        <w:rPr>
          <w:lang w:val="es-MX"/>
        </w:rPr>
        <w:t>.</w:t>
      </w:r>
    </w:p>
    <w:p w14:paraId="79D8F2F4" w14:textId="77777777" w:rsidR="00852802" w:rsidRDefault="00852802" w:rsidP="00852802">
      <w:pPr>
        <w:spacing w:line="360" w:lineRule="auto"/>
        <w:jc w:val="both"/>
        <w:rPr>
          <w:lang w:val="es-MX"/>
        </w:rPr>
      </w:pPr>
    </w:p>
    <w:p w14:paraId="107D49CE" w14:textId="7D888811" w:rsidR="0028787C" w:rsidRPr="00322B68" w:rsidRDefault="00577BEB" w:rsidP="00852802">
      <w:pPr>
        <w:spacing w:line="360" w:lineRule="auto"/>
        <w:jc w:val="both"/>
        <w:rPr>
          <w:lang w:val="es-MX"/>
        </w:rPr>
      </w:pPr>
      <w:r w:rsidRPr="00322B68">
        <w:rPr>
          <w:lang w:val="es-MX"/>
        </w:rPr>
        <w:t xml:space="preserve">Incluso, si se hubiera pospuesto la recuperación de las Malvinas hasta la primavera se podría haber: </w:t>
      </w:r>
    </w:p>
    <w:p w14:paraId="247F1652" w14:textId="77777777" w:rsidR="00852802" w:rsidRDefault="00577BEB" w:rsidP="00852802">
      <w:pPr>
        <w:spacing w:line="360" w:lineRule="auto"/>
        <w:ind w:left="567"/>
        <w:jc w:val="both"/>
        <w:rPr>
          <w:lang w:val="es-MX"/>
        </w:rPr>
      </w:pPr>
      <w:r w:rsidRPr="00322B68">
        <w:rPr>
          <w:lang w:val="es-MX"/>
        </w:rPr>
        <w:t xml:space="preserve">a) </w:t>
      </w:r>
      <w:r w:rsidR="0028787C" w:rsidRPr="00322B68">
        <w:rPr>
          <w:lang w:val="es-MX"/>
        </w:rPr>
        <w:t>I</w:t>
      </w:r>
      <w:r w:rsidRPr="00322B68">
        <w:rPr>
          <w:lang w:val="es-MX"/>
        </w:rPr>
        <w:t xml:space="preserve">ntentado llegar a un acuerdo con Chile ante el diferendo fronterizo y neutralizar así dicha amenaza; </w:t>
      </w:r>
    </w:p>
    <w:p w14:paraId="23D81397" w14:textId="77777777" w:rsidR="000D5362" w:rsidRDefault="00577BEB" w:rsidP="00852802">
      <w:pPr>
        <w:spacing w:line="360" w:lineRule="auto"/>
        <w:ind w:left="567"/>
        <w:jc w:val="both"/>
        <w:rPr>
          <w:lang w:val="es-MX"/>
        </w:rPr>
      </w:pPr>
      <w:r w:rsidRPr="00322B68">
        <w:rPr>
          <w:lang w:val="es-MX"/>
        </w:rPr>
        <w:t xml:space="preserve">b) desarrollar ejercitaciones conjuntas con componentes de las tres Fuerzas Armadas en la Patagonia, por guardar características similares a las islas Malvinas; </w:t>
      </w:r>
      <w:r w:rsidR="001E288A" w:rsidRPr="00322B68">
        <w:rPr>
          <w:lang w:val="es-MX"/>
        </w:rPr>
        <w:t>y</w:t>
      </w:r>
      <w:r w:rsidR="0028787C" w:rsidRPr="00322B68">
        <w:rPr>
          <w:lang w:val="es-MX"/>
        </w:rPr>
        <w:t>,</w:t>
      </w:r>
      <w:r w:rsidR="007761CB" w:rsidRPr="00322B68">
        <w:rPr>
          <w:lang w:val="es-MX"/>
        </w:rPr>
        <w:t xml:space="preserve"> tal vez lo de mayor significado estratégico,</w:t>
      </w:r>
      <w:r w:rsidRPr="00322B68">
        <w:rPr>
          <w:lang w:val="es-MX"/>
        </w:rPr>
        <w:t xml:space="preserve"> </w:t>
      </w:r>
    </w:p>
    <w:p w14:paraId="5201423D" w14:textId="1113134C" w:rsidR="00577BEB" w:rsidRPr="00322B68" w:rsidRDefault="00577BEB" w:rsidP="00852802">
      <w:pPr>
        <w:spacing w:line="360" w:lineRule="auto"/>
        <w:ind w:left="567"/>
        <w:jc w:val="both"/>
        <w:rPr>
          <w:lang w:val="es-MX"/>
        </w:rPr>
      </w:pPr>
      <w:r w:rsidRPr="00322B68">
        <w:rPr>
          <w:lang w:val="es-MX"/>
        </w:rPr>
        <w:t>c) negociar –en el plano diplomático– con la URSS el ejercicio de su derecho de veto (voto en contra) como miembro permanente del Consejo de Seguridad de la ONU, para evitar la aprobación de lo, que a la postre, fue la Resolución 502 que legitimó la respuesta armada del Reino Unido.</w:t>
      </w:r>
    </w:p>
    <w:p w14:paraId="504E17A2" w14:textId="77777777" w:rsidR="00BE2020" w:rsidRDefault="00BE2020" w:rsidP="00322B68">
      <w:pPr>
        <w:spacing w:line="360" w:lineRule="auto"/>
        <w:jc w:val="both"/>
        <w:rPr>
          <w:i/>
          <w:iCs/>
          <w:lang w:val="es-MX"/>
        </w:rPr>
      </w:pPr>
    </w:p>
    <w:p w14:paraId="47C08898" w14:textId="003548AB" w:rsidR="00D00F80" w:rsidRPr="00322B68" w:rsidRDefault="00D00F80" w:rsidP="00322B68">
      <w:pPr>
        <w:spacing w:line="360" w:lineRule="auto"/>
        <w:jc w:val="both"/>
        <w:rPr>
          <w:lang w:val="es-MX"/>
        </w:rPr>
      </w:pPr>
      <w:r w:rsidRPr="00322B68">
        <w:rPr>
          <w:i/>
          <w:iCs/>
          <w:lang w:val="es-MX"/>
        </w:rPr>
        <w:t>- Logística</w:t>
      </w:r>
      <w:r w:rsidR="002C6867" w:rsidRPr="00322B68">
        <w:rPr>
          <w:i/>
          <w:iCs/>
          <w:lang w:val="es-MX"/>
        </w:rPr>
        <w:t xml:space="preserve">: </w:t>
      </w:r>
      <w:r w:rsidR="002C6867" w:rsidRPr="00322B68">
        <w:rPr>
          <w:lang w:val="es-MX"/>
        </w:rPr>
        <w:t>ya que, siguiendo a Train</w:t>
      </w:r>
      <w:r w:rsidR="00E06CCF" w:rsidRPr="00322B68">
        <w:rPr>
          <w:lang w:val="es-MX"/>
        </w:rPr>
        <w:t xml:space="preserve"> (</w:t>
      </w:r>
      <w:r w:rsidR="002C6867" w:rsidRPr="00322B68">
        <w:rPr>
          <w:lang w:val="es-MX"/>
        </w:rPr>
        <w:t>1987</w:t>
      </w:r>
      <w:r w:rsidR="00306B4D">
        <w:rPr>
          <w:lang w:val="es-MX"/>
        </w:rPr>
        <w:t>, p. 2</w:t>
      </w:r>
      <w:r w:rsidR="00450F6B">
        <w:rPr>
          <w:lang w:val="es-MX"/>
        </w:rPr>
        <w:t>3</w:t>
      </w:r>
      <w:r w:rsidR="00306B4D">
        <w:rPr>
          <w:lang w:val="es-MX"/>
        </w:rPr>
        <w:t>4</w:t>
      </w:r>
      <w:r w:rsidR="00E06CCF" w:rsidRPr="00322B68">
        <w:rPr>
          <w:lang w:val="es-MX"/>
        </w:rPr>
        <w:t>)</w:t>
      </w:r>
      <w:r w:rsidR="002C6867" w:rsidRPr="00322B68">
        <w:rPr>
          <w:lang w:val="es-MX"/>
        </w:rPr>
        <w:t>,</w:t>
      </w:r>
      <w:r w:rsidR="00653709" w:rsidRPr="00322B68">
        <w:rPr>
          <w:lang w:val="es-MX"/>
        </w:rPr>
        <w:t xml:space="preserve"> Argentina </w:t>
      </w:r>
      <w:r w:rsidRPr="00322B68">
        <w:rPr>
          <w:lang w:val="es-MX"/>
        </w:rPr>
        <w:t>perdió la guerra entre el 2 y el 12 de abril</w:t>
      </w:r>
      <w:r w:rsidR="002C6867" w:rsidRPr="00322B68">
        <w:rPr>
          <w:lang w:val="es-MX"/>
        </w:rPr>
        <w:t>; porque desaprovechó las primeras 3 semanas posteriores al desembarco del 2 de abril.</w:t>
      </w:r>
    </w:p>
    <w:p w14:paraId="72EE909B" w14:textId="26C48198" w:rsidR="002C6867" w:rsidRPr="00322B68" w:rsidRDefault="002C6867" w:rsidP="00322B68">
      <w:pPr>
        <w:spacing w:line="360" w:lineRule="auto"/>
        <w:jc w:val="both"/>
        <w:rPr>
          <w:lang w:val="es-MX"/>
        </w:rPr>
      </w:pPr>
      <w:r w:rsidRPr="00322B68">
        <w:rPr>
          <w:lang w:val="es-MX"/>
        </w:rPr>
        <w:t>A lo largo de dicho periodo y antes del arribo de los submarinos nucleares británicos, llamó la atención que no se llevaran a cabo los trabajos de:</w:t>
      </w:r>
    </w:p>
    <w:p w14:paraId="467BA1C1" w14:textId="26CC22EE" w:rsidR="00852802" w:rsidRDefault="0028787C" w:rsidP="00852802">
      <w:pPr>
        <w:spacing w:line="360" w:lineRule="auto"/>
        <w:ind w:left="567"/>
        <w:jc w:val="both"/>
        <w:rPr>
          <w:lang w:val="es-MX"/>
        </w:rPr>
      </w:pPr>
      <w:r w:rsidRPr="00322B68">
        <w:rPr>
          <w:lang w:val="es-MX"/>
        </w:rPr>
        <w:t>a</w:t>
      </w:r>
      <w:r w:rsidR="00D00F80" w:rsidRPr="00322B68">
        <w:rPr>
          <w:lang w:val="es-MX"/>
        </w:rPr>
        <w:t>) Extensión de la pista de la base aérea de Puerto Argentino</w:t>
      </w:r>
      <w:r w:rsidR="002C6867" w:rsidRPr="00322B68">
        <w:rPr>
          <w:lang w:val="es-MX"/>
        </w:rPr>
        <w:t xml:space="preserve">, que hubiera permitido una mayor </w:t>
      </w:r>
      <w:r w:rsidR="00D00F80" w:rsidRPr="00322B68">
        <w:rPr>
          <w:lang w:val="es-MX"/>
        </w:rPr>
        <w:t>autonomía de vuelo</w:t>
      </w:r>
      <w:r w:rsidR="002C6867" w:rsidRPr="00322B68">
        <w:rPr>
          <w:lang w:val="es-MX"/>
        </w:rPr>
        <w:t xml:space="preserve"> a las aeronaves de combate</w:t>
      </w:r>
      <w:r w:rsidRPr="00322B68">
        <w:rPr>
          <w:lang w:val="es-MX"/>
        </w:rPr>
        <w:t>;</w:t>
      </w:r>
      <w:r w:rsidR="001B5EE7" w:rsidRPr="00322B68">
        <w:rPr>
          <w:lang w:val="es-MX"/>
        </w:rPr>
        <w:t xml:space="preserve"> y</w:t>
      </w:r>
      <w:r w:rsidR="002B7F1F">
        <w:rPr>
          <w:lang w:val="es-MX"/>
        </w:rPr>
        <w:t>,</w:t>
      </w:r>
    </w:p>
    <w:p w14:paraId="7E29DA29" w14:textId="77777777" w:rsidR="00852802" w:rsidRDefault="0028787C" w:rsidP="00852802">
      <w:pPr>
        <w:spacing w:line="360" w:lineRule="auto"/>
        <w:ind w:left="567"/>
        <w:jc w:val="both"/>
        <w:rPr>
          <w:lang w:val="es-MX"/>
        </w:rPr>
      </w:pPr>
      <w:r w:rsidRPr="00322B68">
        <w:rPr>
          <w:lang w:val="es-MX"/>
        </w:rPr>
        <w:lastRenderedPageBreak/>
        <w:t>b</w:t>
      </w:r>
      <w:r w:rsidR="00D00F80" w:rsidRPr="00322B68">
        <w:rPr>
          <w:lang w:val="es-MX"/>
        </w:rPr>
        <w:t xml:space="preserve">) </w:t>
      </w:r>
      <w:r w:rsidRPr="00322B68">
        <w:rPr>
          <w:lang w:val="es-MX"/>
        </w:rPr>
        <w:t>m</w:t>
      </w:r>
      <w:r w:rsidR="00D00F80" w:rsidRPr="00322B68">
        <w:rPr>
          <w:lang w:val="es-MX"/>
        </w:rPr>
        <w:t>odernización del apostadero naval de Puerto Argentino</w:t>
      </w:r>
      <w:r w:rsidR="002C6867" w:rsidRPr="00322B68">
        <w:rPr>
          <w:lang w:val="es-MX"/>
        </w:rPr>
        <w:t xml:space="preserve">, que hubiera permitido el transporte de </w:t>
      </w:r>
      <w:r w:rsidR="00D00F80" w:rsidRPr="00322B68">
        <w:rPr>
          <w:lang w:val="es-MX"/>
        </w:rPr>
        <w:t>artillería</w:t>
      </w:r>
      <w:r w:rsidR="002C6867" w:rsidRPr="00322B68">
        <w:rPr>
          <w:lang w:val="es-MX"/>
        </w:rPr>
        <w:t xml:space="preserve"> y equipo</w:t>
      </w:r>
      <w:r w:rsidR="00D00F80" w:rsidRPr="00322B68">
        <w:rPr>
          <w:lang w:val="es-MX"/>
        </w:rPr>
        <w:t xml:space="preserve"> pesad</w:t>
      </w:r>
      <w:r w:rsidR="002C6867" w:rsidRPr="00322B68">
        <w:rPr>
          <w:lang w:val="es-MX"/>
        </w:rPr>
        <w:t>o, así como</w:t>
      </w:r>
      <w:r w:rsidR="00D00F80" w:rsidRPr="00322B68">
        <w:rPr>
          <w:lang w:val="es-MX"/>
        </w:rPr>
        <w:t xml:space="preserve"> helicópteros</w:t>
      </w:r>
      <w:r w:rsidR="002C6867" w:rsidRPr="00322B68">
        <w:rPr>
          <w:lang w:val="es-MX"/>
        </w:rPr>
        <w:t xml:space="preserve"> por vía marítima</w:t>
      </w:r>
      <w:r w:rsidRPr="00322B68">
        <w:rPr>
          <w:lang w:val="es-MX"/>
        </w:rPr>
        <w:t>;</w:t>
      </w:r>
    </w:p>
    <w:p w14:paraId="613CB931" w14:textId="77777777" w:rsidR="002B7F1F" w:rsidRDefault="002B7F1F" w:rsidP="002B7F1F">
      <w:pPr>
        <w:spacing w:line="360" w:lineRule="auto"/>
        <w:jc w:val="both"/>
        <w:rPr>
          <w:lang w:val="es-MX"/>
        </w:rPr>
      </w:pPr>
    </w:p>
    <w:p w14:paraId="09078A26" w14:textId="35B032DB" w:rsidR="00185B45" w:rsidRDefault="00185B45" w:rsidP="00185B45">
      <w:pPr>
        <w:spacing w:line="360" w:lineRule="auto"/>
        <w:jc w:val="both"/>
        <w:rPr>
          <w:lang w:val="es-MX"/>
        </w:rPr>
      </w:pPr>
      <w:r>
        <w:rPr>
          <w:lang w:val="es-MX"/>
        </w:rPr>
        <w:t xml:space="preserve">A lo que se suman las graves fallas de logística por falta de previsión; de ahí la conclusión del Informe </w:t>
      </w:r>
      <w:proofErr w:type="spellStart"/>
      <w:r>
        <w:rPr>
          <w:lang w:val="es-MX"/>
        </w:rPr>
        <w:t>Rattenbach</w:t>
      </w:r>
      <w:proofErr w:type="spellEnd"/>
      <w:r>
        <w:rPr>
          <w:lang w:val="es-MX"/>
        </w:rPr>
        <w:t xml:space="preserve"> (1983, p. 248) que a la letra reza: “El principio que rige las funciones logísticas: “</w:t>
      </w:r>
      <w:proofErr w:type="spellStart"/>
      <w:r>
        <w:rPr>
          <w:lang w:val="es-MX"/>
        </w:rPr>
        <w:t>preveer</w:t>
      </w:r>
      <w:proofErr w:type="spellEnd"/>
      <w:r>
        <w:rPr>
          <w:lang w:val="es-MX"/>
        </w:rPr>
        <w:t xml:space="preserve"> para proveer” quedó absolutamente desvirtuado”.</w:t>
      </w:r>
    </w:p>
    <w:p w14:paraId="5484E30F" w14:textId="77777777" w:rsidR="00185B45" w:rsidRDefault="00185B45" w:rsidP="002B7F1F">
      <w:pPr>
        <w:spacing w:line="360" w:lineRule="auto"/>
        <w:jc w:val="both"/>
        <w:rPr>
          <w:lang w:val="es-MX"/>
        </w:rPr>
      </w:pPr>
    </w:p>
    <w:p w14:paraId="39A4F874" w14:textId="177A93CD" w:rsidR="00D00F80" w:rsidRPr="00322B68" w:rsidRDefault="001B5EE7" w:rsidP="002B7F1F">
      <w:pPr>
        <w:spacing w:line="360" w:lineRule="auto"/>
        <w:jc w:val="both"/>
        <w:rPr>
          <w:lang w:val="es-MX"/>
        </w:rPr>
      </w:pPr>
      <w:r w:rsidRPr="00322B68">
        <w:rPr>
          <w:lang w:val="es-MX"/>
        </w:rPr>
        <w:t xml:space="preserve">Tampoco se verificó el </w:t>
      </w:r>
      <w:r w:rsidR="0028787C" w:rsidRPr="00322B68">
        <w:rPr>
          <w:lang w:val="es-MX"/>
        </w:rPr>
        <w:t>d</w:t>
      </w:r>
      <w:r w:rsidR="00D00F80" w:rsidRPr="00322B68">
        <w:rPr>
          <w:lang w:val="es-MX"/>
        </w:rPr>
        <w:t xml:space="preserve">espliegue de tropas </w:t>
      </w:r>
      <w:r w:rsidR="00D00F80" w:rsidRPr="00322B68">
        <w:rPr>
          <w:i/>
          <w:iCs/>
          <w:lang w:val="es-MX"/>
        </w:rPr>
        <w:t xml:space="preserve">ad hoc </w:t>
      </w:r>
      <w:r w:rsidR="00D00F80" w:rsidRPr="00322B68">
        <w:rPr>
          <w:lang w:val="es-MX"/>
        </w:rPr>
        <w:t>al T</w:t>
      </w:r>
      <w:r w:rsidR="00E61D4A" w:rsidRPr="00322B68">
        <w:rPr>
          <w:lang w:val="es-MX"/>
        </w:rPr>
        <w:t xml:space="preserve">eatro de Operaciones, </w:t>
      </w:r>
      <w:r w:rsidRPr="00322B68">
        <w:rPr>
          <w:lang w:val="es-MX"/>
        </w:rPr>
        <w:t xml:space="preserve">al encontrarse </w:t>
      </w:r>
      <w:r w:rsidR="00E61D4A" w:rsidRPr="00322B68">
        <w:rPr>
          <w:lang w:val="es-MX"/>
        </w:rPr>
        <w:t xml:space="preserve">aferradas </w:t>
      </w:r>
      <w:r w:rsidRPr="00322B68">
        <w:rPr>
          <w:lang w:val="es-MX"/>
        </w:rPr>
        <w:t>ante</w:t>
      </w:r>
      <w:r w:rsidR="00E61D4A" w:rsidRPr="00322B68">
        <w:rPr>
          <w:lang w:val="es-MX"/>
        </w:rPr>
        <w:t xml:space="preserve"> la </w:t>
      </w:r>
      <w:r w:rsidRPr="00322B68">
        <w:rPr>
          <w:lang w:val="es-MX"/>
        </w:rPr>
        <w:t xml:space="preserve">posible </w:t>
      </w:r>
      <w:r w:rsidR="00E61D4A" w:rsidRPr="00322B68">
        <w:rPr>
          <w:lang w:val="es-MX"/>
        </w:rPr>
        <w:t xml:space="preserve">apertura de un segundo frente con </w:t>
      </w:r>
      <w:r w:rsidR="00D00F80" w:rsidRPr="00322B68">
        <w:rPr>
          <w:lang w:val="es-MX"/>
        </w:rPr>
        <w:t>Chile</w:t>
      </w:r>
      <w:r w:rsidRPr="00322B68">
        <w:rPr>
          <w:lang w:val="es-MX"/>
        </w:rPr>
        <w:t xml:space="preserve">, enviándose a Malvinas soldados procedentes de espacios geográficos de climas cálidos y templados, no habituados a temperaturas frías. </w:t>
      </w:r>
    </w:p>
    <w:p w14:paraId="5F98D02C" w14:textId="291F25FA" w:rsidR="00BE2020" w:rsidRDefault="00BE2020" w:rsidP="00322B68">
      <w:pPr>
        <w:spacing w:line="360" w:lineRule="auto"/>
        <w:jc w:val="both"/>
        <w:rPr>
          <w:lang w:val="es-MX"/>
        </w:rPr>
      </w:pPr>
    </w:p>
    <w:p w14:paraId="15E5EDB2" w14:textId="77777777" w:rsidR="00185B45" w:rsidRDefault="00D00F80" w:rsidP="00322B68">
      <w:pPr>
        <w:spacing w:line="360" w:lineRule="auto"/>
        <w:jc w:val="both"/>
        <w:rPr>
          <w:lang w:val="es-MX"/>
        </w:rPr>
      </w:pPr>
      <w:r w:rsidRPr="00322B68">
        <w:rPr>
          <w:lang w:val="es-MX"/>
        </w:rPr>
        <w:t>-</w:t>
      </w:r>
      <w:r w:rsidR="0004029D" w:rsidRPr="00322B68">
        <w:rPr>
          <w:lang w:val="es-MX"/>
        </w:rPr>
        <w:t xml:space="preserve"> </w:t>
      </w:r>
      <w:r w:rsidRPr="00322B68">
        <w:rPr>
          <w:i/>
          <w:iCs/>
          <w:lang w:val="es-MX"/>
        </w:rPr>
        <w:t>Negociaciones para evitar el derramamiento de sangre</w:t>
      </w:r>
      <w:r w:rsidRPr="00322B68">
        <w:rPr>
          <w:lang w:val="es-MX"/>
        </w:rPr>
        <w:t>: la Junta Militar mantuvo incólume su posición, cerrándose a cualquier tipo de negociación o acuerdo para retirar a las fuerzas armadas propias de los territorios en disputa.</w:t>
      </w:r>
      <w:r w:rsidR="0004029D" w:rsidRPr="00322B68">
        <w:rPr>
          <w:lang w:val="es-MX"/>
        </w:rPr>
        <w:t xml:space="preserve"> </w:t>
      </w:r>
    </w:p>
    <w:p w14:paraId="185366E5" w14:textId="77777777" w:rsidR="00185B45" w:rsidRDefault="00185B45" w:rsidP="00322B68">
      <w:pPr>
        <w:spacing w:line="360" w:lineRule="auto"/>
        <w:jc w:val="both"/>
        <w:rPr>
          <w:lang w:val="es-MX"/>
        </w:rPr>
      </w:pPr>
    </w:p>
    <w:p w14:paraId="75DBFC7B" w14:textId="5952FC9C" w:rsidR="00B37882" w:rsidRPr="00322B68" w:rsidRDefault="0004029D" w:rsidP="00322B68">
      <w:pPr>
        <w:spacing w:line="360" w:lineRule="auto"/>
        <w:jc w:val="both"/>
        <w:rPr>
          <w:lang w:val="es-MX"/>
        </w:rPr>
      </w:pPr>
      <w:r w:rsidRPr="00322B68">
        <w:rPr>
          <w:lang w:val="es-MX"/>
        </w:rPr>
        <w:t xml:space="preserve">El primer esfuerzo encabezado por el secretario de estado norteamericano, </w:t>
      </w:r>
      <w:r w:rsidR="00D00F80" w:rsidRPr="00322B68">
        <w:rPr>
          <w:lang w:val="es-MX"/>
        </w:rPr>
        <w:t xml:space="preserve">Alexander </w:t>
      </w:r>
      <w:proofErr w:type="spellStart"/>
      <w:r w:rsidR="00D00F80" w:rsidRPr="00322B68">
        <w:rPr>
          <w:lang w:val="es-MX"/>
        </w:rPr>
        <w:t>Haig</w:t>
      </w:r>
      <w:proofErr w:type="spellEnd"/>
      <w:r w:rsidRPr="00322B68">
        <w:rPr>
          <w:lang w:val="es-MX"/>
        </w:rPr>
        <w:t>, fracasó,</w:t>
      </w:r>
      <w:r w:rsidR="00D00F80" w:rsidRPr="00322B68">
        <w:rPr>
          <w:lang w:val="es-MX"/>
        </w:rPr>
        <w:t xml:space="preserve"> y</w:t>
      </w:r>
      <w:r w:rsidRPr="00322B68">
        <w:rPr>
          <w:lang w:val="es-MX"/>
        </w:rPr>
        <w:t xml:space="preserve"> la mediación del peruano</w:t>
      </w:r>
      <w:r w:rsidR="00D00F80" w:rsidRPr="00322B68">
        <w:rPr>
          <w:lang w:val="es-MX"/>
        </w:rPr>
        <w:t xml:space="preserve"> Javier Pérez de Cuellar</w:t>
      </w:r>
      <w:r w:rsidRPr="00322B68">
        <w:rPr>
          <w:lang w:val="es-MX"/>
        </w:rPr>
        <w:t xml:space="preserve"> quedó trunca como consecuencia del hundimiento del </w:t>
      </w:r>
      <w:r w:rsidR="00D00F80" w:rsidRPr="00322B68">
        <w:rPr>
          <w:lang w:val="es-MX"/>
        </w:rPr>
        <w:t>crucero ARA General Belgrano</w:t>
      </w:r>
      <w:r w:rsidRPr="00322B68">
        <w:rPr>
          <w:lang w:val="es-MX"/>
        </w:rPr>
        <w:t xml:space="preserve"> a mitad de las </w:t>
      </w:r>
      <w:r w:rsidR="00577BEB" w:rsidRPr="00322B68">
        <w:rPr>
          <w:lang w:val="es-MX"/>
        </w:rPr>
        <w:t>conversa</w:t>
      </w:r>
      <w:r w:rsidRPr="00322B68">
        <w:rPr>
          <w:lang w:val="es-MX"/>
        </w:rPr>
        <w:t>ciones</w:t>
      </w:r>
      <w:r w:rsidR="003D2230">
        <w:rPr>
          <w:lang w:val="es-MX"/>
        </w:rPr>
        <w:t xml:space="preserve"> (Informe </w:t>
      </w:r>
      <w:proofErr w:type="spellStart"/>
      <w:r w:rsidR="003D2230">
        <w:rPr>
          <w:lang w:val="es-MX"/>
        </w:rPr>
        <w:t>Rattenbach</w:t>
      </w:r>
      <w:proofErr w:type="spellEnd"/>
      <w:r w:rsidR="003D2230">
        <w:rPr>
          <w:lang w:val="es-MX"/>
        </w:rPr>
        <w:t>, 1983, p. 259)</w:t>
      </w:r>
      <w:r w:rsidRPr="00322B68">
        <w:rPr>
          <w:lang w:val="es-MX"/>
        </w:rPr>
        <w:t>. Esto también puso de relieve el d</w:t>
      </w:r>
      <w:r w:rsidR="00D00F80" w:rsidRPr="00322B68">
        <w:rPr>
          <w:lang w:val="es-MX"/>
        </w:rPr>
        <w:t>ivorcio</w:t>
      </w:r>
      <w:r w:rsidRPr="00322B68">
        <w:rPr>
          <w:lang w:val="es-MX"/>
        </w:rPr>
        <w:t xml:space="preserve"> entre la dimensión</w:t>
      </w:r>
      <w:r w:rsidR="00D00F80" w:rsidRPr="00322B68">
        <w:rPr>
          <w:lang w:val="es-MX"/>
        </w:rPr>
        <w:t xml:space="preserve"> política </w:t>
      </w:r>
      <w:r w:rsidRPr="00322B68">
        <w:rPr>
          <w:lang w:val="es-MX"/>
        </w:rPr>
        <w:t>y la</w:t>
      </w:r>
      <w:r w:rsidR="00D00F80" w:rsidRPr="00322B68">
        <w:rPr>
          <w:lang w:val="es-MX"/>
        </w:rPr>
        <w:t xml:space="preserve"> estrategia militar</w:t>
      </w:r>
      <w:r w:rsidRPr="00322B68">
        <w:rPr>
          <w:lang w:val="es-MX"/>
        </w:rPr>
        <w:t xml:space="preserve">, ya que </w:t>
      </w:r>
      <w:r w:rsidR="00291BBA" w:rsidRPr="00322B68">
        <w:rPr>
          <w:lang w:val="es-MX"/>
        </w:rPr>
        <w:t xml:space="preserve">cabe preguntarse sobre el </w:t>
      </w:r>
      <w:r w:rsidR="00E06CCF" w:rsidRPr="00322B68">
        <w:rPr>
          <w:lang w:val="es-MX"/>
        </w:rPr>
        <w:t>porqué</w:t>
      </w:r>
      <w:r w:rsidR="00291BBA" w:rsidRPr="00322B68">
        <w:rPr>
          <w:lang w:val="es-MX"/>
        </w:rPr>
        <w:t xml:space="preserve"> de las singladuras de este buque de guerra</w:t>
      </w:r>
      <w:r w:rsidR="00C06D33">
        <w:rPr>
          <w:lang w:val="es-MX"/>
        </w:rPr>
        <w:t xml:space="preserve"> en el teatro de operaciones</w:t>
      </w:r>
      <w:r w:rsidR="00291BBA" w:rsidRPr="00322B68">
        <w:rPr>
          <w:lang w:val="es-MX"/>
        </w:rPr>
        <w:t xml:space="preserve"> cuando se estaban llevando a cabo negociaciones para poner fin a las hostilidades.</w:t>
      </w:r>
    </w:p>
    <w:p w14:paraId="16AFD3CF" w14:textId="77777777" w:rsidR="00B37882" w:rsidRPr="00322B68" w:rsidRDefault="00B37882" w:rsidP="00322B68">
      <w:pPr>
        <w:spacing w:line="360" w:lineRule="auto"/>
        <w:jc w:val="both"/>
        <w:rPr>
          <w:lang w:val="es-MX"/>
        </w:rPr>
      </w:pPr>
    </w:p>
    <w:p w14:paraId="05A061D2" w14:textId="5F60E46B" w:rsidR="002C62D4" w:rsidRPr="00322B68" w:rsidRDefault="00D00F80" w:rsidP="00322B68">
      <w:pPr>
        <w:spacing w:line="360" w:lineRule="auto"/>
        <w:jc w:val="both"/>
        <w:rPr>
          <w:b/>
          <w:bCs/>
          <w:lang w:val="es-MX"/>
        </w:rPr>
      </w:pPr>
      <w:r w:rsidRPr="00322B68">
        <w:rPr>
          <w:b/>
          <w:bCs/>
          <w:lang w:val="es-MX"/>
        </w:rPr>
        <w:t>Durante el desarrollo de las hostilidades</w:t>
      </w:r>
    </w:p>
    <w:p w14:paraId="6836E329" w14:textId="77777777" w:rsidR="00BE2020" w:rsidRDefault="00BE2020" w:rsidP="00322B68">
      <w:pPr>
        <w:spacing w:line="360" w:lineRule="auto"/>
        <w:jc w:val="both"/>
        <w:rPr>
          <w:lang w:val="es-MX"/>
        </w:rPr>
      </w:pPr>
    </w:p>
    <w:p w14:paraId="2CF8D5A6" w14:textId="4A2103AB" w:rsidR="007B5F95" w:rsidRPr="00322B68" w:rsidRDefault="00B37882" w:rsidP="00322B68">
      <w:pPr>
        <w:spacing w:line="360" w:lineRule="auto"/>
        <w:jc w:val="both"/>
        <w:rPr>
          <w:lang w:val="es-MX"/>
        </w:rPr>
      </w:pPr>
      <w:r w:rsidRPr="00322B68">
        <w:rPr>
          <w:lang w:val="es-MX"/>
        </w:rPr>
        <w:t xml:space="preserve">Se reconoce que </w:t>
      </w:r>
      <w:r w:rsidR="00D00F80" w:rsidRPr="00322B68">
        <w:rPr>
          <w:lang w:val="es-MX"/>
        </w:rPr>
        <w:t>14 bombas arrojadas por aeronaves argentinas</w:t>
      </w:r>
      <w:r w:rsidRPr="00322B68">
        <w:rPr>
          <w:lang w:val="es-MX"/>
        </w:rPr>
        <w:t xml:space="preserve"> y que impactaron,</w:t>
      </w:r>
      <w:r w:rsidR="00D00F80" w:rsidRPr="00322B68">
        <w:rPr>
          <w:lang w:val="es-MX"/>
        </w:rPr>
        <w:t xml:space="preserve"> no explotaron por problemas de calibración</w:t>
      </w:r>
      <w:r w:rsidRPr="00322B68">
        <w:rPr>
          <w:lang w:val="es-MX"/>
        </w:rPr>
        <w:t xml:space="preserve"> (Train, </w:t>
      </w:r>
      <w:r w:rsidR="00450F6B" w:rsidRPr="00322B68">
        <w:rPr>
          <w:lang w:val="es-MX"/>
        </w:rPr>
        <w:t>1987</w:t>
      </w:r>
      <w:r w:rsidR="00450F6B">
        <w:rPr>
          <w:lang w:val="es-MX"/>
        </w:rPr>
        <w:t>, p. 241</w:t>
      </w:r>
      <w:r w:rsidRPr="00322B68">
        <w:rPr>
          <w:lang w:val="es-MX"/>
        </w:rPr>
        <w:t>)</w:t>
      </w:r>
      <w:r w:rsidR="00BE2020">
        <w:rPr>
          <w:lang w:val="es-MX"/>
        </w:rPr>
        <w:t xml:space="preserve">. </w:t>
      </w:r>
      <w:r w:rsidRPr="00322B68">
        <w:rPr>
          <w:lang w:val="es-MX"/>
        </w:rPr>
        <w:t>También, destaca la s</w:t>
      </w:r>
      <w:r w:rsidR="00D00F80" w:rsidRPr="00322B68">
        <w:rPr>
          <w:lang w:val="es-MX"/>
        </w:rPr>
        <w:t>elección errónea de blancos</w:t>
      </w:r>
      <w:r w:rsidRPr="00322B68">
        <w:rPr>
          <w:lang w:val="es-MX"/>
        </w:rPr>
        <w:t xml:space="preserve"> al concentrarse</w:t>
      </w:r>
      <w:r w:rsidR="00201612" w:rsidRPr="00322B68">
        <w:rPr>
          <w:lang w:val="es-MX"/>
        </w:rPr>
        <w:t xml:space="preserve"> los ataques aéreos</w:t>
      </w:r>
      <w:r w:rsidRPr="00322B68">
        <w:rPr>
          <w:lang w:val="es-MX"/>
        </w:rPr>
        <w:t xml:space="preserve"> en los buques de guerra</w:t>
      </w:r>
      <w:r w:rsidR="002F014E" w:rsidRPr="00322B68">
        <w:rPr>
          <w:lang w:val="es-MX"/>
        </w:rPr>
        <w:t xml:space="preserve"> (</w:t>
      </w:r>
      <w:r w:rsidR="002F014E" w:rsidRPr="00322B68">
        <w:rPr>
          <w:i/>
          <w:iCs/>
          <w:color w:val="333333"/>
          <w:lang w:val="es-MX"/>
        </w:rPr>
        <w:t xml:space="preserve">capital </w:t>
      </w:r>
      <w:proofErr w:type="spellStart"/>
      <w:r w:rsidR="002F014E" w:rsidRPr="00322B68">
        <w:rPr>
          <w:i/>
          <w:iCs/>
          <w:color w:val="333333"/>
          <w:lang w:val="es-MX"/>
        </w:rPr>
        <w:t>vessels</w:t>
      </w:r>
      <w:proofErr w:type="spellEnd"/>
      <w:r w:rsidR="002F014E" w:rsidRPr="00322B68">
        <w:rPr>
          <w:color w:val="333333"/>
          <w:lang w:val="es-MX"/>
        </w:rPr>
        <w:t>)</w:t>
      </w:r>
      <w:r w:rsidRPr="00322B68">
        <w:rPr>
          <w:lang w:val="es-MX"/>
        </w:rPr>
        <w:t xml:space="preserve"> en lugar de los</w:t>
      </w:r>
      <w:r w:rsidR="00216A7C" w:rsidRPr="00322B68">
        <w:rPr>
          <w:lang w:val="es-MX"/>
        </w:rPr>
        <w:t xml:space="preserve"> </w:t>
      </w:r>
      <w:r w:rsidRPr="00322B68">
        <w:rPr>
          <w:lang w:val="es-MX"/>
        </w:rPr>
        <w:t>logísticos: ejemplo de ello fue el</w:t>
      </w:r>
      <w:r w:rsidR="00D00F80" w:rsidRPr="00322B68">
        <w:rPr>
          <w:lang w:val="es-MX"/>
        </w:rPr>
        <w:t xml:space="preserve"> </w:t>
      </w:r>
      <w:r w:rsidR="00D00F80" w:rsidRPr="00322B68">
        <w:rPr>
          <w:lang w:val="es-ES"/>
        </w:rPr>
        <w:t xml:space="preserve">transatlántico británico </w:t>
      </w:r>
      <w:r w:rsidR="00D00F80" w:rsidRPr="00322B68">
        <w:rPr>
          <w:i/>
          <w:iCs/>
          <w:lang w:val="es-ES"/>
        </w:rPr>
        <w:t>Canberra</w:t>
      </w:r>
      <w:r w:rsidR="00D00F80" w:rsidRPr="00322B68">
        <w:rPr>
          <w:lang w:val="es-ES"/>
        </w:rPr>
        <w:t xml:space="preserve"> –requisado por la </w:t>
      </w:r>
      <w:r w:rsidR="00D00F80" w:rsidRPr="00322B68">
        <w:rPr>
          <w:i/>
          <w:iCs/>
          <w:lang w:val="es-ES"/>
        </w:rPr>
        <w:t xml:space="preserve">Royal </w:t>
      </w:r>
      <w:proofErr w:type="spellStart"/>
      <w:r w:rsidR="00D00F80" w:rsidRPr="00322B68">
        <w:rPr>
          <w:i/>
          <w:iCs/>
          <w:lang w:val="es-ES"/>
        </w:rPr>
        <w:t>Navy</w:t>
      </w:r>
      <w:proofErr w:type="spellEnd"/>
      <w:r w:rsidR="00D00F80" w:rsidRPr="00322B68">
        <w:rPr>
          <w:lang w:val="es-ES"/>
        </w:rPr>
        <w:t xml:space="preserve">– destinado al transporte de tropas (efectivos </w:t>
      </w:r>
      <w:r w:rsidR="001D5B6E">
        <w:rPr>
          <w:lang w:val="es-ES"/>
        </w:rPr>
        <w:t xml:space="preserve">de los </w:t>
      </w:r>
      <w:r w:rsidR="00D00F80" w:rsidRPr="00322B68">
        <w:rPr>
          <w:i/>
          <w:iCs/>
          <w:lang w:val="es-ES"/>
        </w:rPr>
        <w:t>Royal Marines</w:t>
      </w:r>
      <w:r w:rsidR="00D00F80" w:rsidRPr="00322B68">
        <w:rPr>
          <w:lang w:val="es-ES"/>
        </w:rPr>
        <w:t xml:space="preserve"> y </w:t>
      </w:r>
      <w:r w:rsidR="00D00F80" w:rsidRPr="00322B68">
        <w:rPr>
          <w:lang w:val="es-ES"/>
        </w:rPr>
        <w:lastRenderedPageBreak/>
        <w:t>paracaidistas) que, a la postre, desembarcaron en la Bahía de San Carlos</w:t>
      </w:r>
      <w:r w:rsidR="001D5B6E">
        <w:rPr>
          <w:lang w:val="es-MX"/>
        </w:rPr>
        <w:t>.</w:t>
      </w:r>
    </w:p>
    <w:p w14:paraId="61BBDE23" w14:textId="77777777" w:rsidR="00852802" w:rsidRDefault="00852802" w:rsidP="00852802">
      <w:pPr>
        <w:spacing w:line="360" w:lineRule="auto"/>
        <w:jc w:val="both"/>
        <w:rPr>
          <w:lang w:val="es-MX"/>
        </w:rPr>
      </w:pPr>
    </w:p>
    <w:p w14:paraId="623A023F" w14:textId="70F17EBE" w:rsidR="00BE2020" w:rsidRDefault="00462EB2" w:rsidP="00852802">
      <w:pPr>
        <w:spacing w:line="360" w:lineRule="auto"/>
        <w:jc w:val="both"/>
        <w:rPr>
          <w:rStyle w:val="Hipervnculo"/>
          <w:color w:val="auto"/>
          <w:lang w:val="es-MX"/>
        </w:rPr>
      </w:pPr>
      <w:r w:rsidRPr="00BE2020">
        <w:rPr>
          <w:lang w:val="es-MX"/>
        </w:rPr>
        <w:t xml:space="preserve">Siguiendo la apreciación de un </w:t>
      </w:r>
      <w:r w:rsidR="00E06CCF" w:rsidRPr="00BE2020">
        <w:rPr>
          <w:lang w:val="es-MX"/>
        </w:rPr>
        <w:t>analista</w:t>
      </w:r>
      <w:r w:rsidRPr="00BE2020">
        <w:rPr>
          <w:lang w:val="es-MX"/>
        </w:rPr>
        <w:t xml:space="preserve">, “[…] Hasta el más lego en el tema sabe que lo importante es hundir las naves de suministro y de apoyo logístico […] Cuando hundieron el </w:t>
      </w:r>
      <w:r w:rsidRPr="00BE2020">
        <w:rPr>
          <w:i/>
          <w:iCs/>
          <w:lang w:val="es-MX"/>
        </w:rPr>
        <w:t xml:space="preserve">Atlantic </w:t>
      </w:r>
      <w:proofErr w:type="spellStart"/>
      <w:r w:rsidRPr="00BE2020">
        <w:rPr>
          <w:i/>
          <w:iCs/>
          <w:lang w:val="es-MX"/>
        </w:rPr>
        <w:t>Conveyor</w:t>
      </w:r>
      <w:proofErr w:type="spellEnd"/>
      <w:r w:rsidRPr="00BE2020">
        <w:rPr>
          <w:lang w:val="es-MX"/>
        </w:rPr>
        <w:t xml:space="preserve"> (</w:t>
      </w:r>
      <w:proofErr w:type="spellStart"/>
      <w:r w:rsidRPr="00BE2020">
        <w:rPr>
          <w:lang w:val="es-MX"/>
        </w:rPr>
        <w:t>supercontenedor</w:t>
      </w:r>
      <w:proofErr w:type="spellEnd"/>
      <w:r w:rsidRPr="00BE2020">
        <w:rPr>
          <w:lang w:val="es-MX"/>
        </w:rPr>
        <w:t>) estuvieron muy cerca de ganar la guerra. Hubieran atacado uno o dos buques más de la marina mercante y estábamos terminados […]”</w:t>
      </w:r>
      <w:r w:rsidR="00343AB1" w:rsidRPr="00BE2020">
        <w:rPr>
          <w:lang w:val="es-MX"/>
        </w:rPr>
        <w:t xml:space="preserve"> (West, 1997)</w:t>
      </w:r>
      <w:r w:rsidRPr="00BE2020">
        <w:rPr>
          <w:lang w:val="es-MX"/>
        </w:rPr>
        <w:t>.</w:t>
      </w:r>
      <w:r w:rsidR="00E16200">
        <w:rPr>
          <w:lang w:val="es-MX"/>
        </w:rPr>
        <w:t xml:space="preserve"> En </w:t>
      </w:r>
      <w:r w:rsidR="00185B45">
        <w:rPr>
          <w:lang w:val="es-MX"/>
        </w:rPr>
        <w:t>otra</w:t>
      </w:r>
      <w:r w:rsidR="00E16200">
        <w:rPr>
          <w:lang w:val="es-MX"/>
        </w:rPr>
        <w:t>s palabras: “[…] el estado mayor argentino cometió el error de atacar más los buques de guerra que los navíos logísticos y los transporte de tropas, más indefensos […]” (</w:t>
      </w:r>
      <w:proofErr w:type="spellStart"/>
      <w:r w:rsidR="00E16200" w:rsidRPr="00322B68">
        <w:rPr>
          <w:lang w:val="es-ES"/>
        </w:rPr>
        <w:t>Razoux</w:t>
      </w:r>
      <w:proofErr w:type="spellEnd"/>
      <w:r w:rsidR="00E16200">
        <w:rPr>
          <w:lang w:val="es-ES"/>
        </w:rPr>
        <w:t xml:space="preserve">, </w:t>
      </w:r>
      <w:r w:rsidR="00E16200" w:rsidRPr="00322B68">
        <w:rPr>
          <w:lang w:val="es-ES"/>
        </w:rPr>
        <w:t>2002</w:t>
      </w:r>
      <w:r w:rsidR="00E16200">
        <w:rPr>
          <w:lang w:val="es-ES"/>
        </w:rPr>
        <w:t>, p. 20)</w:t>
      </w:r>
    </w:p>
    <w:p w14:paraId="34891E48" w14:textId="77777777" w:rsidR="00852802" w:rsidRDefault="00852802" w:rsidP="00852802">
      <w:pPr>
        <w:spacing w:line="360" w:lineRule="auto"/>
        <w:jc w:val="both"/>
        <w:rPr>
          <w:lang w:val="es-MX"/>
        </w:rPr>
      </w:pPr>
    </w:p>
    <w:p w14:paraId="693BA2B3" w14:textId="7F45D1A8" w:rsidR="0028787C" w:rsidRPr="00BE2020" w:rsidRDefault="00B37882" w:rsidP="00852802">
      <w:pPr>
        <w:spacing w:line="360" w:lineRule="auto"/>
        <w:jc w:val="both"/>
        <w:rPr>
          <w:u w:val="single"/>
          <w:lang w:val="es-MX"/>
        </w:rPr>
      </w:pPr>
      <w:r w:rsidRPr="00BE2020">
        <w:rPr>
          <w:lang w:val="es-MX"/>
        </w:rPr>
        <w:t xml:space="preserve">De donde, cabe preguntarse, que hubiera pasado si: </w:t>
      </w:r>
    </w:p>
    <w:p w14:paraId="77EB0A29" w14:textId="77777777" w:rsidR="00852802" w:rsidRDefault="00D71CDC" w:rsidP="00852802">
      <w:pPr>
        <w:spacing w:line="360" w:lineRule="auto"/>
        <w:ind w:left="567"/>
        <w:jc w:val="both"/>
        <w:rPr>
          <w:lang w:val="es-MX"/>
        </w:rPr>
      </w:pPr>
      <w:r w:rsidRPr="00BE2020">
        <w:rPr>
          <w:lang w:val="es-MX"/>
        </w:rPr>
        <w:t xml:space="preserve">a) la mayoría de las bombas </w:t>
      </w:r>
      <w:r w:rsidR="00B37882" w:rsidRPr="00BE2020">
        <w:rPr>
          <w:lang w:val="es-MX"/>
        </w:rPr>
        <w:t>procedentes de aviones</w:t>
      </w:r>
      <w:r w:rsidRPr="00BE2020">
        <w:rPr>
          <w:lang w:val="es-MX"/>
        </w:rPr>
        <w:t xml:space="preserve"> argentin</w:t>
      </w:r>
      <w:r w:rsidR="00B37882" w:rsidRPr="00BE2020">
        <w:rPr>
          <w:lang w:val="es-MX"/>
        </w:rPr>
        <w:t>o</w:t>
      </w:r>
      <w:r w:rsidRPr="00BE2020">
        <w:rPr>
          <w:lang w:val="es-MX"/>
        </w:rPr>
        <w:t xml:space="preserve">s que dieron en el blanco hubieran detonado; </w:t>
      </w:r>
    </w:p>
    <w:p w14:paraId="47C7CF6F" w14:textId="0F11831F" w:rsidR="00852802" w:rsidRDefault="00D71CDC" w:rsidP="00852802">
      <w:pPr>
        <w:spacing w:line="360" w:lineRule="auto"/>
        <w:ind w:left="567"/>
        <w:jc w:val="both"/>
        <w:rPr>
          <w:lang w:val="es-MX"/>
        </w:rPr>
      </w:pPr>
      <w:r w:rsidRPr="00BE2020">
        <w:rPr>
          <w:lang w:val="es-MX"/>
        </w:rPr>
        <w:t xml:space="preserve">b) si el transatlántico </w:t>
      </w:r>
      <w:r w:rsidRPr="00BE2020">
        <w:rPr>
          <w:i/>
          <w:iCs/>
          <w:lang w:val="es-MX"/>
        </w:rPr>
        <w:t>Canberra</w:t>
      </w:r>
      <w:r w:rsidRPr="00BE2020">
        <w:rPr>
          <w:lang w:val="es-MX"/>
        </w:rPr>
        <w:t xml:space="preserve"> –que transportaba tropas– hubiera terminado en el fondo del océano; </w:t>
      </w:r>
    </w:p>
    <w:p w14:paraId="66678527" w14:textId="77777777" w:rsidR="00852802" w:rsidRDefault="00D71CDC" w:rsidP="00852802">
      <w:pPr>
        <w:spacing w:line="360" w:lineRule="auto"/>
        <w:ind w:left="567"/>
        <w:jc w:val="both"/>
        <w:rPr>
          <w:lang w:val="es-MX"/>
        </w:rPr>
      </w:pPr>
      <w:r w:rsidRPr="00BE2020">
        <w:rPr>
          <w:lang w:val="es-MX"/>
        </w:rPr>
        <w:t xml:space="preserve">c) si los torpedos del submarino </w:t>
      </w:r>
      <w:r w:rsidRPr="00BE2020">
        <w:rPr>
          <w:i/>
          <w:iCs/>
          <w:lang w:val="es-MX"/>
        </w:rPr>
        <w:t xml:space="preserve">ARA </w:t>
      </w:r>
      <w:r w:rsidRPr="00322B68">
        <w:rPr>
          <w:i/>
          <w:iCs/>
          <w:lang w:val="es-MX"/>
        </w:rPr>
        <w:t>San Luis</w:t>
      </w:r>
      <w:r w:rsidRPr="00322B68">
        <w:rPr>
          <w:lang w:val="es-MX"/>
        </w:rPr>
        <w:t xml:space="preserve"> hubieran impactado en el portaaviones pesado </w:t>
      </w:r>
      <w:r w:rsidRPr="00322B68">
        <w:rPr>
          <w:i/>
          <w:iCs/>
          <w:lang w:val="es-MX"/>
        </w:rPr>
        <w:t>HMS Hermes</w:t>
      </w:r>
      <w:r w:rsidRPr="00322B68">
        <w:rPr>
          <w:lang w:val="es-MX"/>
        </w:rPr>
        <w:t xml:space="preserve"> y hubiera quedado inoperativo; </w:t>
      </w:r>
    </w:p>
    <w:p w14:paraId="1A768921" w14:textId="77777777" w:rsidR="00185B45" w:rsidRDefault="00D71CDC" w:rsidP="00852802">
      <w:pPr>
        <w:spacing w:line="360" w:lineRule="auto"/>
        <w:ind w:left="567"/>
        <w:jc w:val="both"/>
        <w:rPr>
          <w:lang w:val="es-MX"/>
        </w:rPr>
      </w:pPr>
      <w:r w:rsidRPr="00322B68">
        <w:rPr>
          <w:lang w:val="es-MX"/>
        </w:rPr>
        <w:t xml:space="preserve">d) si el portaaviones liviano </w:t>
      </w:r>
      <w:r w:rsidRPr="00322B68">
        <w:rPr>
          <w:i/>
          <w:iCs/>
          <w:lang w:val="es-MX"/>
        </w:rPr>
        <w:t xml:space="preserve">HMS </w:t>
      </w:r>
      <w:proofErr w:type="spellStart"/>
      <w:r w:rsidRPr="00322B68">
        <w:rPr>
          <w:i/>
          <w:iCs/>
          <w:lang w:val="es-CL"/>
        </w:rPr>
        <w:t>Invincible</w:t>
      </w:r>
      <w:proofErr w:type="spellEnd"/>
      <w:r w:rsidRPr="00322B68">
        <w:rPr>
          <w:i/>
          <w:iCs/>
          <w:lang w:val="es-MX"/>
        </w:rPr>
        <w:t xml:space="preserve"> </w:t>
      </w:r>
      <w:r w:rsidRPr="00322B68">
        <w:rPr>
          <w:lang w:val="es-MX"/>
        </w:rPr>
        <w:t xml:space="preserve">hubiera sido echado a pique en la operación conjunta entre el componente aeronaval de la Armada y la Fuerza Aérea argentina; </w:t>
      </w:r>
    </w:p>
    <w:p w14:paraId="12E1CFD8" w14:textId="7B983D59" w:rsidR="00852802" w:rsidRDefault="00D71CDC" w:rsidP="00852802">
      <w:pPr>
        <w:spacing w:line="360" w:lineRule="auto"/>
        <w:ind w:left="567"/>
        <w:jc w:val="both"/>
        <w:rPr>
          <w:lang w:val="es-MX"/>
        </w:rPr>
      </w:pPr>
      <w:r w:rsidRPr="00322B68">
        <w:rPr>
          <w:lang w:val="es-MX"/>
        </w:rPr>
        <w:t>e) si la fuerza de desembarco en San Carlos hubiera corrido la misma suerte que sus pares en Bahía Agradable; y</w:t>
      </w:r>
      <w:r w:rsidR="00E06CCF" w:rsidRPr="00322B68">
        <w:rPr>
          <w:lang w:val="es-MX"/>
        </w:rPr>
        <w:t>,</w:t>
      </w:r>
    </w:p>
    <w:p w14:paraId="56A2C42E" w14:textId="49BA8BFB" w:rsidR="00852802" w:rsidRDefault="00D71CDC" w:rsidP="00852802">
      <w:pPr>
        <w:spacing w:line="360" w:lineRule="auto"/>
        <w:ind w:left="567"/>
        <w:jc w:val="both"/>
        <w:rPr>
          <w:lang w:val="es-MX"/>
        </w:rPr>
      </w:pPr>
      <w:r w:rsidRPr="00322B68">
        <w:rPr>
          <w:lang w:val="es-MX"/>
        </w:rPr>
        <w:t xml:space="preserve">f) si la </w:t>
      </w:r>
      <w:r w:rsidR="00185B45">
        <w:rPr>
          <w:lang w:val="es-MX"/>
        </w:rPr>
        <w:t>F</w:t>
      </w:r>
      <w:r w:rsidRPr="00322B68">
        <w:rPr>
          <w:lang w:val="es-MX"/>
        </w:rPr>
        <w:t xml:space="preserve">uerza de </w:t>
      </w:r>
      <w:r w:rsidR="00185B45">
        <w:rPr>
          <w:lang w:val="es-MX"/>
        </w:rPr>
        <w:t>T</w:t>
      </w:r>
      <w:r w:rsidRPr="00322B68">
        <w:rPr>
          <w:lang w:val="es-MX"/>
        </w:rPr>
        <w:t>areas británica hubiera perdido una cantidad de buques tal que hubiera hecho inviable cualquier intento de desembarco y toma de Puerto Argentino.</w:t>
      </w:r>
    </w:p>
    <w:p w14:paraId="4F9E3815" w14:textId="77777777" w:rsidR="00C83A7D" w:rsidRDefault="00C83A7D" w:rsidP="00C83A7D">
      <w:pPr>
        <w:spacing w:line="360" w:lineRule="auto"/>
        <w:jc w:val="both"/>
        <w:rPr>
          <w:lang w:val="es-MX"/>
        </w:rPr>
      </w:pPr>
    </w:p>
    <w:p w14:paraId="135E66C4" w14:textId="3D94D0FA" w:rsidR="00201612" w:rsidRDefault="00B37882" w:rsidP="00C83A7D">
      <w:pPr>
        <w:spacing w:line="360" w:lineRule="auto"/>
        <w:jc w:val="both"/>
        <w:rPr>
          <w:lang w:val="es-MX"/>
        </w:rPr>
      </w:pPr>
      <w:r w:rsidRPr="00322B68">
        <w:rPr>
          <w:lang w:val="es-MX"/>
        </w:rPr>
        <w:t>Pero, más allá de estas especulaciones, hubo claramente dos momentos en los que las fuerzas armadas argentina estuvieron a punto de derrotar a sus pares británicas:</w:t>
      </w:r>
      <w:r w:rsidR="00201612" w:rsidRPr="00322B68">
        <w:rPr>
          <w:lang w:val="es-MX"/>
        </w:rPr>
        <w:t xml:space="preserve"> (Train</w:t>
      </w:r>
      <w:r w:rsidR="005D005A">
        <w:rPr>
          <w:lang w:val="es-MX"/>
        </w:rPr>
        <w:t>, 1987, pp. 24</w:t>
      </w:r>
      <w:r w:rsidR="00450F6B">
        <w:rPr>
          <w:lang w:val="es-MX"/>
        </w:rPr>
        <w:t>8-249</w:t>
      </w:r>
      <w:r w:rsidR="00F70BAC">
        <w:rPr>
          <w:lang w:val="es-MX"/>
        </w:rPr>
        <w:t>, 262</w:t>
      </w:r>
      <w:r w:rsidR="00201612" w:rsidRPr="00322B68">
        <w:rPr>
          <w:lang w:val="es-MX"/>
        </w:rPr>
        <w:t>)</w:t>
      </w:r>
      <w:r w:rsidR="00BE2020">
        <w:rPr>
          <w:lang w:val="es-MX"/>
        </w:rPr>
        <w:t>.</w:t>
      </w:r>
    </w:p>
    <w:p w14:paraId="22C4080D" w14:textId="55759E4F" w:rsidR="00852802" w:rsidRDefault="00852802" w:rsidP="00852802">
      <w:pPr>
        <w:spacing w:line="360" w:lineRule="auto"/>
        <w:jc w:val="both"/>
        <w:rPr>
          <w:lang w:val="es-MX"/>
        </w:rPr>
      </w:pPr>
    </w:p>
    <w:p w14:paraId="2D985F5C" w14:textId="75AFC2C5" w:rsidR="00BE2020" w:rsidRPr="00852802" w:rsidRDefault="00852802" w:rsidP="00E11A7D">
      <w:pPr>
        <w:pStyle w:val="Prrafodelista"/>
        <w:numPr>
          <w:ilvl w:val="0"/>
          <w:numId w:val="3"/>
        </w:numPr>
        <w:spacing w:line="360" w:lineRule="auto"/>
        <w:ind w:left="0" w:firstLine="0"/>
        <w:contextualSpacing w:val="0"/>
        <w:jc w:val="both"/>
        <w:rPr>
          <w:lang w:val="es-MX"/>
        </w:rPr>
      </w:pPr>
      <w:r>
        <w:rPr>
          <w:lang w:val="es-MX"/>
        </w:rPr>
        <w:t>El</w:t>
      </w:r>
      <w:r w:rsidR="00201612" w:rsidRPr="00852802">
        <w:rPr>
          <w:lang w:val="es-MX"/>
        </w:rPr>
        <w:t xml:space="preserve"> </w:t>
      </w:r>
      <w:r w:rsidR="00D00F80" w:rsidRPr="00852802">
        <w:rPr>
          <w:lang w:val="es-MX"/>
        </w:rPr>
        <w:t>29 de mayo</w:t>
      </w:r>
      <w:r w:rsidR="00201612" w:rsidRPr="00852802">
        <w:rPr>
          <w:lang w:val="es-MX"/>
        </w:rPr>
        <w:t xml:space="preserve"> de 1982</w:t>
      </w:r>
      <w:r w:rsidR="00D00F80" w:rsidRPr="00852802">
        <w:rPr>
          <w:lang w:val="es-MX"/>
        </w:rPr>
        <w:t xml:space="preserve"> - La deposición de las armas argentinas en Pradera del Ganso (</w:t>
      </w:r>
      <w:proofErr w:type="spellStart"/>
      <w:r w:rsidR="00D00F80" w:rsidRPr="00852802">
        <w:rPr>
          <w:i/>
          <w:iCs/>
          <w:lang w:val="es-MX"/>
        </w:rPr>
        <w:t>Goose</w:t>
      </w:r>
      <w:proofErr w:type="spellEnd"/>
      <w:r w:rsidR="00D00F80" w:rsidRPr="00852802">
        <w:rPr>
          <w:i/>
          <w:iCs/>
          <w:lang w:val="es-MX"/>
        </w:rPr>
        <w:t xml:space="preserve"> Green</w:t>
      </w:r>
      <w:r w:rsidR="00D00F80" w:rsidRPr="00852802">
        <w:rPr>
          <w:lang w:val="es-MX"/>
        </w:rPr>
        <w:t xml:space="preserve">) se produjo cuando el jefe británico se consideraba en el límite de su capacidad </w:t>
      </w:r>
      <w:r w:rsidR="00D00F80" w:rsidRPr="00852802">
        <w:rPr>
          <w:lang w:val="es-MX"/>
        </w:rPr>
        <w:lastRenderedPageBreak/>
        <w:t>para seguir combatiendo</w:t>
      </w:r>
      <w:r w:rsidR="00B37882" w:rsidRPr="00852802">
        <w:rPr>
          <w:lang w:val="es-MX"/>
        </w:rPr>
        <w:t>; de haberse unificado el comando del ejército y la fuerza aérea, el resultado hubiera sido favorable a las armas argentinas.</w:t>
      </w:r>
    </w:p>
    <w:p w14:paraId="1BD0C805" w14:textId="77777777" w:rsidR="00852802" w:rsidRDefault="00852802" w:rsidP="00852802">
      <w:pPr>
        <w:pStyle w:val="Prrafodelista"/>
        <w:spacing w:line="360" w:lineRule="auto"/>
        <w:ind w:left="0"/>
        <w:jc w:val="both"/>
        <w:rPr>
          <w:lang w:val="es-MX"/>
        </w:rPr>
      </w:pPr>
    </w:p>
    <w:p w14:paraId="47D56D58" w14:textId="69F66BF4" w:rsidR="00D00F80" w:rsidRPr="00BE2020" w:rsidRDefault="00201612" w:rsidP="00852802">
      <w:pPr>
        <w:pStyle w:val="Prrafodelista"/>
        <w:numPr>
          <w:ilvl w:val="0"/>
          <w:numId w:val="3"/>
        </w:numPr>
        <w:spacing w:line="360" w:lineRule="auto"/>
        <w:ind w:left="0" w:firstLine="0"/>
        <w:jc w:val="both"/>
        <w:rPr>
          <w:lang w:val="es-MX"/>
        </w:rPr>
      </w:pPr>
      <w:r w:rsidRPr="00BE2020">
        <w:rPr>
          <w:lang w:val="es-MX"/>
        </w:rPr>
        <w:t xml:space="preserve">El </w:t>
      </w:r>
      <w:r w:rsidR="00D00F80" w:rsidRPr="00BE2020">
        <w:rPr>
          <w:lang w:val="es-MX"/>
        </w:rPr>
        <w:t>08 de junio</w:t>
      </w:r>
      <w:r w:rsidRPr="00BE2020">
        <w:rPr>
          <w:lang w:val="es-MX"/>
        </w:rPr>
        <w:t xml:space="preserve"> de 1982</w:t>
      </w:r>
      <w:r w:rsidR="00D00F80" w:rsidRPr="00BE2020">
        <w:rPr>
          <w:lang w:val="es-MX"/>
        </w:rPr>
        <w:t xml:space="preserve"> - Los Guardias Galeses </w:t>
      </w:r>
      <w:r w:rsidR="00D00F80" w:rsidRPr="00BE2020">
        <w:rPr>
          <w:lang w:val="es-ES"/>
        </w:rPr>
        <w:t xml:space="preserve">que desembarcaron </w:t>
      </w:r>
      <w:r w:rsidR="00D00F80" w:rsidRPr="00BE2020">
        <w:rPr>
          <w:lang w:val="es-MX"/>
        </w:rPr>
        <w:t>en Bahía Agradable (</w:t>
      </w:r>
      <w:r w:rsidR="00D00F80" w:rsidRPr="00BE2020">
        <w:rPr>
          <w:i/>
          <w:iCs/>
          <w:lang w:val="es-ES"/>
        </w:rPr>
        <w:t>Bluff Cove</w:t>
      </w:r>
      <w:r w:rsidR="00D00F80" w:rsidRPr="00BE2020">
        <w:rPr>
          <w:lang w:val="es-ES"/>
        </w:rPr>
        <w:t>) pudieron haber sido aniquilados</w:t>
      </w:r>
      <w:r w:rsidR="00B37882" w:rsidRPr="00BE2020">
        <w:rPr>
          <w:lang w:val="es-ES"/>
        </w:rPr>
        <w:t xml:space="preserve">, lo que no fue así por problemas de coordinación entre la fuerza aérea argentina y </w:t>
      </w:r>
      <w:r w:rsidRPr="00BE2020">
        <w:rPr>
          <w:lang w:val="es-ES"/>
        </w:rPr>
        <w:t>el ejército</w:t>
      </w:r>
      <w:r w:rsidR="00D00F80" w:rsidRPr="00BE2020">
        <w:rPr>
          <w:lang w:val="es-ES"/>
        </w:rPr>
        <w:t>.</w:t>
      </w:r>
    </w:p>
    <w:p w14:paraId="1E96DF4C" w14:textId="77777777" w:rsidR="00F9182F" w:rsidRDefault="00F9182F" w:rsidP="00322B68">
      <w:pPr>
        <w:spacing w:line="360" w:lineRule="auto"/>
        <w:jc w:val="both"/>
        <w:rPr>
          <w:lang w:val="es-MX"/>
        </w:rPr>
      </w:pPr>
    </w:p>
    <w:p w14:paraId="247F191E" w14:textId="0F55353B" w:rsidR="00852802" w:rsidRDefault="00201612" w:rsidP="00322B68">
      <w:pPr>
        <w:spacing w:line="360" w:lineRule="auto"/>
        <w:jc w:val="both"/>
        <w:rPr>
          <w:lang w:val="es-MX"/>
        </w:rPr>
      </w:pPr>
      <w:r w:rsidRPr="00322B68">
        <w:rPr>
          <w:lang w:val="es-MX"/>
        </w:rPr>
        <w:t>Se trató de toda una cadena de e</w:t>
      </w:r>
      <w:r w:rsidR="00D00F80" w:rsidRPr="00322B68">
        <w:rPr>
          <w:lang w:val="es-MX"/>
        </w:rPr>
        <w:t xml:space="preserve">rrores </w:t>
      </w:r>
      <w:r w:rsidRPr="00322B68">
        <w:rPr>
          <w:lang w:val="es-MX"/>
        </w:rPr>
        <w:t>de los tres componentes militares argentinos que pueden sintetizarse en:</w:t>
      </w:r>
      <w:r w:rsidR="00E06CCF" w:rsidRPr="00322B68">
        <w:rPr>
          <w:lang w:val="es-MX"/>
        </w:rPr>
        <w:t xml:space="preserve"> (Informe </w:t>
      </w:r>
      <w:proofErr w:type="spellStart"/>
      <w:r w:rsidR="00E06CCF" w:rsidRPr="00322B68">
        <w:rPr>
          <w:lang w:val="es-MX"/>
        </w:rPr>
        <w:t>Rattenbach</w:t>
      </w:r>
      <w:proofErr w:type="spellEnd"/>
      <w:r w:rsidR="00E06CCF" w:rsidRPr="00322B68">
        <w:rPr>
          <w:lang w:val="es-MX"/>
        </w:rPr>
        <w:t>, 1983</w:t>
      </w:r>
      <w:r w:rsidR="00164528">
        <w:rPr>
          <w:lang w:val="es-MX"/>
        </w:rPr>
        <w:t>, pp.</w:t>
      </w:r>
      <w:r w:rsidR="00C83A7D">
        <w:rPr>
          <w:lang w:val="es-MX"/>
        </w:rPr>
        <w:t xml:space="preserve"> 242-247, 263</w:t>
      </w:r>
      <w:r w:rsidR="00E06CCF" w:rsidRPr="00322B68">
        <w:rPr>
          <w:lang w:val="es-MX"/>
        </w:rPr>
        <w:t>)</w:t>
      </w:r>
      <w:r w:rsidR="00852802">
        <w:rPr>
          <w:lang w:val="es-MX"/>
        </w:rPr>
        <w:t>.</w:t>
      </w:r>
    </w:p>
    <w:p w14:paraId="31D8CD11" w14:textId="77777777" w:rsidR="00852802" w:rsidRDefault="00852802" w:rsidP="00322B68">
      <w:pPr>
        <w:spacing w:line="360" w:lineRule="auto"/>
        <w:jc w:val="both"/>
        <w:rPr>
          <w:lang w:val="es-MX"/>
        </w:rPr>
      </w:pPr>
    </w:p>
    <w:p w14:paraId="6CF273DD" w14:textId="3FB782F9" w:rsidR="00D00F80" w:rsidRDefault="00852802" w:rsidP="00322B68">
      <w:pPr>
        <w:spacing w:line="360" w:lineRule="auto"/>
        <w:jc w:val="both"/>
        <w:rPr>
          <w:lang w:val="es-MX"/>
        </w:rPr>
      </w:pPr>
      <w:r>
        <w:rPr>
          <w:lang w:val="es-MX"/>
        </w:rPr>
        <w:t xml:space="preserve">- </w:t>
      </w:r>
      <w:r w:rsidR="00201612" w:rsidRPr="00322B68">
        <w:rPr>
          <w:lang w:val="es-MX"/>
        </w:rPr>
        <w:t>La a</w:t>
      </w:r>
      <w:r w:rsidR="00D00F80" w:rsidRPr="00322B68">
        <w:rPr>
          <w:lang w:val="es-MX"/>
        </w:rPr>
        <w:t>usencia de</w:t>
      </w:r>
      <w:r w:rsidR="001D5B6E">
        <w:rPr>
          <w:lang w:val="es-MX"/>
        </w:rPr>
        <w:t xml:space="preserve"> un comando unificado, así como de</w:t>
      </w:r>
      <w:r w:rsidR="00D00F80" w:rsidRPr="00322B68">
        <w:rPr>
          <w:lang w:val="es-MX"/>
        </w:rPr>
        <w:t xml:space="preserve"> coordinación entre el accionar político y el estratégico-militar, que permitiera garantizar una</w:t>
      </w:r>
      <w:r w:rsidR="001D5B6E">
        <w:rPr>
          <w:lang w:val="es-MX"/>
        </w:rPr>
        <w:t xml:space="preserve"> cadena de mandos y </w:t>
      </w:r>
      <w:r w:rsidR="00A40608">
        <w:rPr>
          <w:lang w:val="es-MX"/>
        </w:rPr>
        <w:t xml:space="preserve">una </w:t>
      </w:r>
      <w:r w:rsidR="00A40608" w:rsidRPr="00322B68">
        <w:rPr>
          <w:lang w:val="es-MX"/>
        </w:rPr>
        <w:t>mejor</w:t>
      </w:r>
      <w:r w:rsidR="00D00F80" w:rsidRPr="00322B68">
        <w:rPr>
          <w:lang w:val="es-MX"/>
        </w:rPr>
        <w:t xml:space="preserve"> coordinación de los componentes y del planeamiento militar en sus diversos niveles y escalones.</w:t>
      </w:r>
    </w:p>
    <w:p w14:paraId="5C9262B0" w14:textId="77777777" w:rsidR="00852802" w:rsidRPr="00322B68" w:rsidRDefault="00852802" w:rsidP="00322B68">
      <w:pPr>
        <w:spacing w:line="360" w:lineRule="auto"/>
        <w:jc w:val="both"/>
        <w:rPr>
          <w:lang w:val="es-MX"/>
        </w:rPr>
      </w:pPr>
    </w:p>
    <w:p w14:paraId="688F9E29" w14:textId="77777777" w:rsidR="00852802" w:rsidRDefault="00D00F80" w:rsidP="00322B68">
      <w:pPr>
        <w:spacing w:line="360" w:lineRule="auto"/>
        <w:jc w:val="both"/>
        <w:rPr>
          <w:lang w:val="es-MX"/>
        </w:rPr>
      </w:pPr>
      <w:r w:rsidRPr="00322B68">
        <w:rPr>
          <w:lang w:val="es-MX"/>
        </w:rPr>
        <w:t>-</w:t>
      </w:r>
      <w:r w:rsidR="00852802">
        <w:rPr>
          <w:lang w:val="es-MX"/>
        </w:rPr>
        <w:t xml:space="preserve"> </w:t>
      </w:r>
      <w:r w:rsidR="00201612" w:rsidRPr="00322B68">
        <w:rPr>
          <w:lang w:val="es-MX"/>
        </w:rPr>
        <w:t>La a</w:t>
      </w:r>
      <w:r w:rsidRPr="00322B68">
        <w:rPr>
          <w:lang w:val="es-MX"/>
        </w:rPr>
        <w:t>usencia de una concepción, conducción y actuación conjunta</w:t>
      </w:r>
      <w:r w:rsidR="00201612" w:rsidRPr="00322B68">
        <w:rPr>
          <w:lang w:val="es-MX"/>
        </w:rPr>
        <w:t>, puesto que</w:t>
      </w:r>
      <w:r w:rsidRPr="00322B68">
        <w:rPr>
          <w:lang w:val="es-MX"/>
        </w:rPr>
        <w:t xml:space="preserve"> cada fuerza armada libró su propia guerra.</w:t>
      </w:r>
    </w:p>
    <w:p w14:paraId="49CC9CB0" w14:textId="77777777" w:rsidR="00852802" w:rsidRDefault="00852802" w:rsidP="00322B68">
      <w:pPr>
        <w:spacing w:line="360" w:lineRule="auto"/>
        <w:jc w:val="both"/>
        <w:rPr>
          <w:lang w:val="es-MX"/>
        </w:rPr>
      </w:pPr>
    </w:p>
    <w:p w14:paraId="28008E4D" w14:textId="68B3839A" w:rsidR="001B5EE7" w:rsidRPr="00322B68" w:rsidRDefault="001B5EE7" w:rsidP="00322B68">
      <w:pPr>
        <w:spacing w:line="360" w:lineRule="auto"/>
        <w:jc w:val="both"/>
        <w:rPr>
          <w:lang w:val="es-MX"/>
        </w:rPr>
      </w:pPr>
      <w:r w:rsidRPr="00322B68">
        <w:rPr>
          <w:lang w:val="es-MX"/>
        </w:rPr>
        <w:t>-</w:t>
      </w:r>
      <w:r w:rsidR="00852802">
        <w:rPr>
          <w:lang w:val="es-MX"/>
        </w:rPr>
        <w:t xml:space="preserve"> </w:t>
      </w:r>
      <w:r w:rsidRPr="00322B68">
        <w:rPr>
          <w:lang w:val="es-MX"/>
        </w:rPr>
        <w:t>El déficit de inteligencia y contrainteligencia, como debilidad.</w:t>
      </w:r>
    </w:p>
    <w:p w14:paraId="2E2626D0" w14:textId="77777777" w:rsidR="00852802" w:rsidRDefault="00852802" w:rsidP="00322B68">
      <w:pPr>
        <w:spacing w:line="360" w:lineRule="auto"/>
        <w:jc w:val="both"/>
        <w:rPr>
          <w:lang w:val="es-MX"/>
        </w:rPr>
      </w:pPr>
    </w:p>
    <w:p w14:paraId="0A72DF10" w14:textId="1D6BC303" w:rsidR="00E06CCF" w:rsidRPr="00322B68" w:rsidRDefault="00E06CCF" w:rsidP="00322B68">
      <w:pPr>
        <w:spacing w:line="360" w:lineRule="auto"/>
        <w:jc w:val="both"/>
        <w:rPr>
          <w:lang w:val="es-MX"/>
        </w:rPr>
      </w:pPr>
      <w:r w:rsidRPr="00322B68">
        <w:rPr>
          <w:lang w:val="es-MX"/>
        </w:rPr>
        <w:t xml:space="preserve">A lo que se sumó </w:t>
      </w:r>
      <w:r w:rsidR="00745390" w:rsidRPr="00322B68">
        <w:rPr>
          <w:lang w:val="es-MX"/>
        </w:rPr>
        <w:t>l</w:t>
      </w:r>
      <w:r w:rsidRPr="00322B68">
        <w:rPr>
          <w:lang w:val="es-MX"/>
        </w:rPr>
        <w:t>a ausencia de un plan de defensa basado en la concepción estratégica de prolongación del conflicto armado, para imponerle a la Fuerza de Tareas británica una guerra de desgaste material y psicológico</w:t>
      </w:r>
      <w:r w:rsidR="00D811E9">
        <w:rPr>
          <w:lang w:val="es-MX"/>
        </w:rPr>
        <w:t xml:space="preserve"> </w:t>
      </w:r>
      <w:r w:rsidR="00756BBA">
        <w:rPr>
          <w:lang w:val="es-MX"/>
        </w:rPr>
        <w:t>(Moloeznik, 2018, pp. 228-229)</w:t>
      </w:r>
      <w:r w:rsidR="00DB67A0">
        <w:rPr>
          <w:lang w:val="es-MX"/>
        </w:rPr>
        <w:t>, antítesis del rápido tránsito de la guerra a la paz perseguido por el Reino Unido</w:t>
      </w:r>
      <w:r w:rsidRPr="00322B68">
        <w:rPr>
          <w:lang w:val="es-MX"/>
        </w:rPr>
        <w:t>.</w:t>
      </w:r>
      <w:r w:rsidR="00DB67A0">
        <w:rPr>
          <w:lang w:val="es-MX"/>
        </w:rPr>
        <w:t xml:space="preserve"> En este caso, el tiempo hubiera corrido a favor del defensor, debido </w:t>
      </w:r>
      <w:r w:rsidR="0091785B">
        <w:rPr>
          <w:lang w:val="es-MX"/>
        </w:rPr>
        <w:t xml:space="preserve">tanto </w:t>
      </w:r>
      <w:r w:rsidR="00DB67A0">
        <w:rPr>
          <w:lang w:val="es-MX"/>
        </w:rPr>
        <w:t>a l</w:t>
      </w:r>
      <w:r w:rsidR="0091785B">
        <w:rPr>
          <w:lang w:val="es-MX"/>
        </w:rPr>
        <w:t>os elevados costos de mantener una flota a tanta distancia de sus bases, como al desgaste material producto de la propia naturaleza del teatro de operaciones</w:t>
      </w:r>
      <w:r w:rsidR="00ED465C">
        <w:rPr>
          <w:lang w:val="es-MX"/>
        </w:rPr>
        <w:t>; para lo cual las Fuerzas Armadas argentinas hubieran tenido que frenar el avance terrestre británico, retrasándolo el mayor tiempo posible.</w:t>
      </w:r>
    </w:p>
    <w:p w14:paraId="3E886BDE" w14:textId="73E4225B" w:rsidR="00E06CCF" w:rsidRPr="00322B68" w:rsidRDefault="00E06CCF" w:rsidP="00322B68">
      <w:pPr>
        <w:spacing w:line="360" w:lineRule="auto"/>
        <w:jc w:val="both"/>
        <w:rPr>
          <w:lang w:val="es-MX"/>
        </w:rPr>
      </w:pPr>
    </w:p>
    <w:p w14:paraId="284C3BF0" w14:textId="5A8691C9" w:rsidR="00D00F80" w:rsidRPr="00322B68" w:rsidRDefault="00D00F80" w:rsidP="00322B68">
      <w:pPr>
        <w:spacing w:line="360" w:lineRule="auto"/>
        <w:jc w:val="both"/>
        <w:rPr>
          <w:b/>
          <w:bCs/>
          <w:lang w:val="es-MX"/>
        </w:rPr>
      </w:pPr>
      <w:r w:rsidRPr="00322B68">
        <w:rPr>
          <w:b/>
          <w:bCs/>
          <w:lang w:val="es-ES"/>
        </w:rPr>
        <w:t>¿Pudieron las Fuerzas Armadas Argentinas</w:t>
      </w:r>
      <w:r w:rsidR="00DF53F3" w:rsidRPr="00322B68">
        <w:rPr>
          <w:b/>
          <w:bCs/>
          <w:lang w:val="es-ES"/>
        </w:rPr>
        <w:t xml:space="preserve"> </w:t>
      </w:r>
      <w:r w:rsidRPr="00322B68">
        <w:rPr>
          <w:b/>
          <w:bCs/>
          <w:lang w:val="es-ES"/>
        </w:rPr>
        <w:t>alzarse con la victoria?</w:t>
      </w:r>
    </w:p>
    <w:p w14:paraId="7AD80658" w14:textId="77777777" w:rsidR="00E11A7D" w:rsidRDefault="00E11A7D" w:rsidP="00322B68">
      <w:pPr>
        <w:spacing w:line="360" w:lineRule="auto"/>
        <w:jc w:val="both"/>
        <w:rPr>
          <w:lang w:val="es-MX"/>
        </w:rPr>
      </w:pPr>
    </w:p>
    <w:p w14:paraId="5C28088B" w14:textId="7793C420" w:rsidR="000555F4" w:rsidRPr="00322B68" w:rsidRDefault="00626476" w:rsidP="00322B68">
      <w:pPr>
        <w:spacing w:line="360" w:lineRule="auto"/>
        <w:jc w:val="both"/>
        <w:rPr>
          <w:lang w:val="es-MX"/>
        </w:rPr>
      </w:pPr>
      <w:r w:rsidRPr="00322B68">
        <w:rPr>
          <w:lang w:val="es-MX"/>
        </w:rPr>
        <w:lastRenderedPageBreak/>
        <w:t xml:space="preserve">La </w:t>
      </w:r>
      <w:r w:rsidR="001E288A" w:rsidRPr="00322B68">
        <w:rPr>
          <w:lang w:val="es-MX"/>
        </w:rPr>
        <w:t>G</w:t>
      </w:r>
      <w:r w:rsidRPr="00322B68">
        <w:rPr>
          <w:lang w:val="es-MX"/>
        </w:rPr>
        <w:t xml:space="preserve">uerra de Malvinas </w:t>
      </w:r>
      <w:r w:rsidR="00C23AA9" w:rsidRPr="00322B68">
        <w:rPr>
          <w:lang w:val="es-MX"/>
        </w:rPr>
        <w:t xml:space="preserve">se caracterizó por </w:t>
      </w:r>
      <w:r w:rsidR="00B17416" w:rsidRPr="00322B68">
        <w:rPr>
          <w:lang w:val="es-MX"/>
        </w:rPr>
        <w:t>el uso intensivo de n</w:t>
      </w:r>
      <w:r w:rsidR="000555F4" w:rsidRPr="00322B68">
        <w:rPr>
          <w:lang w:val="es-MX"/>
        </w:rPr>
        <w:t>uevas tecnologías</w:t>
      </w:r>
      <w:r w:rsidR="00B17416" w:rsidRPr="00322B68">
        <w:rPr>
          <w:lang w:val="es-MX"/>
        </w:rPr>
        <w:t>, tales como el avión</w:t>
      </w:r>
      <w:r w:rsidR="000555F4" w:rsidRPr="00322B68">
        <w:rPr>
          <w:lang w:val="es-MX"/>
        </w:rPr>
        <w:t xml:space="preserve"> Super </w:t>
      </w:r>
      <w:proofErr w:type="spellStart"/>
      <w:r w:rsidR="000555F4" w:rsidRPr="00322B68">
        <w:rPr>
          <w:lang w:val="es-MX"/>
        </w:rPr>
        <w:t>Enténdard</w:t>
      </w:r>
      <w:proofErr w:type="spellEnd"/>
      <w:r w:rsidR="000555F4" w:rsidRPr="00322B68">
        <w:rPr>
          <w:lang w:val="es-MX"/>
        </w:rPr>
        <w:t xml:space="preserve"> y</w:t>
      </w:r>
      <w:r w:rsidR="00B17416" w:rsidRPr="00322B68">
        <w:rPr>
          <w:lang w:val="es-MX"/>
        </w:rPr>
        <w:t xml:space="preserve"> el misil subsónico</w:t>
      </w:r>
      <w:r w:rsidR="000555F4" w:rsidRPr="00322B68">
        <w:rPr>
          <w:lang w:val="es-MX"/>
        </w:rPr>
        <w:t xml:space="preserve"> </w:t>
      </w:r>
      <w:proofErr w:type="spellStart"/>
      <w:r w:rsidR="000555F4" w:rsidRPr="00322B68">
        <w:rPr>
          <w:lang w:val="es-MX"/>
        </w:rPr>
        <w:t>Exocet</w:t>
      </w:r>
      <w:proofErr w:type="spellEnd"/>
      <w:r w:rsidR="000555F4" w:rsidRPr="00322B68">
        <w:rPr>
          <w:lang w:val="es-MX"/>
        </w:rPr>
        <w:t xml:space="preserve"> </w:t>
      </w:r>
      <w:r w:rsidR="00B17416" w:rsidRPr="00322B68">
        <w:rPr>
          <w:lang w:val="es-MX"/>
        </w:rPr>
        <w:t>de fabricación francesa, el avión de despegue vertical</w:t>
      </w:r>
      <w:r w:rsidR="000555F4" w:rsidRPr="00322B68">
        <w:rPr>
          <w:lang w:val="es-MX"/>
        </w:rPr>
        <w:t xml:space="preserve"> Sea </w:t>
      </w:r>
      <w:proofErr w:type="spellStart"/>
      <w:r w:rsidR="000555F4" w:rsidRPr="00322B68">
        <w:rPr>
          <w:lang w:val="es-MX"/>
        </w:rPr>
        <w:t>Harrier</w:t>
      </w:r>
      <w:proofErr w:type="spellEnd"/>
      <w:r w:rsidR="000555F4" w:rsidRPr="00322B68">
        <w:rPr>
          <w:lang w:val="es-MX"/>
        </w:rPr>
        <w:t xml:space="preserve"> (V-STOL)</w:t>
      </w:r>
      <w:r w:rsidR="00B17416" w:rsidRPr="00322B68">
        <w:rPr>
          <w:lang w:val="es-MX"/>
        </w:rPr>
        <w:t xml:space="preserve"> y los m</w:t>
      </w:r>
      <w:r w:rsidR="000555F4" w:rsidRPr="00322B68">
        <w:rPr>
          <w:lang w:val="es-MX"/>
        </w:rPr>
        <w:t>isiles</w:t>
      </w:r>
      <w:r w:rsidR="00B17416" w:rsidRPr="00322B68">
        <w:rPr>
          <w:lang w:val="es-MX"/>
        </w:rPr>
        <w:t xml:space="preserve"> aire </w:t>
      </w:r>
      <w:proofErr w:type="spellStart"/>
      <w:r w:rsidR="00B17416" w:rsidRPr="00322B68">
        <w:rPr>
          <w:lang w:val="es-MX"/>
        </w:rPr>
        <w:t>aire</w:t>
      </w:r>
      <w:proofErr w:type="spellEnd"/>
      <w:r w:rsidR="000555F4" w:rsidRPr="00322B68">
        <w:rPr>
          <w:lang w:val="es-MX"/>
        </w:rPr>
        <w:t xml:space="preserve"> AIM-9L </w:t>
      </w:r>
      <w:proofErr w:type="spellStart"/>
      <w:r w:rsidR="000555F4" w:rsidRPr="00322B68">
        <w:rPr>
          <w:lang w:val="es-MX"/>
        </w:rPr>
        <w:t>Sidewinder</w:t>
      </w:r>
      <w:proofErr w:type="spellEnd"/>
      <w:r w:rsidR="00B17416" w:rsidRPr="00322B68">
        <w:rPr>
          <w:lang w:val="es-MX"/>
        </w:rPr>
        <w:t>, entre otros.</w:t>
      </w:r>
    </w:p>
    <w:p w14:paraId="3E6BAAA2" w14:textId="77777777" w:rsidR="00E11A7D" w:rsidRDefault="00E11A7D" w:rsidP="00322B68">
      <w:pPr>
        <w:spacing w:line="360" w:lineRule="auto"/>
        <w:jc w:val="both"/>
        <w:rPr>
          <w:lang w:val="es-MX"/>
        </w:rPr>
      </w:pPr>
    </w:p>
    <w:p w14:paraId="06DC9272" w14:textId="757076E0" w:rsidR="000555F4" w:rsidRPr="00322B68" w:rsidRDefault="00B17416" w:rsidP="00322B68">
      <w:pPr>
        <w:spacing w:line="360" w:lineRule="auto"/>
        <w:jc w:val="both"/>
        <w:rPr>
          <w:lang w:val="es-MX"/>
        </w:rPr>
      </w:pPr>
      <w:r w:rsidRPr="00322B68">
        <w:rPr>
          <w:lang w:val="es-MX"/>
        </w:rPr>
        <w:t>Este conflicto armado también demostró el p</w:t>
      </w:r>
      <w:r w:rsidR="000555F4" w:rsidRPr="00322B68">
        <w:rPr>
          <w:lang w:val="es-MX"/>
        </w:rPr>
        <w:t>oder disuasivo del arma submarina</w:t>
      </w:r>
      <w:r w:rsidRPr="00322B68">
        <w:rPr>
          <w:lang w:val="es-MX"/>
        </w:rPr>
        <w:t xml:space="preserve">, en especial la </w:t>
      </w:r>
      <w:r w:rsidR="000555F4" w:rsidRPr="00322B68">
        <w:rPr>
          <w:lang w:val="es-MX"/>
        </w:rPr>
        <w:t>nuclear</w:t>
      </w:r>
      <w:r w:rsidRPr="00322B68">
        <w:rPr>
          <w:lang w:val="es-MX"/>
        </w:rPr>
        <w:t xml:space="preserve">, que tras el hundimiento del Crucero ARA General Belgrano por parte del submarino </w:t>
      </w:r>
      <w:r w:rsidRPr="00322B68">
        <w:rPr>
          <w:i/>
          <w:iCs/>
          <w:lang w:val="es-MX"/>
        </w:rPr>
        <w:t xml:space="preserve">HMS </w:t>
      </w:r>
      <w:proofErr w:type="spellStart"/>
      <w:r w:rsidRPr="00322B68">
        <w:rPr>
          <w:i/>
          <w:iCs/>
          <w:lang w:val="es-MX"/>
        </w:rPr>
        <w:t>Conqueror</w:t>
      </w:r>
      <w:proofErr w:type="spellEnd"/>
      <w:r w:rsidRPr="00322B68">
        <w:rPr>
          <w:lang w:val="es-MX"/>
        </w:rPr>
        <w:t xml:space="preserve">, impuso a la </w:t>
      </w:r>
      <w:r w:rsidR="00745390" w:rsidRPr="00322B68">
        <w:rPr>
          <w:lang w:val="es-MX"/>
        </w:rPr>
        <w:t>A</w:t>
      </w:r>
      <w:r w:rsidRPr="00322B68">
        <w:rPr>
          <w:lang w:val="es-MX"/>
        </w:rPr>
        <w:t xml:space="preserve">rmada </w:t>
      </w:r>
      <w:r w:rsidR="00745390" w:rsidRPr="00322B68">
        <w:rPr>
          <w:lang w:val="es-MX"/>
        </w:rPr>
        <w:t>A</w:t>
      </w:r>
      <w:r w:rsidRPr="00322B68">
        <w:rPr>
          <w:lang w:val="es-MX"/>
        </w:rPr>
        <w:t xml:space="preserve">rgentina la limitación de la postura estratégica de </w:t>
      </w:r>
      <w:r w:rsidR="000555F4" w:rsidRPr="00322B68">
        <w:rPr>
          <w:lang w:val="es-MX"/>
        </w:rPr>
        <w:t>“flota en potencia”</w:t>
      </w:r>
      <w:r w:rsidR="00895FFA">
        <w:rPr>
          <w:lang w:val="es-MX"/>
        </w:rPr>
        <w:t>, es decir, de mantener a sus buques aferrados en sus bases</w:t>
      </w:r>
      <w:r w:rsidR="008C1E26" w:rsidRPr="00322B68">
        <w:rPr>
          <w:lang w:val="es-MX"/>
        </w:rPr>
        <w:t xml:space="preserve">; con ello la Fuerza de Tareas obtuvo </w:t>
      </w:r>
      <w:r w:rsidR="008C1E26" w:rsidRPr="0091785B">
        <w:rPr>
          <w:lang w:val="es-MX"/>
        </w:rPr>
        <w:t>una</w:t>
      </w:r>
      <w:r w:rsidR="008C1E26" w:rsidRPr="0091785B">
        <w:rPr>
          <w:i/>
          <w:iCs/>
          <w:lang w:val="es-MX"/>
        </w:rPr>
        <w:t xml:space="preserve"> </w:t>
      </w:r>
      <w:r w:rsidR="000555F4" w:rsidRPr="0091785B">
        <w:rPr>
          <w:i/>
          <w:iCs/>
          <w:lang w:val="es-MX"/>
        </w:rPr>
        <w:t>ventaja militar decisiva</w:t>
      </w:r>
      <w:r w:rsidR="008C1E26" w:rsidRPr="00322B68">
        <w:rPr>
          <w:lang w:val="es-MX"/>
        </w:rPr>
        <w:t>, al ver garantizado el</w:t>
      </w:r>
      <w:r w:rsidR="000555F4" w:rsidRPr="00322B68">
        <w:rPr>
          <w:lang w:val="es-MX"/>
        </w:rPr>
        <w:t xml:space="preserve"> dominio del mar</w:t>
      </w:r>
      <w:r w:rsidR="008C1E26" w:rsidRPr="00322B68">
        <w:rPr>
          <w:lang w:val="es-MX"/>
        </w:rPr>
        <w:t xml:space="preserve">. Pero, incluso los submarinos convencionales como el </w:t>
      </w:r>
      <w:r w:rsidR="000555F4" w:rsidRPr="00322B68">
        <w:rPr>
          <w:lang w:val="es-MX"/>
        </w:rPr>
        <w:t>ARA San Luis y el ARA Santa Fe</w:t>
      </w:r>
      <w:r w:rsidR="008C1E26" w:rsidRPr="00322B68">
        <w:rPr>
          <w:lang w:val="es-MX"/>
        </w:rPr>
        <w:t xml:space="preserve"> demostraron su valía.</w:t>
      </w:r>
    </w:p>
    <w:p w14:paraId="4CA2B22D" w14:textId="77777777" w:rsidR="00E11A7D" w:rsidRDefault="00E11A7D" w:rsidP="00322B68">
      <w:pPr>
        <w:spacing w:line="360" w:lineRule="auto"/>
        <w:jc w:val="both"/>
        <w:rPr>
          <w:lang w:val="es-MX"/>
        </w:rPr>
      </w:pPr>
    </w:p>
    <w:p w14:paraId="64B354C3" w14:textId="16D9F76B" w:rsidR="007761CB" w:rsidRPr="00322B68" w:rsidRDefault="007761CB" w:rsidP="00322B68">
      <w:pPr>
        <w:spacing w:line="360" w:lineRule="auto"/>
        <w:jc w:val="both"/>
        <w:rPr>
          <w:lang w:val="es-MX"/>
        </w:rPr>
      </w:pPr>
      <w:r w:rsidRPr="00322B68">
        <w:rPr>
          <w:lang w:val="es-MX"/>
        </w:rPr>
        <w:t>Tampoco se puede soslayar que el teatro de operaciones de este conflicto armado fue esencialmente insular y marítimo: l</w:t>
      </w:r>
      <w:r w:rsidRPr="00322B68">
        <w:rPr>
          <w:color w:val="000000"/>
          <w:lang w:val="es-MX"/>
        </w:rPr>
        <w:t xml:space="preserve">a guerra de Malvinas se decidió cuando la </w:t>
      </w:r>
      <w:r w:rsidRPr="00322B68">
        <w:rPr>
          <w:i/>
          <w:iCs/>
          <w:color w:val="000000"/>
          <w:lang w:val="es-MX"/>
        </w:rPr>
        <w:t xml:space="preserve">Royal </w:t>
      </w:r>
      <w:proofErr w:type="spellStart"/>
      <w:r w:rsidRPr="00322B68">
        <w:rPr>
          <w:i/>
          <w:iCs/>
          <w:color w:val="000000"/>
          <w:lang w:val="es-MX"/>
        </w:rPr>
        <w:t>Navy</w:t>
      </w:r>
      <w:proofErr w:type="spellEnd"/>
      <w:r w:rsidRPr="00322B68">
        <w:rPr>
          <w:color w:val="000000"/>
          <w:lang w:val="es-MX"/>
        </w:rPr>
        <w:t xml:space="preserve"> ejerció el control efectivo del mar y le negó a la Armada Argentina el uso de éste, en la más pura tradición del pensamiento de Alfred Thayer Mahan</w:t>
      </w:r>
      <w:r w:rsidR="005D005A">
        <w:rPr>
          <w:color w:val="000000"/>
          <w:lang w:val="es-MX"/>
        </w:rPr>
        <w:t xml:space="preserve"> (Moloeznik, 2018, pp.</w:t>
      </w:r>
      <w:r w:rsidR="00745390" w:rsidRPr="00322B68">
        <w:rPr>
          <w:color w:val="000000"/>
          <w:lang w:val="es-MX"/>
        </w:rPr>
        <w:t xml:space="preserve"> 128-139).</w:t>
      </w:r>
    </w:p>
    <w:p w14:paraId="6F65EE91" w14:textId="77777777" w:rsidR="00E11A7D" w:rsidRDefault="00E11A7D" w:rsidP="00322B68">
      <w:pPr>
        <w:spacing w:line="360" w:lineRule="auto"/>
        <w:jc w:val="both"/>
        <w:rPr>
          <w:lang w:val="es-MX"/>
        </w:rPr>
      </w:pPr>
    </w:p>
    <w:p w14:paraId="09530A62" w14:textId="142E16E4" w:rsidR="000555F4" w:rsidRPr="00322B68" w:rsidRDefault="008C1E26" w:rsidP="00322B68">
      <w:pPr>
        <w:spacing w:line="360" w:lineRule="auto"/>
        <w:jc w:val="both"/>
        <w:rPr>
          <w:lang w:val="es-ES"/>
        </w:rPr>
      </w:pPr>
      <w:r w:rsidRPr="00322B68">
        <w:rPr>
          <w:lang w:val="es-MX"/>
        </w:rPr>
        <w:t xml:space="preserve">Contar con información anticipada sobre las disposiciones y las intenciones del enemigo demostró, una vez más, ser clave en el desenlace de las operaciones de combate; de ahí la importancia relativa de la inteligencia en sus diversas vertientes. Además del apoyo incondicional de </w:t>
      </w:r>
      <w:r w:rsidR="00A40608">
        <w:rPr>
          <w:lang w:val="es-MX"/>
        </w:rPr>
        <w:t>EE.UU.</w:t>
      </w:r>
      <w:r w:rsidRPr="00322B68">
        <w:rPr>
          <w:lang w:val="es-MX"/>
        </w:rPr>
        <w:t xml:space="preserve"> en la materia, el Reino Unido contó con la cooperación de Chile, donde desplegó actividades de inteligencia </w:t>
      </w:r>
      <w:proofErr w:type="spellStart"/>
      <w:r w:rsidR="000555F4" w:rsidRPr="00322B68">
        <w:rPr>
          <w:lang w:val="es-ES"/>
        </w:rPr>
        <w:t>Sidney</w:t>
      </w:r>
      <w:proofErr w:type="spellEnd"/>
      <w:r w:rsidR="000555F4" w:rsidRPr="00322B68">
        <w:rPr>
          <w:lang w:val="es-ES"/>
        </w:rPr>
        <w:t xml:space="preserve"> Edwards</w:t>
      </w:r>
      <w:r w:rsidRPr="00322B68">
        <w:rPr>
          <w:lang w:val="es-ES"/>
        </w:rPr>
        <w:t>, oficial de la Real Fuerza Aérea</w:t>
      </w:r>
      <w:r w:rsidR="000555F4" w:rsidRPr="00322B68">
        <w:rPr>
          <w:lang w:val="es-ES"/>
        </w:rPr>
        <w:t xml:space="preserve"> </w:t>
      </w:r>
      <w:r w:rsidRPr="00322B68">
        <w:rPr>
          <w:lang w:val="es-ES"/>
        </w:rPr>
        <w:t>(</w:t>
      </w:r>
      <w:r w:rsidR="000555F4" w:rsidRPr="00322B68">
        <w:rPr>
          <w:lang w:val="es-ES"/>
        </w:rPr>
        <w:t>RAF</w:t>
      </w:r>
      <w:r w:rsidRPr="00322B68">
        <w:rPr>
          <w:lang w:val="es-ES"/>
        </w:rPr>
        <w:t>).</w:t>
      </w:r>
    </w:p>
    <w:p w14:paraId="6537BB50" w14:textId="77777777" w:rsidR="00E11A7D" w:rsidRDefault="00E11A7D" w:rsidP="00322B68">
      <w:pPr>
        <w:spacing w:line="360" w:lineRule="auto"/>
        <w:jc w:val="both"/>
        <w:rPr>
          <w:lang w:val="es-ES"/>
        </w:rPr>
      </w:pPr>
    </w:p>
    <w:p w14:paraId="19663BB8" w14:textId="26AC1A0E" w:rsidR="00E11A7D" w:rsidRDefault="00C666EE" w:rsidP="00322B68">
      <w:pPr>
        <w:spacing w:line="360" w:lineRule="auto"/>
        <w:jc w:val="both"/>
        <w:rPr>
          <w:lang w:val="es-MX"/>
        </w:rPr>
      </w:pPr>
      <w:r w:rsidRPr="00322B68">
        <w:rPr>
          <w:lang w:val="es-ES"/>
        </w:rPr>
        <w:t>Otro aspecto para resaltar</w:t>
      </w:r>
      <w:r w:rsidR="008C1E26" w:rsidRPr="00322B68">
        <w:rPr>
          <w:lang w:val="es-ES"/>
        </w:rPr>
        <w:t xml:space="preserve"> fue la </w:t>
      </w:r>
      <w:r w:rsidR="005D005A">
        <w:rPr>
          <w:lang w:val="es-ES"/>
        </w:rPr>
        <w:t>relevancia</w:t>
      </w:r>
      <w:r w:rsidR="000555F4" w:rsidRPr="00322B68">
        <w:rPr>
          <w:lang w:val="es-MX"/>
        </w:rPr>
        <w:t xml:space="preserve"> de la </w:t>
      </w:r>
      <w:r w:rsidR="008C1E26" w:rsidRPr="00322B68">
        <w:rPr>
          <w:lang w:val="es-MX"/>
        </w:rPr>
        <w:t>l</w:t>
      </w:r>
      <w:r w:rsidR="000555F4" w:rsidRPr="00322B68">
        <w:rPr>
          <w:lang w:val="es-MX"/>
        </w:rPr>
        <w:t>ogística como rama del arte de la guerra</w:t>
      </w:r>
      <w:r w:rsidR="00745390" w:rsidRPr="00322B68">
        <w:rPr>
          <w:lang w:val="es-MX"/>
        </w:rPr>
        <w:t xml:space="preserve">, en particular tratándose del Reino Unido, cuya Fuerza de Tareas tuvo que atravesar 13.000 kilómetros de mar </w:t>
      </w:r>
      <w:r w:rsidR="00745390" w:rsidRPr="00FB5CC3">
        <w:rPr>
          <w:lang w:val="es-MX"/>
        </w:rPr>
        <w:t>gruesa</w:t>
      </w:r>
      <w:r w:rsidR="00FB5CC3" w:rsidRPr="00FB5CC3">
        <w:rPr>
          <w:lang w:val="es-MX"/>
        </w:rPr>
        <w:t xml:space="preserve"> (</w:t>
      </w:r>
      <w:r w:rsidR="00FB5CC3" w:rsidRPr="00FB5CC3">
        <w:rPr>
          <w:lang w:val="es-MX"/>
        </w:rPr>
        <w:t>Hanson,</w:t>
      </w:r>
      <w:r w:rsidR="00FB5CC3" w:rsidRPr="00FB5CC3">
        <w:rPr>
          <w:lang w:val="es-MX"/>
        </w:rPr>
        <w:t xml:space="preserve"> </w:t>
      </w:r>
      <w:r w:rsidR="00FB5CC3" w:rsidRPr="00FB5CC3">
        <w:rPr>
          <w:lang w:val="es-MX"/>
        </w:rPr>
        <w:t>2006</w:t>
      </w:r>
      <w:r w:rsidR="00FB5CC3" w:rsidRPr="00FB5CC3">
        <w:rPr>
          <w:lang w:val="es-MX"/>
        </w:rPr>
        <w:t>, p. 492</w:t>
      </w:r>
      <w:r w:rsidR="00FB5CC3" w:rsidRPr="00FB5CC3">
        <w:rPr>
          <w:lang w:val="es-MX"/>
        </w:rPr>
        <w:t>).</w:t>
      </w:r>
    </w:p>
    <w:p w14:paraId="24F613BF" w14:textId="77777777" w:rsidR="00294344" w:rsidRDefault="00294344" w:rsidP="00322B68">
      <w:pPr>
        <w:spacing w:line="360" w:lineRule="auto"/>
        <w:jc w:val="both"/>
        <w:rPr>
          <w:lang w:val="es-MX"/>
        </w:rPr>
      </w:pPr>
    </w:p>
    <w:p w14:paraId="15FCDAE0" w14:textId="52E7E2D6" w:rsidR="00110112" w:rsidRPr="00322B68" w:rsidRDefault="00745390" w:rsidP="00322B68">
      <w:pPr>
        <w:spacing w:line="360" w:lineRule="auto"/>
        <w:jc w:val="both"/>
        <w:rPr>
          <w:lang w:val="es-MX"/>
        </w:rPr>
      </w:pPr>
      <w:r w:rsidRPr="00322B68">
        <w:rPr>
          <w:lang w:val="es-MX"/>
        </w:rPr>
        <w:t xml:space="preserve">Por otra </w:t>
      </w:r>
      <w:r w:rsidR="00E11A7D" w:rsidRPr="00322B68">
        <w:rPr>
          <w:lang w:val="es-MX"/>
        </w:rPr>
        <w:t>parte,</w:t>
      </w:r>
      <w:r w:rsidRPr="00322B68">
        <w:rPr>
          <w:lang w:val="es-MX"/>
        </w:rPr>
        <w:t xml:space="preserve"> y a</w:t>
      </w:r>
      <w:r w:rsidR="00110112" w:rsidRPr="00322B68">
        <w:rPr>
          <w:lang w:val="es-MX"/>
        </w:rPr>
        <w:t xml:space="preserve">l igual que la Guerra de Vietnam, este conflicto armado dejó expedito el debate entre ejército profesional (de voluntarios) y de conscriptos (jóvenes que cumplen con </w:t>
      </w:r>
      <w:r w:rsidR="00110112" w:rsidRPr="00322B68">
        <w:rPr>
          <w:lang w:val="es-MX"/>
        </w:rPr>
        <w:lastRenderedPageBreak/>
        <w:t>el servicio militar obligatorio), al poner al desnudo la ventaja de contar con soldados profesionales.</w:t>
      </w:r>
    </w:p>
    <w:p w14:paraId="67476A8A" w14:textId="77777777" w:rsidR="00E11A7D" w:rsidRDefault="00E11A7D" w:rsidP="00322B68">
      <w:pPr>
        <w:pStyle w:val="Textonotapie"/>
        <w:spacing w:line="360" w:lineRule="auto"/>
        <w:ind w:left="0" w:firstLine="0"/>
        <w:jc w:val="both"/>
        <w:rPr>
          <w:sz w:val="24"/>
          <w:szCs w:val="24"/>
          <w:lang w:val="es-MX"/>
        </w:rPr>
      </w:pPr>
    </w:p>
    <w:p w14:paraId="23BEF526" w14:textId="0A762F12" w:rsidR="00E16200" w:rsidRDefault="008C1E26" w:rsidP="00322B68">
      <w:pPr>
        <w:pStyle w:val="Textonotapie"/>
        <w:spacing w:line="360" w:lineRule="auto"/>
        <w:ind w:left="0" w:firstLine="0"/>
        <w:jc w:val="both"/>
        <w:rPr>
          <w:sz w:val="24"/>
          <w:szCs w:val="24"/>
          <w:lang w:val="es-MX"/>
        </w:rPr>
      </w:pPr>
      <w:r w:rsidRPr="00322B68">
        <w:rPr>
          <w:sz w:val="24"/>
          <w:szCs w:val="24"/>
          <w:lang w:val="es-MX"/>
        </w:rPr>
        <w:t xml:space="preserve">En cuanto al costo </w:t>
      </w:r>
      <w:r w:rsidR="000555F4" w:rsidRPr="00322B68">
        <w:rPr>
          <w:sz w:val="24"/>
          <w:szCs w:val="24"/>
          <w:lang w:val="es-ES"/>
        </w:rPr>
        <w:t>humano y material</w:t>
      </w:r>
      <w:r w:rsidRPr="00322B68">
        <w:rPr>
          <w:sz w:val="24"/>
          <w:szCs w:val="24"/>
          <w:lang w:val="es-ES"/>
        </w:rPr>
        <w:t xml:space="preserve">, la Guerra de Malvinas </w:t>
      </w:r>
      <w:r w:rsidR="00C666EE">
        <w:rPr>
          <w:sz w:val="24"/>
          <w:szCs w:val="24"/>
          <w:lang w:val="es-ES"/>
        </w:rPr>
        <w:t xml:space="preserve">se estima que </w:t>
      </w:r>
      <w:r w:rsidRPr="00322B68">
        <w:rPr>
          <w:sz w:val="24"/>
          <w:szCs w:val="24"/>
          <w:lang w:val="es-ES"/>
        </w:rPr>
        <w:t>cobró un precio de</w:t>
      </w:r>
      <w:r w:rsidR="000555F4" w:rsidRPr="00322B68">
        <w:rPr>
          <w:sz w:val="24"/>
          <w:szCs w:val="24"/>
          <w:lang w:val="es-ES"/>
        </w:rPr>
        <w:t xml:space="preserve"> a</w:t>
      </w:r>
      <w:r w:rsidR="00291D03" w:rsidRPr="00322B68">
        <w:rPr>
          <w:sz w:val="24"/>
          <w:szCs w:val="24"/>
          <w:lang w:val="es-MX"/>
        </w:rPr>
        <w:t>aproximadamente</w:t>
      </w:r>
      <w:r w:rsidR="000555F4" w:rsidRPr="00322B68">
        <w:rPr>
          <w:sz w:val="24"/>
          <w:szCs w:val="24"/>
          <w:lang w:val="es-MX"/>
        </w:rPr>
        <w:t xml:space="preserve"> mil vidas, 30 buques de combate y apoyo hundidos o averiados y 138 aviones destruidos o </w:t>
      </w:r>
      <w:r w:rsidR="000555F4" w:rsidRPr="00306B4D">
        <w:rPr>
          <w:sz w:val="24"/>
          <w:szCs w:val="24"/>
          <w:lang w:val="es-MX"/>
        </w:rPr>
        <w:t>capturados</w:t>
      </w:r>
      <w:r w:rsidR="00306B4D" w:rsidRPr="00306B4D">
        <w:rPr>
          <w:sz w:val="24"/>
          <w:szCs w:val="24"/>
          <w:lang w:val="es-MX"/>
        </w:rPr>
        <w:t xml:space="preserve"> (</w:t>
      </w:r>
      <w:r w:rsidR="00306B4D" w:rsidRPr="00306B4D">
        <w:rPr>
          <w:sz w:val="24"/>
          <w:szCs w:val="24"/>
          <w:lang w:val="es-MX"/>
        </w:rPr>
        <w:t>Train, 1987</w:t>
      </w:r>
      <w:r w:rsidR="00306B4D" w:rsidRPr="00306B4D">
        <w:rPr>
          <w:sz w:val="24"/>
          <w:szCs w:val="24"/>
          <w:lang w:val="es-MX"/>
        </w:rPr>
        <w:t>, p. 2</w:t>
      </w:r>
      <w:r w:rsidR="00450F6B">
        <w:rPr>
          <w:sz w:val="24"/>
          <w:szCs w:val="24"/>
          <w:lang w:val="es-MX"/>
        </w:rPr>
        <w:t>3</w:t>
      </w:r>
      <w:r w:rsidR="00306B4D" w:rsidRPr="00306B4D">
        <w:rPr>
          <w:sz w:val="24"/>
          <w:szCs w:val="24"/>
          <w:lang w:val="es-MX"/>
        </w:rPr>
        <w:t>3)</w:t>
      </w:r>
      <w:r w:rsidR="00306B4D" w:rsidRPr="00306B4D">
        <w:rPr>
          <w:sz w:val="24"/>
          <w:szCs w:val="24"/>
          <w:lang w:val="es-MX"/>
        </w:rPr>
        <w:t>.</w:t>
      </w:r>
      <w:r w:rsidRPr="00306B4D">
        <w:rPr>
          <w:sz w:val="24"/>
          <w:szCs w:val="24"/>
          <w:lang w:val="es-MX"/>
        </w:rPr>
        <w:t>,</w:t>
      </w:r>
      <w:r w:rsidRPr="00322B68">
        <w:rPr>
          <w:sz w:val="24"/>
          <w:szCs w:val="24"/>
          <w:lang w:val="es-MX"/>
        </w:rPr>
        <w:t xml:space="preserve"> aunque </w:t>
      </w:r>
      <w:r w:rsidR="00291D03" w:rsidRPr="00322B68">
        <w:rPr>
          <w:sz w:val="24"/>
          <w:szCs w:val="24"/>
          <w:lang w:val="es-MX"/>
        </w:rPr>
        <w:t>en el caso</w:t>
      </w:r>
      <w:r w:rsidR="00207F4D" w:rsidRPr="00322B68">
        <w:rPr>
          <w:sz w:val="24"/>
          <w:szCs w:val="24"/>
          <w:lang w:val="es-MX"/>
        </w:rPr>
        <w:t xml:space="preserve"> del Reino Unido sus costos reales solo se sabrán ha</w:t>
      </w:r>
      <w:r w:rsidR="000555F4" w:rsidRPr="00322B68">
        <w:rPr>
          <w:sz w:val="24"/>
          <w:szCs w:val="24"/>
          <w:lang w:val="es-MX"/>
        </w:rPr>
        <w:t xml:space="preserve">sta el </w:t>
      </w:r>
      <w:r w:rsidR="00207F4D" w:rsidRPr="00322B68">
        <w:rPr>
          <w:sz w:val="24"/>
          <w:szCs w:val="24"/>
          <w:lang w:val="es-MX"/>
        </w:rPr>
        <w:t xml:space="preserve">año </w:t>
      </w:r>
      <w:r w:rsidR="000555F4" w:rsidRPr="00322B68">
        <w:rPr>
          <w:sz w:val="24"/>
          <w:szCs w:val="24"/>
          <w:lang w:val="es-MX"/>
        </w:rPr>
        <w:t>2072</w:t>
      </w:r>
      <w:r w:rsidR="00207F4D" w:rsidRPr="00322B68">
        <w:rPr>
          <w:sz w:val="24"/>
          <w:szCs w:val="24"/>
          <w:lang w:val="es-MX"/>
        </w:rPr>
        <w:t>, en virtud del</w:t>
      </w:r>
      <w:r w:rsidR="000555F4" w:rsidRPr="00322B68">
        <w:rPr>
          <w:sz w:val="24"/>
          <w:szCs w:val="24"/>
          <w:lang w:val="es-MX"/>
        </w:rPr>
        <w:t xml:space="preserve"> Acta de Secretos Militares</w:t>
      </w:r>
      <w:r w:rsidR="00B86225" w:rsidRPr="00322B68">
        <w:rPr>
          <w:sz w:val="24"/>
          <w:szCs w:val="24"/>
          <w:lang w:val="es-MX"/>
        </w:rPr>
        <w:t xml:space="preserve"> impuesta por </w:t>
      </w:r>
      <w:r w:rsidR="00E11A7D" w:rsidRPr="00322B68">
        <w:rPr>
          <w:sz w:val="24"/>
          <w:szCs w:val="24"/>
          <w:lang w:val="es-MX"/>
        </w:rPr>
        <w:t>la entonces primera ministra</w:t>
      </w:r>
      <w:r w:rsidR="00B86225" w:rsidRPr="00322B68">
        <w:rPr>
          <w:sz w:val="24"/>
          <w:szCs w:val="24"/>
          <w:lang w:val="es-MX"/>
        </w:rPr>
        <w:t xml:space="preserve"> Thatcher</w:t>
      </w:r>
      <w:r w:rsidR="000555F4" w:rsidRPr="00322B68">
        <w:rPr>
          <w:sz w:val="24"/>
          <w:szCs w:val="24"/>
          <w:lang w:val="es-MX"/>
        </w:rPr>
        <w:t>.</w:t>
      </w:r>
      <w:r w:rsidR="00BB3904" w:rsidRPr="00322B68">
        <w:rPr>
          <w:sz w:val="24"/>
          <w:szCs w:val="24"/>
          <w:lang w:val="es-MX"/>
        </w:rPr>
        <w:t xml:space="preserve"> </w:t>
      </w:r>
    </w:p>
    <w:p w14:paraId="02DE6678" w14:textId="77777777" w:rsidR="00E16200" w:rsidRDefault="00E16200" w:rsidP="00322B68">
      <w:pPr>
        <w:pStyle w:val="Textonotapie"/>
        <w:spacing w:line="360" w:lineRule="auto"/>
        <w:ind w:left="0" w:firstLine="0"/>
        <w:jc w:val="both"/>
        <w:rPr>
          <w:sz w:val="24"/>
          <w:szCs w:val="24"/>
          <w:lang w:val="es-MX"/>
        </w:rPr>
      </w:pPr>
    </w:p>
    <w:p w14:paraId="2DC99AA0" w14:textId="695B6159" w:rsidR="00A108AB" w:rsidRPr="00322B68" w:rsidRDefault="00E16200" w:rsidP="00322B68">
      <w:pPr>
        <w:pStyle w:val="Textonotapie"/>
        <w:spacing w:line="360" w:lineRule="auto"/>
        <w:ind w:left="0" w:firstLine="0"/>
        <w:jc w:val="both"/>
        <w:rPr>
          <w:sz w:val="24"/>
          <w:szCs w:val="24"/>
          <w:lang w:val="es-MX"/>
        </w:rPr>
      </w:pPr>
      <w:r>
        <w:rPr>
          <w:sz w:val="24"/>
          <w:szCs w:val="24"/>
          <w:lang w:val="es-MX"/>
        </w:rPr>
        <w:t>Sin embargo</w:t>
      </w:r>
      <w:r w:rsidR="00E11A7D" w:rsidRPr="00322B68">
        <w:rPr>
          <w:sz w:val="24"/>
          <w:szCs w:val="24"/>
          <w:lang w:val="es-MX"/>
        </w:rPr>
        <w:t>,</w:t>
      </w:r>
      <w:r w:rsidR="00BB3904" w:rsidRPr="00322B68">
        <w:rPr>
          <w:sz w:val="24"/>
          <w:szCs w:val="24"/>
          <w:lang w:val="es-MX"/>
        </w:rPr>
        <w:t xml:space="preserve"> y a manera de ejemplo,</w:t>
      </w:r>
      <w:r w:rsidR="00A108AB" w:rsidRPr="00322B68">
        <w:rPr>
          <w:sz w:val="24"/>
          <w:szCs w:val="24"/>
          <w:lang w:val="es-MX"/>
        </w:rPr>
        <w:t xml:space="preserve"> tratándose de</w:t>
      </w:r>
      <w:r w:rsidR="00BB3904" w:rsidRPr="00322B68">
        <w:rPr>
          <w:sz w:val="24"/>
          <w:szCs w:val="24"/>
          <w:lang w:val="es-MX"/>
        </w:rPr>
        <w:t xml:space="preserve"> las Fuerzas de Operaciones Especiales británicas (</w:t>
      </w:r>
      <w:r w:rsidR="00A108AB" w:rsidRPr="00322B68">
        <w:rPr>
          <w:sz w:val="24"/>
          <w:szCs w:val="24"/>
          <w:lang w:val="es-MX"/>
        </w:rPr>
        <w:t xml:space="preserve">los </w:t>
      </w:r>
      <w:proofErr w:type="spellStart"/>
      <w:r w:rsidR="00A108AB" w:rsidRPr="00322B68">
        <w:rPr>
          <w:i/>
          <w:iCs/>
          <w:sz w:val="24"/>
          <w:szCs w:val="24"/>
          <w:lang w:val="es-MX"/>
        </w:rPr>
        <w:t>S</w:t>
      </w:r>
      <w:r w:rsidR="00BB3904" w:rsidRPr="00322B68">
        <w:rPr>
          <w:i/>
          <w:iCs/>
          <w:sz w:val="24"/>
          <w:szCs w:val="24"/>
          <w:lang w:val="es-MX"/>
        </w:rPr>
        <w:t>pecial</w:t>
      </w:r>
      <w:proofErr w:type="spellEnd"/>
      <w:r w:rsidR="00BB3904" w:rsidRPr="00322B68">
        <w:rPr>
          <w:i/>
          <w:iCs/>
          <w:sz w:val="24"/>
          <w:szCs w:val="24"/>
          <w:lang w:val="es-MX"/>
        </w:rPr>
        <w:t xml:space="preserve"> </w:t>
      </w:r>
      <w:r w:rsidR="00A108AB" w:rsidRPr="00322B68">
        <w:rPr>
          <w:i/>
          <w:iCs/>
          <w:sz w:val="24"/>
          <w:szCs w:val="24"/>
          <w:lang w:val="es-MX"/>
        </w:rPr>
        <w:t>A</w:t>
      </w:r>
      <w:r w:rsidR="00BB3904" w:rsidRPr="00322B68">
        <w:rPr>
          <w:i/>
          <w:iCs/>
          <w:sz w:val="24"/>
          <w:szCs w:val="24"/>
          <w:lang w:val="es-MX"/>
        </w:rPr>
        <w:t xml:space="preserve">ir </w:t>
      </w:r>
      <w:proofErr w:type="spellStart"/>
      <w:r w:rsidR="00A108AB" w:rsidRPr="00322B68">
        <w:rPr>
          <w:i/>
          <w:iCs/>
          <w:sz w:val="24"/>
          <w:szCs w:val="24"/>
          <w:lang w:val="es-MX"/>
        </w:rPr>
        <w:t>S</w:t>
      </w:r>
      <w:r w:rsidR="00BB3904" w:rsidRPr="00322B68">
        <w:rPr>
          <w:i/>
          <w:iCs/>
          <w:sz w:val="24"/>
          <w:szCs w:val="24"/>
          <w:lang w:val="es-MX"/>
        </w:rPr>
        <w:t>ervices</w:t>
      </w:r>
      <w:proofErr w:type="spellEnd"/>
      <w:r w:rsidR="00BB3904" w:rsidRPr="00322B68">
        <w:rPr>
          <w:sz w:val="24"/>
          <w:szCs w:val="24"/>
          <w:lang w:val="es-MX"/>
        </w:rPr>
        <w:t>)</w:t>
      </w:r>
      <w:r w:rsidR="00A108AB" w:rsidRPr="00322B68">
        <w:rPr>
          <w:sz w:val="24"/>
          <w:szCs w:val="24"/>
          <w:lang w:val="es-MX"/>
        </w:rPr>
        <w:t>, de 128 efectivos enviados al teatro de operaciones del Atlántico Sur, se acepta la pérdida de 20 hombres tan sólo en un accidente de helicóptero acaecido el 19 de mayo de 1982</w:t>
      </w:r>
      <w:r w:rsidR="00BB3904" w:rsidRPr="00322B68">
        <w:rPr>
          <w:sz w:val="24"/>
          <w:szCs w:val="24"/>
          <w:lang w:val="es-MX"/>
        </w:rPr>
        <w:t xml:space="preserve"> (</w:t>
      </w:r>
      <w:proofErr w:type="spellStart"/>
      <w:r w:rsidR="00A108AB" w:rsidRPr="0071189D">
        <w:rPr>
          <w:sz w:val="24"/>
          <w:szCs w:val="24"/>
          <w:lang w:val="es-MX"/>
        </w:rPr>
        <w:t>Finlan</w:t>
      </w:r>
      <w:proofErr w:type="spellEnd"/>
      <w:r w:rsidR="00A108AB" w:rsidRPr="0071189D">
        <w:rPr>
          <w:sz w:val="24"/>
          <w:szCs w:val="24"/>
          <w:lang w:val="es-MX"/>
        </w:rPr>
        <w:t>,</w:t>
      </w:r>
      <w:r w:rsidR="00A108AB" w:rsidRPr="00322B68">
        <w:rPr>
          <w:sz w:val="24"/>
          <w:szCs w:val="24"/>
          <w:lang w:val="es-MX"/>
        </w:rPr>
        <w:t xml:space="preserve"> 2002</w:t>
      </w:r>
      <w:r w:rsidR="005D005A">
        <w:rPr>
          <w:sz w:val="24"/>
          <w:szCs w:val="24"/>
          <w:lang w:val="es-MX"/>
        </w:rPr>
        <w:t>, pp.</w:t>
      </w:r>
      <w:r w:rsidR="00BB3904" w:rsidRPr="00322B68">
        <w:rPr>
          <w:sz w:val="24"/>
          <w:szCs w:val="24"/>
          <w:lang w:val="es-MX"/>
        </w:rPr>
        <w:t xml:space="preserve"> </w:t>
      </w:r>
      <w:r w:rsidR="005D005A">
        <w:rPr>
          <w:sz w:val="24"/>
          <w:szCs w:val="24"/>
          <w:lang w:val="es-MX"/>
        </w:rPr>
        <w:t>84-</w:t>
      </w:r>
      <w:r w:rsidR="00BB3904" w:rsidRPr="00322B68">
        <w:rPr>
          <w:sz w:val="24"/>
          <w:szCs w:val="24"/>
          <w:lang w:val="es-MX"/>
        </w:rPr>
        <w:t>93</w:t>
      </w:r>
      <w:r w:rsidR="00A108AB" w:rsidRPr="0071189D">
        <w:rPr>
          <w:sz w:val="24"/>
          <w:szCs w:val="24"/>
          <w:lang w:val="es-MX"/>
        </w:rPr>
        <w:t>)</w:t>
      </w:r>
      <w:r w:rsidR="0071189D" w:rsidRPr="0071189D">
        <w:rPr>
          <w:sz w:val="24"/>
          <w:szCs w:val="24"/>
          <w:lang w:val="es-MX"/>
        </w:rPr>
        <w:t>, a las que se deben sumar las bajas en combate, en particular cuando se enfrentaron con sus pares de las Compañías Comandos 601 y 602 del Ejército Argentino</w:t>
      </w:r>
      <w:r w:rsidR="0071189D">
        <w:rPr>
          <w:sz w:val="24"/>
          <w:szCs w:val="24"/>
          <w:lang w:val="es-MX"/>
        </w:rPr>
        <w:t xml:space="preserve"> (Ruíz Moreno, 1986, </w:t>
      </w:r>
      <w:r w:rsidR="00414AB9">
        <w:rPr>
          <w:sz w:val="24"/>
          <w:szCs w:val="24"/>
          <w:lang w:val="es-MX"/>
        </w:rPr>
        <w:t>pp. 353-359</w:t>
      </w:r>
      <w:r w:rsidR="0071189D">
        <w:rPr>
          <w:sz w:val="24"/>
          <w:szCs w:val="24"/>
          <w:lang w:val="es-MX"/>
        </w:rPr>
        <w:t>)</w:t>
      </w:r>
    </w:p>
    <w:p w14:paraId="07CB4CA5" w14:textId="77777777" w:rsidR="00E11A7D" w:rsidRDefault="00E11A7D" w:rsidP="00322B68">
      <w:pPr>
        <w:spacing w:line="360" w:lineRule="auto"/>
        <w:jc w:val="both"/>
        <w:rPr>
          <w:lang w:val="es-MX"/>
        </w:rPr>
      </w:pPr>
    </w:p>
    <w:p w14:paraId="205C67A3" w14:textId="508AD7BF" w:rsidR="00D00F80" w:rsidRPr="00322B68" w:rsidRDefault="00845795" w:rsidP="00322B68">
      <w:pPr>
        <w:spacing w:line="360" w:lineRule="auto"/>
        <w:jc w:val="both"/>
        <w:rPr>
          <w:lang w:val="es-MX"/>
        </w:rPr>
      </w:pPr>
      <w:r w:rsidRPr="00322B68">
        <w:rPr>
          <w:lang w:val="es-MX"/>
        </w:rPr>
        <w:t xml:space="preserve">Como quiera que sea, el Informe </w:t>
      </w:r>
      <w:proofErr w:type="spellStart"/>
      <w:r w:rsidRPr="00322B68">
        <w:rPr>
          <w:lang w:val="es-MX"/>
        </w:rPr>
        <w:t>Rattenbach</w:t>
      </w:r>
      <w:proofErr w:type="spellEnd"/>
      <w:r w:rsidRPr="00322B68">
        <w:rPr>
          <w:lang w:val="es-MX"/>
        </w:rPr>
        <w:t xml:space="preserve"> (1983</w:t>
      </w:r>
      <w:r w:rsidR="00294344">
        <w:rPr>
          <w:lang w:val="es-MX"/>
        </w:rPr>
        <w:t>, p. 318</w:t>
      </w:r>
      <w:r w:rsidR="005D005A">
        <w:rPr>
          <w:lang w:val="es-MX"/>
        </w:rPr>
        <w:t>)</w:t>
      </w:r>
      <w:r w:rsidRPr="00322B68">
        <w:rPr>
          <w:lang w:val="es-MX"/>
        </w:rPr>
        <w:t xml:space="preserve"> concluye que:</w:t>
      </w:r>
      <w:r w:rsidR="001E288A" w:rsidRPr="00322B68">
        <w:rPr>
          <w:lang w:val="es-MX"/>
        </w:rPr>
        <w:t xml:space="preserve"> </w:t>
      </w:r>
      <w:r w:rsidR="00D00F80" w:rsidRPr="00322B68">
        <w:rPr>
          <w:lang w:val="es-MX"/>
        </w:rPr>
        <w:t>“Si en las condiciones mencionadas nuestras Fuerzas Armadas supieron infligir daños fuera de toda proporción a la Fuerza de Tareas Conjunta del Reino Unido, a tal punto que éste se vio obligado a desplegar la mayor parte de sus Fuerzas anfibias, podemos afirmar que han cumplido airosamente con su deber”.</w:t>
      </w:r>
    </w:p>
    <w:p w14:paraId="7116AE99" w14:textId="77777777" w:rsidR="00E11A7D" w:rsidRDefault="00E11A7D" w:rsidP="00322B68">
      <w:pPr>
        <w:spacing w:line="360" w:lineRule="auto"/>
        <w:jc w:val="both"/>
        <w:rPr>
          <w:lang w:val="es-ES"/>
        </w:rPr>
      </w:pPr>
    </w:p>
    <w:p w14:paraId="0CC93825" w14:textId="01D20ADE" w:rsidR="007C3F0F" w:rsidRDefault="00845795" w:rsidP="00322B68">
      <w:pPr>
        <w:spacing w:line="360" w:lineRule="auto"/>
        <w:jc w:val="both"/>
        <w:rPr>
          <w:lang w:val="es-ES"/>
        </w:rPr>
      </w:pPr>
      <w:r w:rsidRPr="00322B68">
        <w:rPr>
          <w:lang w:val="es-ES"/>
        </w:rPr>
        <w:t xml:space="preserve">En el mismo tenor, para Pierre </w:t>
      </w:r>
      <w:proofErr w:type="spellStart"/>
      <w:r w:rsidRPr="00322B68">
        <w:rPr>
          <w:lang w:val="es-ES"/>
        </w:rPr>
        <w:t>Razoux</w:t>
      </w:r>
      <w:proofErr w:type="spellEnd"/>
      <w:r w:rsidRPr="00322B68">
        <w:rPr>
          <w:lang w:val="es-ES"/>
        </w:rPr>
        <w:t xml:space="preserve"> (2002</w:t>
      </w:r>
      <w:r w:rsidR="00E16200">
        <w:rPr>
          <w:lang w:val="es-ES"/>
        </w:rPr>
        <w:t>, p. 20</w:t>
      </w:r>
      <w:r w:rsidRPr="00322B68">
        <w:rPr>
          <w:lang w:val="es-ES"/>
        </w:rPr>
        <w:t>)</w:t>
      </w:r>
      <w:r w:rsidR="00E16200">
        <w:rPr>
          <w:lang w:val="es-ES"/>
        </w:rPr>
        <w:t>:</w:t>
      </w:r>
      <w:r w:rsidRPr="00322B68">
        <w:rPr>
          <w:lang w:val="es-ES"/>
        </w:rPr>
        <w:t xml:space="preserve"> </w:t>
      </w:r>
      <w:r w:rsidR="00D00F80" w:rsidRPr="00322B68">
        <w:rPr>
          <w:lang w:val="es-ES"/>
        </w:rPr>
        <w:t>“Poco faltó para que los británicos sufriesen una derrota</w:t>
      </w:r>
      <w:r w:rsidR="00E16200">
        <w:rPr>
          <w:lang w:val="es-ES"/>
        </w:rPr>
        <w:t xml:space="preserve"> […] la Royal </w:t>
      </w:r>
      <w:proofErr w:type="spellStart"/>
      <w:r w:rsidR="00E16200">
        <w:rPr>
          <w:lang w:val="es-ES"/>
        </w:rPr>
        <w:t>Navy</w:t>
      </w:r>
      <w:proofErr w:type="spellEnd"/>
      <w:r w:rsidR="00E16200">
        <w:rPr>
          <w:lang w:val="es-ES"/>
        </w:rPr>
        <w:t xml:space="preserve"> alcanzaba el límite de las pérdidas soportables: la tercera parte de sus destructores y fragatas</w:t>
      </w:r>
      <w:r w:rsidR="00D00F80" w:rsidRPr="00322B68">
        <w:rPr>
          <w:lang w:val="es-ES"/>
        </w:rPr>
        <w:t>”</w:t>
      </w:r>
      <w:r w:rsidR="00E11A7D">
        <w:rPr>
          <w:lang w:val="es-ES"/>
        </w:rPr>
        <w:t>.</w:t>
      </w:r>
      <w:r w:rsidR="00D00F80" w:rsidRPr="00322B68">
        <w:rPr>
          <w:lang w:val="es-ES"/>
        </w:rPr>
        <w:t xml:space="preserve"> </w:t>
      </w:r>
    </w:p>
    <w:p w14:paraId="07DD9596" w14:textId="77777777" w:rsidR="007C3F0F" w:rsidRDefault="007C3F0F" w:rsidP="00322B68">
      <w:pPr>
        <w:spacing w:line="360" w:lineRule="auto"/>
        <w:jc w:val="both"/>
        <w:rPr>
          <w:lang w:val="es-ES"/>
        </w:rPr>
      </w:pPr>
    </w:p>
    <w:p w14:paraId="216E1191" w14:textId="56494AF8" w:rsidR="007C3F0F" w:rsidRPr="00493169" w:rsidRDefault="007C3F0F" w:rsidP="00322B68">
      <w:pPr>
        <w:spacing w:line="360" w:lineRule="auto"/>
        <w:jc w:val="both"/>
        <w:rPr>
          <w:b/>
          <w:bCs/>
          <w:lang w:val="es-ES"/>
        </w:rPr>
      </w:pPr>
      <w:r w:rsidRPr="00493169">
        <w:rPr>
          <w:b/>
          <w:bCs/>
          <w:lang w:val="es-ES"/>
        </w:rPr>
        <w:t>A manera de conclusiones</w:t>
      </w:r>
    </w:p>
    <w:p w14:paraId="0213DBD3" w14:textId="77777777" w:rsidR="00493169" w:rsidRDefault="00493169" w:rsidP="00322B68">
      <w:pPr>
        <w:spacing w:line="360" w:lineRule="auto"/>
        <w:jc w:val="both"/>
        <w:rPr>
          <w:lang w:val="es-MX"/>
        </w:rPr>
      </w:pPr>
    </w:p>
    <w:p w14:paraId="76491C75" w14:textId="45693231" w:rsidR="00D00F80" w:rsidRPr="00322B68" w:rsidRDefault="007C3F0F" w:rsidP="00322B68">
      <w:pPr>
        <w:spacing w:line="360" w:lineRule="auto"/>
        <w:jc w:val="both"/>
        <w:rPr>
          <w:lang w:val="es-MX"/>
        </w:rPr>
      </w:pPr>
      <w:r w:rsidRPr="007C3F0F">
        <w:rPr>
          <w:lang w:val="es-MX"/>
        </w:rPr>
        <w:t>No obstante que la suerte de las armas pendió de un hilo y pudo favorecer al componente militar argentino,</w:t>
      </w:r>
      <w:r w:rsidR="00845795" w:rsidRPr="00322B68">
        <w:rPr>
          <w:lang w:val="es-MX"/>
        </w:rPr>
        <w:t xml:space="preserve"> v</w:t>
      </w:r>
      <w:r w:rsidR="00D00F80" w:rsidRPr="00322B68">
        <w:rPr>
          <w:lang w:val="es-MX"/>
        </w:rPr>
        <w:t xml:space="preserve">isto en retrospectiva, el desenlace de la guerra de Malvinas </w:t>
      </w:r>
      <w:r w:rsidR="00D00F80" w:rsidRPr="0054367D">
        <w:rPr>
          <w:i/>
          <w:iCs/>
          <w:lang w:val="es-MX"/>
        </w:rPr>
        <w:t>era por demás previsible</w:t>
      </w:r>
      <w:r w:rsidR="00845795" w:rsidRPr="00322B68">
        <w:rPr>
          <w:lang w:val="es-MX"/>
        </w:rPr>
        <w:t xml:space="preserve">, ya que resulta </w:t>
      </w:r>
      <w:r w:rsidR="00845795" w:rsidRPr="0054367D">
        <w:rPr>
          <w:lang w:val="es-MX"/>
        </w:rPr>
        <w:t xml:space="preserve">inimaginable </w:t>
      </w:r>
      <w:r w:rsidR="00845795" w:rsidRPr="00322B68">
        <w:rPr>
          <w:lang w:val="es-MX"/>
        </w:rPr>
        <w:t xml:space="preserve">que un líder del perfil y la personalidad de Margaret </w:t>
      </w:r>
      <w:r w:rsidR="00845795" w:rsidRPr="00322B68">
        <w:rPr>
          <w:lang w:val="es-MX"/>
        </w:rPr>
        <w:lastRenderedPageBreak/>
        <w:t>Thatcher aceptara en 1982 deponer las armas:</w:t>
      </w:r>
    </w:p>
    <w:p w14:paraId="0B1EF1C3" w14:textId="77777777" w:rsidR="00E11A7D" w:rsidRDefault="001E288A" w:rsidP="00E11A7D">
      <w:pPr>
        <w:spacing w:line="360" w:lineRule="auto"/>
        <w:ind w:left="567"/>
        <w:jc w:val="both"/>
        <w:rPr>
          <w:lang w:val="es-MX"/>
        </w:rPr>
      </w:pPr>
      <w:r w:rsidRPr="00322B68">
        <w:rPr>
          <w:lang w:val="es-MX"/>
        </w:rPr>
        <w:t>a</w:t>
      </w:r>
      <w:r w:rsidR="00D00F80" w:rsidRPr="00322B68">
        <w:rPr>
          <w:lang w:val="es-MX"/>
        </w:rPr>
        <w:t xml:space="preserve">) Antes bien, lo </w:t>
      </w:r>
      <w:r w:rsidR="00D00F80" w:rsidRPr="00E11A7D">
        <w:rPr>
          <w:lang w:val="es-MX"/>
        </w:rPr>
        <w:t xml:space="preserve">más probable hubiera sido que decidiera </w:t>
      </w:r>
      <w:r w:rsidR="00D00F80" w:rsidRPr="00E11A7D">
        <w:rPr>
          <w:i/>
          <w:iCs/>
          <w:lang w:val="es-MX"/>
        </w:rPr>
        <w:t>extender las hostilidades a territorio continental argentino</w:t>
      </w:r>
      <w:r w:rsidR="00D00F80" w:rsidRPr="00E11A7D">
        <w:rPr>
          <w:lang w:val="es-MX"/>
        </w:rPr>
        <w:t xml:space="preserve">, </w:t>
      </w:r>
      <w:r w:rsidR="00D00F80" w:rsidRPr="00322B68">
        <w:rPr>
          <w:lang w:val="es-MX"/>
        </w:rPr>
        <w:t xml:space="preserve">para forzar a la Junta Militar a aceptar un cese del fuego bajo las condiciones impuestas por el Reino Unido. </w:t>
      </w:r>
    </w:p>
    <w:p w14:paraId="3A209FC9" w14:textId="77777777" w:rsidR="00E11A7D" w:rsidRDefault="001E288A" w:rsidP="00E11A7D">
      <w:pPr>
        <w:spacing w:line="360" w:lineRule="auto"/>
        <w:ind w:left="567"/>
        <w:jc w:val="both"/>
        <w:rPr>
          <w:lang w:val="es-MX"/>
        </w:rPr>
      </w:pPr>
      <w:r w:rsidRPr="00322B68">
        <w:rPr>
          <w:lang w:val="es-MX"/>
        </w:rPr>
        <w:t>b</w:t>
      </w:r>
      <w:r w:rsidR="00D00F80" w:rsidRPr="00322B68">
        <w:rPr>
          <w:lang w:val="es-MX"/>
        </w:rPr>
        <w:t xml:space="preserve">) Tampoco habría que descartar </w:t>
      </w:r>
      <w:r w:rsidR="00D00F80" w:rsidRPr="00322B68">
        <w:rPr>
          <w:i/>
          <w:iCs/>
          <w:lang w:val="es-MX"/>
        </w:rPr>
        <w:t>la apertura de un segundo frente</w:t>
      </w:r>
      <w:r w:rsidR="00D00F80" w:rsidRPr="00322B68">
        <w:rPr>
          <w:lang w:val="es-MX"/>
        </w:rPr>
        <w:t xml:space="preserve"> para la Argentina de la mano de un ataque por parte de Chile, alentado y apoyado por Londres.</w:t>
      </w:r>
    </w:p>
    <w:p w14:paraId="56FA5D27" w14:textId="6DB0FE81" w:rsidR="00D00F80" w:rsidRPr="00322B68" w:rsidRDefault="001E288A" w:rsidP="00E11A7D">
      <w:pPr>
        <w:spacing w:line="360" w:lineRule="auto"/>
        <w:ind w:left="567"/>
        <w:jc w:val="both"/>
        <w:rPr>
          <w:lang w:val="es-MX"/>
        </w:rPr>
      </w:pPr>
      <w:r w:rsidRPr="00322B68">
        <w:rPr>
          <w:lang w:val="es-MX"/>
        </w:rPr>
        <w:t>c</w:t>
      </w:r>
      <w:r w:rsidR="00D00F80" w:rsidRPr="00322B68">
        <w:rPr>
          <w:lang w:val="es-MX"/>
        </w:rPr>
        <w:t xml:space="preserve">) Y como </w:t>
      </w:r>
      <w:r w:rsidR="00D00F80" w:rsidRPr="00322B68">
        <w:rPr>
          <w:i/>
          <w:iCs/>
          <w:lang w:val="es-MX"/>
        </w:rPr>
        <w:t>ultima ratio</w:t>
      </w:r>
      <w:r w:rsidR="00D00F80" w:rsidRPr="00322B68">
        <w:rPr>
          <w:lang w:val="es-MX"/>
        </w:rPr>
        <w:t xml:space="preserve">, la decisión de utilizar armamento nuclear táctico, disponible </w:t>
      </w:r>
      <w:r w:rsidR="00845795" w:rsidRPr="00322B68">
        <w:rPr>
          <w:lang w:val="es-MX"/>
        </w:rPr>
        <w:t>en dicho teatro de operaciones, tal como lo reconoció recientemente el Ministerio de Defensa del Reino Unido (Norton-Taylor, 2022).</w:t>
      </w:r>
    </w:p>
    <w:p w14:paraId="7F121853" w14:textId="77777777" w:rsidR="005D005A" w:rsidRDefault="005D005A" w:rsidP="00322B68">
      <w:pPr>
        <w:spacing w:line="360" w:lineRule="auto"/>
        <w:jc w:val="both"/>
        <w:rPr>
          <w:lang w:val="es-MX"/>
        </w:rPr>
      </w:pPr>
    </w:p>
    <w:p w14:paraId="7CFA50F6" w14:textId="41F27D1F" w:rsidR="007C3F0F" w:rsidRDefault="001E288A" w:rsidP="00322B68">
      <w:pPr>
        <w:spacing w:line="360" w:lineRule="auto"/>
        <w:jc w:val="both"/>
        <w:rPr>
          <w:lang w:val="es-MX"/>
        </w:rPr>
      </w:pPr>
      <w:r w:rsidRPr="00322B68">
        <w:rPr>
          <w:lang w:val="es-MX"/>
        </w:rPr>
        <w:t xml:space="preserve">La férrea voluntad de quien se conocería como la “dama de hierro” despeja cualquier tipo de duda sobre </w:t>
      </w:r>
      <w:r w:rsidR="00BF2B55" w:rsidRPr="00322B68">
        <w:rPr>
          <w:lang w:val="es-MX"/>
        </w:rPr>
        <w:t>la conclusión de este conflicto armado a 40 años de distancia</w:t>
      </w:r>
      <w:r w:rsidR="00A40608">
        <w:rPr>
          <w:lang w:val="es-MX"/>
        </w:rPr>
        <w:t>, su liderazgo y determinación fueron sin duda el fiel de la balanza</w:t>
      </w:r>
      <w:r w:rsidR="00BF2B55" w:rsidRPr="00322B68">
        <w:rPr>
          <w:lang w:val="es-MX"/>
        </w:rPr>
        <w:t xml:space="preserve">. </w:t>
      </w:r>
    </w:p>
    <w:p w14:paraId="026A1769" w14:textId="77777777" w:rsidR="007C3F0F" w:rsidRDefault="007C3F0F" w:rsidP="00322B68">
      <w:pPr>
        <w:spacing w:line="360" w:lineRule="auto"/>
        <w:jc w:val="both"/>
        <w:rPr>
          <w:lang w:val="es-MX"/>
        </w:rPr>
      </w:pPr>
    </w:p>
    <w:p w14:paraId="549F6380" w14:textId="4306F0AE" w:rsidR="00D00F80" w:rsidRPr="00322B68" w:rsidRDefault="007C3F0F" w:rsidP="00322B68">
      <w:pPr>
        <w:spacing w:line="360" w:lineRule="auto"/>
        <w:jc w:val="both"/>
        <w:rPr>
          <w:lang w:val="es-MX"/>
        </w:rPr>
      </w:pPr>
      <w:r>
        <w:rPr>
          <w:lang w:val="es-MX"/>
        </w:rPr>
        <w:t>Por último, s</w:t>
      </w:r>
      <w:r w:rsidR="00BF2B55" w:rsidRPr="00322B68">
        <w:rPr>
          <w:lang w:val="es-MX"/>
        </w:rPr>
        <w:t>irvan estas reflexiones para rendir un sentido homenaje a los combatientes argentinos que dieron su vida en defensa de la soberanía.</w:t>
      </w:r>
    </w:p>
    <w:p w14:paraId="6C103D00" w14:textId="77777777" w:rsidR="005D005A" w:rsidRPr="00322B68" w:rsidRDefault="005D005A" w:rsidP="00322B68">
      <w:pPr>
        <w:spacing w:line="360" w:lineRule="auto"/>
        <w:jc w:val="both"/>
        <w:rPr>
          <w:lang w:val="es-MX"/>
        </w:rPr>
      </w:pPr>
    </w:p>
    <w:p w14:paraId="34B7F683" w14:textId="78F2E063" w:rsidR="009D6C81" w:rsidRPr="0043620D" w:rsidRDefault="0043620D" w:rsidP="00322B68">
      <w:pPr>
        <w:spacing w:line="360" w:lineRule="auto"/>
        <w:jc w:val="both"/>
        <w:rPr>
          <w:rStyle w:val="Hipervnculo"/>
          <w:b/>
          <w:bCs/>
          <w:color w:val="auto"/>
          <w:u w:val="none"/>
          <w:lang w:val="es-ES"/>
        </w:rPr>
      </w:pPr>
      <w:r w:rsidRPr="0043620D">
        <w:rPr>
          <w:rStyle w:val="Hipervnculo"/>
          <w:b/>
          <w:bCs/>
          <w:color w:val="auto"/>
          <w:u w:val="none"/>
          <w:lang w:val="es-ES"/>
        </w:rPr>
        <w:t xml:space="preserve">Referencias </w:t>
      </w:r>
      <w:r w:rsidRPr="0043620D">
        <w:rPr>
          <w:rStyle w:val="Hipervnculo"/>
          <w:b/>
          <w:bCs/>
          <w:color w:val="auto"/>
          <w:u w:val="none"/>
          <w:lang w:val="es-MX"/>
        </w:rPr>
        <w:t>bibliográficas</w:t>
      </w:r>
    </w:p>
    <w:p w14:paraId="4BD439CE" w14:textId="77777777" w:rsidR="0043620D" w:rsidRPr="0043620D" w:rsidRDefault="0043620D" w:rsidP="00322B68">
      <w:pPr>
        <w:spacing w:line="360" w:lineRule="auto"/>
        <w:jc w:val="both"/>
        <w:rPr>
          <w:rStyle w:val="Hipervnculo"/>
          <w:b/>
          <w:bCs/>
          <w:color w:val="auto"/>
          <w:u w:val="none"/>
          <w:lang w:val="es-ES"/>
        </w:rPr>
      </w:pPr>
    </w:p>
    <w:p w14:paraId="573310BB" w14:textId="77777777" w:rsidR="007C2AD8" w:rsidRPr="00DB01B6" w:rsidRDefault="009D6C81" w:rsidP="007C2AD8">
      <w:pPr>
        <w:spacing w:line="360" w:lineRule="auto"/>
        <w:ind w:left="709" w:hanging="709"/>
        <w:jc w:val="both"/>
        <w:rPr>
          <w:sz w:val="20"/>
          <w:szCs w:val="20"/>
          <w:lang w:val="es-ES"/>
        </w:rPr>
      </w:pPr>
      <w:r w:rsidRPr="00DB01B6">
        <w:rPr>
          <w:sz w:val="20"/>
          <w:szCs w:val="20"/>
          <w:lang w:val="es-ES"/>
        </w:rPr>
        <w:t>Almirante USN Harry Train</w:t>
      </w:r>
      <w:r w:rsidR="005D005A" w:rsidRPr="00DB01B6">
        <w:rPr>
          <w:sz w:val="20"/>
          <w:szCs w:val="20"/>
          <w:lang w:val="es-ES"/>
        </w:rPr>
        <w:t>.</w:t>
      </w:r>
      <w:r w:rsidRPr="00DB01B6">
        <w:rPr>
          <w:sz w:val="20"/>
          <w:szCs w:val="20"/>
          <w:lang w:val="es-ES"/>
        </w:rPr>
        <w:t xml:space="preserve"> (1987). </w:t>
      </w:r>
      <w:r w:rsidRPr="00DB01B6">
        <w:rPr>
          <w:sz w:val="20"/>
          <w:szCs w:val="20"/>
          <w:lang w:val="es-MX"/>
        </w:rPr>
        <w:t xml:space="preserve">Malvinas: un caso de estudio. </w:t>
      </w:r>
      <w:r w:rsidRPr="00DB01B6">
        <w:rPr>
          <w:i/>
          <w:iCs/>
          <w:sz w:val="20"/>
          <w:szCs w:val="20"/>
          <w:lang w:val="es-MX"/>
        </w:rPr>
        <w:t>Boletín del Centro Naval</w:t>
      </w:r>
      <w:r w:rsidR="005D005A" w:rsidRPr="00DB01B6">
        <w:rPr>
          <w:sz w:val="20"/>
          <w:szCs w:val="20"/>
          <w:lang w:val="es-MX"/>
        </w:rPr>
        <w:t>, (</w:t>
      </w:r>
      <w:r w:rsidRPr="00DB01B6">
        <w:rPr>
          <w:sz w:val="20"/>
          <w:szCs w:val="20"/>
          <w:lang w:val="es-MX"/>
        </w:rPr>
        <w:t>748</w:t>
      </w:r>
      <w:r w:rsidR="005D005A" w:rsidRPr="00DB01B6">
        <w:rPr>
          <w:sz w:val="20"/>
          <w:szCs w:val="20"/>
          <w:lang w:val="es-MX"/>
        </w:rPr>
        <w:t>), Buenos Aires. Recuperado de</w:t>
      </w:r>
      <w:r w:rsidR="00E31942" w:rsidRPr="00DB01B6">
        <w:rPr>
          <w:sz w:val="20"/>
          <w:szCs w:val="20"/>
          <w:lang w:val="es-MX"/>
        </w:rPr>
        <w:t xml:space="preserve"> </w:t>
      </w:r>
      <w:hyperlink r:id="rId9" w:history="1">
        <w:r w:rsidR="00E31942" w:rsidRPr="00DB01B6">
          <w:rPr>
            <w:rStyle w:val="Hipervnculo"/>
            <w:color w:val="auto"/>
            <w:sz w:val="20"/>
            <w:szCs w:val="20"/>
            <w:u w:val="none"/>
            <w:lang w:val="es-MX"/>
          </w:rPr>
          <w:t>https://centronaval.org.ar/boletin/BCN834/834-TRAIN.pdf</w:t>
        </w:r>
      </w:hyperlink>
      <w:r w:rsidRPr="00DB01B6">
        <w:rPr>
          <w:sz w:val="20"/>
          <w:szCs w:val="20"/>
          <w:lang w:val="es-MX"/>
        </w:rPr>
        <w:t>.</w:t>
      </w:r>
    </w:p>
    <w:p w14:paraId="784CA3CB" w14:textId="77777777" w:rsidR="007C2AD8" w:rsidRPr="00DB01B6" w:rsidRDefault="00E31942" w:rsidP="007C2AD8">
      <w:pPr>
        <w:spacing w:line="360" w:lineRule="auto"/>
        <w:ind w:left="709" w:hanging="709"/>
        <w:jc w:val="both"/>
        <w:rPr>
          <w:sz w:val="20"/>
          <w:szCs w:val="20"/>
          <w:lang w:val="es-ES"/>
        </w:rPr>
      </w:pPr>
      <w:r w:rsidRPr="00DB01B6">
        <w:rPr>
          <w:sz w:val="20"/>
          <w:szCs w:val="20"/>
          <w:lang w:val="es-MX"/>
        </w:rPr>
        <w:t>Escudé</w:t>
      </w:r>
      <w:r w:rsidR="007C2AD8" w:rsidRPr="00DB01B6">
        <w:rPr>
          <w:sz w:val="20"/>
          <w:szCs w:val="20"/>
          <w:lang w:val="es-MX"/>
        </w:rPr>
        <w:t>, C.</w:t>
      </w:r>
      <w:r w:rsidRPr="00DB01B6">
        <w:rPr>
          <w:sz w:val="20"/>
          <w:szCs w:val="20"/>
          <w:lang w:val="es-MX"/>
        </w:rPr>
        <w:t xml:space="preserve"> (1992).</w:t>
      </w:r>
      <w:r w:rsidRPr="00DB01B6">
        <w:rPr>
          <w:i/>
          <w:sz w:val="20"/>
          <w:szCs w:val="20"/>
          <w:lang w:val="es-MX"/>
        </w:rPr>
        <w:t xml:space="preserve"> Realismo Periférico (Fundamentos para la nueva Política Exterior Argentina)</w:t>
      </w:r>
      <w:r w:rsidR="007C2AD8" w:rsidRPr="00DB01B6">
        <w:rPr>
          <w:i/>
          <w:sz w:val="20"/>
          <w:szCs w:val="20"/>
          <w:lang w:val="es-MX"/>
        </w:rPr>
        <w:t>.</w:t>
      </w:r>
      <w:r w:rsidRPr="00DB01B6">
        <w:rPr>
          <w:i/>
          <w:sz w:val="20"/>
          <w:szCs w:val="20"/>
          <w:lang w:val="es-MX"/>
        </w:rPr>
        <w:t xml:space="preserve"> </w:t>
      </w:r>
      <w:r w:rsidRPr="00DB01B6">
        <w:rPr>
          <w:sz w:val="20"/>
          <w:szCs w:val="20"/>
          <w:lang w:val="es-MX"/>
        </w:rPr>
        <w:t>Buenos Aires: Planeta.</w:t>
      </w:r>
    </w:p>
    <w:p w14:paraId="21929F21" w14:textId="77777777" w:rsidR="007C2AD8" w:rsidRPr="00DB01B6" w:rsidRDefault="00C749FA" w:rsidP="007C2AD8">
      <w:pPr>
        <w:spacing w:line="360" w:lineRule="auto"/>
        <w:ind w:left="709" w:hanging="709"/>
        <w:jc w:val="both"/>
        <w:rPr>
          <w:sz w:val="20"/>
          <w:szCs w:val="20"/>
          <w:lang w:val="es-ES"/>
        </w:rPr>
      </w:pPr>
      <w:r w:rsidRPr="00DB01B6">
        <w:rPr>
          <w:sz w:val="20"/>
          <w:szCs w:val="20"/>
          <w:lang w:val="es-ES"/>
        </w:rPr>
        <w:t>Comité Internacional de la Cruz Roja</w:t>
      </w:r>
      <w:r w:rsidR="007C2AD8" w:rsidRPr="00DB01B6">
        <w:rPr>
          <w:sz w:val="20"/>
          <w:szCs w:val="20"/>
          <w:lang w:val="es-ES"/>
        </w:rPr>
        <w:t>.</w:t>
      </w:r>
      <w:r w:rsidRPr="00DB01B6">
        <w:rPr>
          <w:sz w:val="20"/>
          <w:szCs w:val="20"/>
          <w:lang w:val="es-ES"/>
        </w:rPr>
        <w:t xml:space="preserve"> (2008). </w:t>
      </w:r>
      <w:r w:rsidR="007C2AD8" w:rsidRPr="00DB01B6">
        <w:rPr>
          <w:i/>
          <w:sz w:val="20"/>
          <w:szCs w:val="20"/>
          <w:lang w:val="es-MX"/>
        </w:rPr>
        <w:t>¿Cuál es la definición de “conflicto armado” según el derecho internacional humanitario?</w:t>
      </w:r>
      <w:r w:rsidRPr="00DB01B6">
        <w:rPr>
          <w:sz w:val="20"/>
          <w:szCs w:val="20"/>
          <w:lang w:val="es-MX"/>
        </w:rPr>
        <w:t xml:space="preserve"> Ginebra: CICR.</w:t>
      </w:r>
    </w:p>
    <w:p w14:paraId="7204188E" w14:textId="17EB6E9A" w:rsidR="007C2AD8" w:rsidRDefault="009D6C81" w:rsidP="007C2AD8">
      <w:pPr>
        <w:spacing w:line="360" w:lineRule="auto"/>
        <w:ind w:left="709" w:hanging="709"/>
        <w:jc w:val="both"/>
        <w:rPr>
          <w:sz w:val="20"/>
          <w:szCs w:val="20"/>
          <w:lang w:val="es-MX"/>
        </w:rPr>
      </w:pPr>
      <w:r w:rsidRPr="00DB01B6">
        <w:rPr>
          <w:sz w:val="20"/>
          <w:szCs w:val="20"/>
          <w:lang w:val="es-MX"/>
        </w:rPr>
        <w:t>Escuela Superior de Guerra Conjunta</w:t>
      </w:r>
      <w:r w:rsidR="007C2AD8" w:rsidRPr="00DB01B6">
        <w:rPr>
          <w:sz w:val="20"/>
          <w:szCs w:val="20"/>
          <w:lang w:val="es-MX"/>
        </w:rPr>
        <w:t>.</w:t>
      </w:r>
      <w:r w:rsidRPr="00DB01B6">
        <w:rPr>
          <w:sz w:val="20"/>
          <w:szCs w:val="20"/>
          <w:lang w:val="es-MX"/>
        </w:rPr>
        <w:t xml:space="preserve"> (2013). </w:t>
      </w:r>
      <w:r w:rsidRPr="00DB01B6">
        <w:rPr>
          <w:i/>
          <w:sz w:val="20"/>
          <w:szCs w:val="20"/>
          <w:lang w:val="es-MX"/>
        </w:rPr>
        <w:t>Investigación Análisis del Nivel Operacional en</w:t>
      </w:r>
      <w:r w:rsidR="007C2AD8" w:rsidRPr="00DB01B6">
        <w:rPr>
          <w:i/>
          <w:sz w:val="20"/>
          <w:szCs w:val="20"/>
          <w:lang w:val="es-MX"/>
        </w:rPr>
        <w:t xml:space="preserve"> el Conflicto del Atlántico Sur.</w:t>
      </w:r>
      <w:r w:rsidRPr="00DB01B6">
        <w:rPr>
          <w:i/>
          <w:sz w:val="20"/>
          <w:szCs w:val="20"/>
          <w:lang w:val="es-MX"/>
        </w:rPr>
        <w:t xml:space="preserve"> </w:t>
      </w:r>
      <w:r w:rsidRPr="00DB01B6">
        <w:rPr>
          <w:sz w:val="20"/>
          <w:szCs w:val="20"/>
          <w:lang w:val="es-MX"/>
        </w:rPr>
        <w:t xml:space="preserve">Ciudad Autónoma de </w:t>
      </w:r>
      <w:r w:rsidR="007C2AD8" w:rsidRPr="00DB01B6">
        <w:rPr>
          <w:sz w:val="20"/>
          <w:szCs w:val="20"/>
          <w:lang w:val="es-MX"/>
        </w:rPr>
        <w:t>Buenos Aires. Recuperado de</w:t>
      </w:r>
      <w:r w:rsidR="00E31942" w:rsidRPr="00DB01B6">
        <w:rPr>
          <w:sz w:val="20"/>
          <w:szCs w:val="20"/>
          <w:lang w:val="es-MX"/>
        </w:rPr>
        <w:t xml:space="preserve"> </w:t>
      </w:r>
      <w:hyperlink r:id="rId10" w:history="1">
        <w:r w:rsidR="00E31942" w:rsidRPr="00DB01B6">
          <w:rPr>
            <w:rStyle w:val="Hipervnculo"/>
            <w:color w:val="auto"/>
            <w:sz w:val="20"/>
            <w:szCs w:val="20"/>
            <w:u w:val="none"/>
            <w:lang w:val="es-MX"/>
          </w:rPr>
          <w:t>http://www.cefadigital.edu.ar/bitstream/1847939/1223/1/Investigaci%c3%b3n%20Malvinas%2031OCT13.pdf</w:t>
        </w:r>
      </w:hyperlink>
      <w:r w:rsidRPr="00DB01B6">
        <w:rPr>
          <w:sz w:val="20"/>
          <w:szCs w:val="20"/>
          <w:lang w:val="es-MX"/>
        </w:rPr>
        <w:t>.</w:t>
      </w:r>
    </w:p>
    <w:p w14:paraId="73E050EF" w14:textId="3B5950D7" w:rsidR="00965CAC" w:rsidRDefault="00965CAC" w:rsidP="00965CAC">
      <w:pPr>
        <w:spacing w:line="360" w:lineRule="auto"/>
        <w:ind w:left="709" w:hanging="709"/>
        <w:jc w:val="both"/>
        <w:rPr>
          <w:sz w:val="20"/>
          <w:szCs w:val="20"/>
          <w:lang w:val="es-ES"/>
        </w:rPr>
      </w:pPr>
      <w:proofErr w:type="spellStart"/>
      <w:r w:rsidRPr="00965CAC">
        <w:rPr>
          <w:sz w:val="20"/>
          <w:szCs w:val="20"/>
        </w:rPr>
        <w:t>Finlan</w:t>
      </w:r>
      <w:proofErr w:type="spellEnd"/>
      <w:r w:rsidRPr="00965CAC">
        <w:rPr>
          <w:sz w:val="20"/>
          <w:szCs w:val="20"/>
        </w:rPr>
        <w:t xml:space="preserve">, A. (2002). </w:t>
      </w:r>
      <w:r w:rsidRPr="00DB01B6">
        <w:rPr>
          <w:sz w:val="20"/>
          <w:szCs w:val="20"/>
        </w:rPr>
        <w:t xml:space="preserve">British Special Forces in the </w:t>
      </w:r>
      <w:proofErr w:type="spellStart"/>
      <w:r w:rsidRPr="00DB01B6">
        <w:rPr>
          <w:sz w:val="20"/>
          <w:szCs w:val="20"/>
        </w:rPr>
        <w:t>Fallklands</w:t>
      </w:r>
      <w:proofErr w:type="spellEnd"/>
      <w:r w:rsidRPr="00DB01B6">
        <w:rPr>
          <w:sz w:val="20"/>
          <w:szCs w:val="20"/>
        </w:rPr>
        <w:t xml:space="preserve"> War of 1982. </w:t>
      </w:r>
      <w:r w:rsidRPr="00DB01B6">
        <w:rPr>
          <w:i/>
          <w:iCs/>
          <w:sz w:val="20"/>
          <w:szCs w:val="20"/>
          <w:lang w:val="es-ES"/>
        </w:rPr>
        <w:t xml:space="preserve">Small </w:t>
      </w:r>
      <w:proofErr w:type="spellStart"/>
      <w:r w:rsidRPr="00DB01B6">
        <w:rPr>
          <w:i/>
          <w:iCs/>
          <w:sz w:val="20"/>
          <w:szCs w:val="20"/>
          <w:lang w:val="es-ES"/>
        </w:rPr>
        <w:t>Wars</w:t>
      </w:r>
      <w:proofErr w:type="spellEnd"/>
      <w:r w:rsidRPr="00DB01B6">
        <w:rPr>
          <w:i/>
          <w:iCs/>
          <w:sz w:val="20"/>
          <w:szCs w:val="20"/>
          <w:lang w:val="es-ES"/>
        </w:rPr>
        <w:t xml:space="preserve"> and </w:t>
      </w:r>
      <w:proofErr w:type="spellStart"/>
      <w:r w:rsidRPr="00DB01B6">
        <w:rPr>
          <w:i/>
          <w:iCs/>
          <w:sz w:val="20"/>
          <w:szCs w:val="20"/>
          <w:lang w:val="es-ES"/>
        </w:rPr>
        <w:t>Insurgencies</w:t>
      </w:r>
      <w:proofErr w:type="spellEnd"/>
      <w:r w:rsidRPr="00DB01B6">
        <w:rPr>
          <w:sz w:val="20"/>
          <w:szCs w:val="20"/>
          <w:lang w:val="es-ES"/>
        </w:rPr>
        <w:t xml:space="preserve">, </w:t>
      </w:r>
      <w:r w:rsidRPr="00DB01B6">
        <w:rPr>
          <w:i/>
          <w:sz w:val="20"/>
          <w:szCs w:val="20"/>
          <w:lang w:val="es-ES"/>
        </w:rPr>
        <w:t>13</w:t>
      </w:r>
      <w:r w:rsidRPr="00DB01B6">
        <w:rPr>
          <w:sz w:val="20"/>
          <w:szCs w:val="20"/>
          <w:lang w:val="es-ES"/>
        </w:rPr>
        <w:t xml:space="preserve">(3), </w:t>
      </w:r>
      <w:r w:rsidRPr="00965CAC">
        <w:rPr>
          <w:sz w:val="20"/>
          <w:szCs w:val="20"/>
          <w:lang w:val="es-ES"/>
        </w:rPr>
        <w:t xml:space="preserve">pp. </w:t>
      </w:r>
      <w:r>
        <w:rPr>
          <w:sz w:val="20"/>
          <w:szCs w:val="20"/>
          <w:lang w:val="es-ES"/>
        </w:rPr>
        <w:t>75-96.</w:t>
      </w:r>
    </w:p>
    <w:p w14:paraId="6C7F1AF9" w14:textId="0F154EC0" w:rsidR="00FB5CC3" w:rsidRPr="00FB5CC3" w:rsidRDefault="00FB5CC3" w:rsidP="00965CAC">
      <w:pPr>
        <w:spacing w:line="360" w:lineRule="auto"/>
        <w:ind w:left="709" w:hanging="709"/>
        <w:jc w:val="both"/>
        <w:rPr>
          <w:sz w:val="20"/>
          <w:szCs w:val="20"/>
          <w:lang w:val="es-ES"/>
        </w:rPr>
      </w:pPr>
      <w:r w:rsidRPr="00FB5CC3">
        <w:rPr>
          <w:sz w:val="20"/>
          <w:szCs w:val="20"/>
          <w:lang w:val="es-MX"/>
        </w:rPr>
        <w:t xml:space="preserve">Hanson, V. D. (2006). </w:t>
      </w:r>
      <w:proofErr w:type="spellStart"/>
      <w:r w:rsidRPr="00FB5CC3">
        <w:rPr>
          <w:i/>
          <w:iCs/>
          <w:sz w:val="20"/>
          <w:szCs w:val="20"/>
          <w:lang w:val="es-MX"/>
        </w:rPr>
        <w:t>Matranza</w:t>
      </w:r>
      <w:proofErr w:type="spellEnd"/>
      <w:r w:rsidRPr="00FB5CC3">
        <w:rPr>
          <w:i/>
          <w:iCs/>
          <w:sz w:val="20"/>
          <w:szCs w:val="20"/>
          <w:lang w:val="es-MX"/>
        </w:rPr>
        <w:t xml:space="preserve"> y Cultura. Batallas decisivas de la civilización occidental</w:t>
      </w:r>
      <w:r w:rsidRPr="00FB5CC3">
        <w:rPr>
          <w:sz w:val="20"/>
          <w:szCs w:val="20"/>
          <w:lang w:val="es-MX"/>
        </w:rPr>
        <w:t>. México: Fondo de Cultura Económica / Turner</w:t>
      </w:r>
      <w:r>
        <w:rPr>
          <w:sz w:val="20"/>
          <w:szCs w:val="20"/>
          <w:lang w:val="es-MX"/>
        </w:rPr>
        <w:t>.</w:t>
      </w:r>
    </w:p>
    <w:p w14:paraId="09531CDD" w14:textId="0EECB2F1" w:rsidR="008B66C3" w:rsidRPr="00404CC5" w:rsidRDefault="009D6C81" w:rsidP="008B66C3">
      <w:pPr>
        <w:spacing w:line="360" w:lineRule="auto"/>
        <w:ind w:left="709" w:hanging="709"/>
        <w:jc w:val="both"/>
        <w:rPr>
          <w:sz w:val="20"/>
          <w:szCs w:val="20"/>
          <w:lang w:val="es-MX"/>
        </w:rPr>
      </w:pPr>
      <w:r w:rsidRPr="00DB01B6">
        <w:rPr>
          <w:sz w:val="20"/>
          <w:szCs w:val="20"/>
          <w:lang w:val="es-MX"/>
        </w:rPr>
        <w:t xml:space="preserve">Informe </w:t>
      </w:r>
      <w:proofErr w:type="spellStart"/>
      <w:r w:rsidRPr="00DB01B6">
        <w:rPr>
          <w:sz w:val="20"/>
          <w:szCs w:val="20"/>
          <w:lang w:val="es-MX"/>
        </w:rPr>
        <w:t>Rattenbach</w:t>
      </w:r>
      <w:proofErr w:type="spellEnd"/>
      <w:r w:rsidR="007C2AD8" w:rsidRPr="00DB01B6">
        <w:rPr>
          <w:sz w:val="20"/>
          <w:szCs w:val="20"/>
          <w:lang w:val="es-MX"/>
        </w:rPr>
        <w:t>.</w:t>
      </w:r>
      <w:r w:rsidRPr="00DB01B6">
        <w:rPr>
          <w:sz w:val="20"/>
          <w:szCs w:val="20"/>
          <w:lang w:val="es-MX"/>
        </w:rPr>
        <w:t xml:space="preserve"> (1983). </w:t>
      </w:r>
      <w:r w:rsidR="00E31942" w:rsidRPr="00DB01B6">
        <w:rPr>
          <w:i/>
          <w:sz w:val="20"/>
          <w:szCs w:val="20"/>
          <w:lang w:val="es-MX"/>
        </w:rPr>
        <w:t xml:space="preserve">Informe Final de la Comisión de Análisis y Evaluación de las Responsabilidades </w:t>
      </w:r>
      <w:r w:rsidR="00E31942" w:rsidRPr="00DB01B6">
        <w:rPr>
          <w:i/>
          <w:sz w:val="20"/>
          <w:szCs w:val="20"/>
          <w:lang w:val="es-MX"/>
        </w:rPr>
        <w:lastRenderedPageBreak/>
        <w:t>del Conflicto del Atlántico Sur (CAERCAS)</w:t>
      </w:r>
      <w:r w:rsidR="007C2AD8" w:rsidRPr="00DB01B6">
        <w:rPr>
          <w:i/>
          <w:sz w:val="20"/>
          <w:szCs w:val="20"/>
          <w:lang w:val="es-MX"/>
        </w:rPr>
        <w:t>.</w:t>
      </w:r>
      <w:r w:rsidRPr="00DB01B6">
        <w:rPr>
          <w:sz w:val="20"/>
          <w:szCs w:val="20"/>
          <w:lang w:val="es-MX"/>
        </w:rPr>
        <w:t xml:space="preserve"> Buenos Aires</w:t>
      </w:r>
      <w:r w:rsidR="007C2AD8" w:rsidRPr="00DB01B6">
        <w:rPr>
          <w:sz w:val="20"/>
          <w:szCs w:val="20"/>
          <w:lang w:val="es-MX"/>
        </w:rPr>
        <w:t>. Recuperado de</w:t>
      </w:r>
      <w:r w:rsidR="00E31942" w:rsidRPr="00DB01B6">
        <w:rPr>
          <w:sz w:val="20"/>
          <w:szCs w:val="20"/>
          <w:lang w:val="es-MX"/>
        </w:rPr>
        <w:t xml:space="preserve"> </w:t>
      </w:r>
      <w:r w:rsidR="00404CC5" w:rsidRPr="00404CC5">
        <w:rPr>
          <w:sz w:val="20"/>
          <w:szCs w:val="20"/>
          <w:lang w:val="es-MX"/>
        </w:rPr>
        <w:t>https://www.casarosada.gob.ar/pdf/InformeRattenbach/01-InformeFinal.pdf</w:t>
      </w:r>
    </w:p>
    <w:p w14:paraId="66FBA85A" w14:textId="43254F96" w:rsidR="008B66C3" w:rsidRPr="00DB01B6" w:rsidRDefault="007C2AD8" w:rsidP="008B66C3">
      <w:pPr>
        <w:spacing w:line="360" w:lineRule="auto"/>
        <w:ind w:left="709" w:hanging="709"/>
        <w:jc w:val="both"/>
        <w:rPr>
          <w:rStyle w:val="Hipervnculo"/>
          <w:color w:val="auto"/>
          <w:sz w:val="20"/>
          <w:szCs w:val="20"/>
          <w:u w:val="none"/>
          <w:lang w:val="es-ES"/>
        </w:rPr>
      </w:pPr>
      <w:r w:rsidRPr="00D64D26">
        <w:rPr>
          <w:sz w:val="20"/>
          <w:szCs w:val="20"/>
        </w:rPr>
        <w:t xml:space="preserve">Lehman, J. F. Jr. </w:t>
      </w:r>
      <w:r w:rsidRPr="00DB01B6">
        <w:rPr>
          <w:sz w:val="20"/>
          <w:szCs w:val="20"/>
        </w:rPr>
        <w:t>(2012</w:t>
      </w:r>
      <w:r w:rsidR="008B66C3" w:rsidRPr="00DB01B6">
        <w:rPr>
          <w:sz w:val="20"/>
          <w:szCs w:val="20"/>
        </w:rPr>
        <w:t xml:space="preserve">, </w:t>
      </w:r>
      <w:proofErr w:type="spellStart"/>
      <w:r w:rsidR="008B66C3" w:rsidRPr="00DB01B6">
        <w:rPr>
          <w:sz w:val="20"/>
          <w:szCs w:val="20"/>
        </w:rPr>
        <w:t>september</w:t>
      </w:r>
      <w:proofErr w:type="spellEnd"/>
      <w:r w:rsidRPr="00DB01B6">
        <w:rPr>
          <w:sz w:val="20"/>
          <w:szCs w:val="20"/>
        </w:rPr>
        <w:t xml:space="preserve">). Reflections on the Special Relationship: The hand the United States lent Great Britain during the Falkland Islands conflict in 1982 was one gesture of many between the two nations and their navies, </w:t>
      </w:r>
      <w:r w:rsidRPr="00DB01B6">
        <w:rPr>
          <w:i/>
          <w:iCs/>
          <w:sz w:val="20"/>
          <w:szCs w:val="20"/>
        </w:rPr>
        <w:t xml:space="preserve">Naval History Magazine. </w:t>
      </w:r>
      <w:r w:rsidRPr="00DB01B6">
        <w:rPr>
          <w:i/>
          <w:iCs/>
          <w:sz w:val="20"/>
          <w:szCs w:val="20"/>
          <w:lang w:val="es-ES"/>
        </w:rPr>
        <w:t xml:space="preserve">U.S. Naval </w:t>
      </w:r>
      <w:proofErr w:type="spellStart"/>
      <w:r w:rsidRPr="00DB01B6">
        <w:rPr>
          <w:i/>
          <w:iCs/>
          <w:sz w:val="20"/>
          <w:szCs w:val="20"/>
          <w:lang w:val="es-ES"/>
        </w:rPr>
        <w:t>Institute</w:t>
      </w:r>
      <w:proofErr w:type="spellEnd"/>
      <w:r w:rsidRPr="00DB01B6">
        <w:rPr>
          <w:sz w:val="20"/>
          <w:szCs w:val="20"/>
          <w:lang w:val="es-ES"/>
        </w:rPr>
        <w:t xml:space="preserve">, </w:t>
      </w:r>
      <w:r w:rsidRPr="00DB01B6">
        <w:rPr>
          <w:i/>
          <w:sz w:val="20"/>
          <w:szCs w:val="20"/>
          <w:lang w:val="es-ES"/>
        </w:rPr>
        <w:t>26</w:t>
      </w:r>
      <w:r w:rsidRPr="00DB01B6">
        <w:rPr>
          <w:sz w:val="20"/>
          <w:szCs w:val="20"/>
          <w:lang w:val="es-ES"/>
        </w:rPr>
        <w:t xml:space="preserve">(5), Recuperado de </w:t>
      </w:r>
      <w:hyperlink r:id="rId11" w:history="1">
        <w:r w:rsidRPr="00DB01B6">
          <w:rPr>
            <w:rStyle w:val="Hipervnculo"/>
            <w:color w:val="auto"/>
            <w:sz w:val="20"/>
            <w:szCs w:val="20"/>
            <w:u w:val="none"/>
            <w:lang w:val="es-ES"/>
          </w:rPr>
          <w:t>https://www.usni.org/magazines/naval-history-magazine/2012/september/reflections-special-relationship</w:t>
        </w:r>
      </w:hyperlink>
    </w:p>
    <w:p w14:paraId="705715D5" w14:textId="77777777" w:rsidR="008B66C3" w:rsidRPr="00DB01B6" w:rsidRDefault="008B66C3" w:rsidP="008B66C3">
      <w:pPr>
        <w:spacing w:line="360" w:lineRule="auto"/>
        <w:ind w:left="709" w:hanging="709"/>
        <w:jc w:val="both"/>
        <w:rPr>
          <w:sz w:val="20"/>
          <w:szCs w:val="20"/>
          <w:lang w:val="es-MX"/>
        </w:rPr>
      </w:pPr>
      <w:r w:rsidRPr="00DB01B6">
        <w:rPr>
          <w:sz w:val="20"/>
          <w:szCs w:val="20"/>
          <w:lang w:val="es-MX"/>
        </w:rPr>
        <w:t>Moloeznik, M. P.</w:t>
      </w:r>
      <w:r w:rsidR="007761CB" w:rsidRPr="00DB01B6">
        <w:rPr>
          <w:sz w:val="20"/>
          <w:szCs w:val="20"/>
          <w:lang w:val="es-MX"/>
        </w:rPr>
        <w:t xml:space="preserve"> (2018)</w:t>
      </w:r>
      <w:r w:rsidRPr="00DB01B6">
        <w:rPr>
          <w:sz w:val="20"/>
          <w:szCs w:val="20"/>
          <w:lang w:val="es-MX"/>
        </w:rPr>
        <w:t>.</w:t>
      </w:r>
      <w:r w:rsidR="007761CB" w:rsidRPr="00DB01B6">
        <w:rPr>
          <w:sz w:val="20"/>
          <w:szCs w:val="20"/>
          <w:lang w:val="es-MX"/>
        </w:rPr>
        <w:t xml:space="preserve"> </w:t>
      </w:r>
      <w:r w:rsidR="007761CB" w:rsidRPr="00DB01B6">
        <w:rPr>
          <w:rFonts w:eastAsia="HelveticaNeue-Italic"/>
          <w:i/>
          <w:iCs/>
          <w:sz w:val="20"/>
          <w:szCs w:val="20"/>
          <w:lang w:val="es-MX"/>
        </w:rPr>
        <w:t>Tratado sobre Pensamiento Estratégico-Militar (Enseñanzas para el sistema de defensa de México)</w:t>
      </w:r>
      <w:r w:rsidR="007761CB" w:rsidRPr="00DB01B6">
        <w:rPr>
          <w:rFonts w:eastAsia="HelveticaNeue-Italic"/>
          <w:sz w:val="20"/>
          <w:szCs w:val="20"/>
          <w:lang w:val="es-MX"/>
        </w:rPr>
        <w:t>, México: Colectivo de Análisis de la Segurid</w:t>
      </w:r>
      <w:r w:rsidRPr="00DB01B6">
        <w:rPr>
          <w:rFonts w:eastAsia="HelveticaNeue-Italic"/>
          <w:sz w:val="20"/>
          <w:szCs w:val="20"/>
          <w:lang w:val="es-MX"/>
        </w:rPr>
        <w:t xml:space="preserve">ad en Democracia, A.C. (CASEDE). Recuperado de </w:t>
      </w:r>
      <w:hyperlink r:id="rId12" w:history="1">
        <w:r w:rsidR="007761CB" w:rsidRPr="00DB01B6">
          <w:rPr>
            <w:rStyle w:val="Hipervnculo"/>
            <w:color w:val="auto"/>
            <w:sz w:val="20"/>
            <w:szCs w:val="20"/>
            <w:u w:val="none"/>
            <w:lang w:val="es-ES"/>
          </w:rPr>
          <w:t>http://www.casede.org/index.php/biblioteca-casede-2-0/defensa-y-fuerzas-armadas/fuerzas-armadas-mexicanas/410-tratado-sobre-pensamiento-estrategico-militar</w:t>
        </w:r>
      </w:hyperlink>
      <w:r w:rsidR="007761CB" w:rsidRPr="00DB01B6">
        <w:rPr>
          <w:rFonts w:eastAsia="HelveticaNeue-Italic"/>
          <w:sz w:val="20"/>
          <w:szCs w:val="20"/>
          <w:lang w:val="es-ES"/>
        </w:rPr>
        <w:t xml:space="preserve"> </w:t>
      </w:r>
    </w:p>
    <w:p w14:paraId="25AD8DB3" w14:textId="2D505448" w:rsidR="008B66C3" w:rsidRDefault="003C5783" w:rsidP="008B66C3">
      <w:pPr>
        <w:spacing w:line="360" w:lineRule="auto"/>
        <w:ind w:left="709" w:hanging="709"/>
        <w:jc w:val="both"/>
        <w:rPr>
          <w:rStyle w:val="Hipervnculo"/>
          <w:color w:val="auto"/>
          <w:sz w:val="20"/>
          <w:szCs w:val="20"/>
          <w:u w:val="none"/>
          <w:lang w:val="es-ES"/>
        </w:rPr>
      </w:pPr>
      <w:r w:rsidRPr="00DB01B6">
        <w:rPr>
          <w:sz w:val="20"/>
          <w:szCs w:val="20"/>
          <w:lang w:val="es-MX"/>
        </w:rPr>
        <w:t>Nigel West</w:t>
      </w:r>
      <w:r w:rsidR="008B66C3" w:rsidRPr="00DB01B6">
        <w:rPr>
          <w:sz w:val="20"/>
          <w:szCs w:val="20"/>
          <w:lang w:val="es-MX"/>
        </w:rPr>
        <w:t>.</w:t>
      </w:r>
      <w:r w:rsidRPr="00DB01B6">
        <w:rPr>
          <w:sz w:val="20"/>
          <w:szCs w:val="20"/>
          <w:lang w:val="es-MX"/>
        </w:rPr>
        <w:t xml:space="preserve"> </w:t>
      </w:r>
      <w:r w:rsidR="008B66C3" w:rsidRPr="00DB01B6">
        <w:rPr>
          <w:sz w:val="20"/>
          <w:szCs w:val="20"/>
          <w:lang w:val="es-MX"/>
        </w:rPr>
        <w:t xml:space="preserve">(1997). </w:t>
      </w:r>
      <w:r w:rsidR="008B66C3" w:rsidRPr="00DB01B6">
        <w:rPr>
          <w:i/>
          <w:sz w:val="20"/>
          <w:szCs w:val="20"/>
          <w:lang w:val="es-MX"/>
        </w:rPr>
        <w:t>La Argentina estuvo a punto de ganar la guerra. Entrevista</w:t>
      </w:r>
      <w:r w:rsidRPr="00DB01B6">
        <w:rPr>
          <w:i/>
          <w:sz w:val="20"/>
          <w:szCs w:val="20"/>
          <w:lang w:val="es-MX"/>
        </w:rPr>
        <w:t xml:space="preserve"> en, Diario La Nación </w:t>
      </w:r>
      <w:r w:rsidR="008B66C3" w:rsidRPr="00DB01B6">
        <w:rPr>
          <w:i/>
          <w:sz w:val="20"/>
          <w:szCs w:val="20"/>
          <w:lang w:val="es-MX"/>
        </w:rPr>
        <w:t>19 de octubre de 1997.</w:t>
      </w:r>
      <w:r w:rsidR="008B66C3" w:rsidRPr="00DB01B6">
        <w:rPr>
          <w:sz w:val="20"/>
          <w:szCs w:val="20"/>
          <w:lang w:val="es-MX"/>
        </w:rPr>
        <w:t xml:space="preserve"> Recuperado de</w:t>
      </w:r>
      <w:r w:rsidRPr="00DB01B6">
        <w:rPr>
          <w:sz w:val="20"/>
          <w:szCs w:val="20"/>
          <w:lang w:val="es-MX"/>
        </w:rPr>
        <w:t xml:space="preserve"> </w:t>
      </w:r>
      <w:hyperlink r:id="rId13" w:history="1">
        <w:r w:rsidRPr="00DB01B6">
          <w:rPr>
            <w:rStyle w:val="Hipervnculo"/>
            <w:color w:val="auto"/>
            <w:sz w:val="20"/>
            <w:szCs w:val="20"/>
            <w:u w:val="none"/>
            <w:lang w:val="es-ES"/>
          </w:rPr>
          <w:t>https://www.lanacion.com.ar/opinion/la-argentina-estuvo-a-punto-de-ganar-la-guerra-nid209373/</w:t>
        </w:r>
      </w:hyperlink>
    </w:p>
    <w:p w14:paraId="7DBE25AB" w14:textId="195FD264" w:rsidR="001C325F" w:rsidRPr="001C325F" w:rsidRDefault="001C325F" w:rsidP="008B66C3">
      <w:pPr>
        <w:spacing w:line="360" w:lineRule="auto"/>
        <w:ind w:left="709" w:hanging="709"/>
        <w:jc w:val="both"/>
        <w:rPr>
          <w:sz w:val="20"/>
          <w:szCs w:val="20"/>
          <w:lang w:val="es-ES"/>
        </w:rPr>
      </w:pPr>
      <w:proofErr w:type="spellStart"/>
      <w:r w:rsidRPr="001C325F">
        <w:rPr>
          <w:sz w:val="20"/>
          <w:szCs w:val="20"/>
          <w:lang w:val="es-MX"/>
        </w:rPr>
        <w:t>Nikolaeva</w:t>
      </w:r>
      <w:proofErr w:type="spellEnd"/>
      <w:r w:rsidRPr="001C325F">
        <w:rPr>
          <w:sz w:val="20"/>
          <w:szCs w:val="20"/>
          <w:lang w:val="es-MX"/>
        </w:rPr>
        <w:t>, I.</w:t>
      </w:r>
      <w:r w:rsidRPr="001C325F">
        <w:rPr>
          <w:sz w:val="20"/>
          <w:szCs w:val="20"/>
          <w:lang w:val="es-MX"/>
        </w:rPr>
        <w:t xml:space="preserve"> </w:t>
      </w:r>
      <w:r w:rsidRPr="001C325F">
        <w:rPr>
          <w:sz w:val="20"/>
          <w:szCs w:val="20"/>
          <w:lang w:val="es-MX"/>
        </w:rPr>
        <w:t>(</w:t>
      </w:r>
      <w:r w:rsidRPr="001C325F">
        <w:rPr>
          <w:sz w:val="20"/>
          <w:szCs w:val="20"/>
          <w:lang w:val="es-MX"/>
        </w:rPr>
        <w:t>200</w:t>
      </w:r>
      <w:r w:rsidRPr="001C325F">
        <w:rPr>
          <w:sz w:val="20"/>
          <w:szCs w:val="20"/>
          <w:lang w:val="es-MX"/>
        </w:rPr>
        <w:t xml:space="preserve">2). </w:t>
      </w:r>
      <w:r w:rsidRPr="001C325F">
        <w:rPr>
          <w:sz w:val="20"/>
          <w:szCs w:val="20"/>
          <w:lang w:val="es-MX"/>
        </w:rPr>
        <w:t>Comercio Bilateral entre la República Argentina y la Federación Rusa en la década de los noventa del Siglo XX</w:t>
      </w:r>
      <w:r w:rsidRPr="001C325F">
        <w:rPr>
          <w:sz w:val="20"/>
          <w:szCs w:val="20"/>
          <w:lang w:val="es-MX"/>
        </w:rPr>
        <w:t xml:space="preserve">, </w:t>
      </w:r>
      <w:r w:rsidRPr="001C325F">
        <w:rPr>
          <w:i/>
          <w:iCs/>
          <w:sz w:val="20"/>
          <w:szCs w:val="20"/>
          <w:lang w:val="es-MX"/>
        </w:rPr>
        <w:t>Relaciones Internacionales</w:t>
      </w:r>
      <w:r w:rsidRPr="001C325F">
        <w:rPr>
          <w:sz w:val="20"/>
          <w:szCs w:val="20"/>
          <w:lang w:val="es-MX"/>
        </w:rPr>
        <w:t>, número 23/2002 Instituto de Relaciones Internacionales (IRI). U</w:t>
      </w:r>
      <w:r>
        <w:rPr>
          <w:sz w:val="20"/>
          <w:szCs w:val="20"/>
          <w:lang w:val="es-MX"/>
        </w:rPr>
        <w:t>niversidad Nacional de La Plata.</w:t>
      </w:r>
      <w:r w:rsidRPr="001C325F">
        <w:rPr>
          <w:sz w:val="20"/>
          <w:szCs w:val="20"/>
          <w:lang w:val="es-MX"/>
        </w:rPr>
        <w:t xml:space="preserve"> Recuperado de </w:t>
      </w:r>
      <w:r w:rsidRPr="001C325F">
        <w:rPr>
          <w:sz w:val="20"/>
          <w:szCs w:val="20"/>
          <w:lang w:val="es-MX"/>
        </w:rPr>
        <w:t>https://www.iri.edu.ar/publicaciones_iri/IRI%20COMPLETO%20-%20Publicaciones-V05/Publicaciones/Tesis%20Irina.pdf</w:t>
      </w:r>
      <w:r w:rsidRPr="001C325F">
        <w:rPr>
          <w:sz w:val="20"/>
          <w:szCs w:val="20"/>
          <w:lang w:val="es-MX"/>
        </w:rPr>
        <w:t xml:space="preserve"> </w:t>
      </w:r>
    </w:p>
    <w:p w14:paraId="09467AF8" w14:textId="0FA2F3FB" w:rsidR="00DB01B6" w:rsidRPr="00DB01B6" w:rsidRDefault="00DB01B6" w:rsidP="00DB01B6">
      <w:pPr>
        <w:spacing w:line="360" w:lineRule="auto"/>
        <w:ind w:left="709" w:hanging="709"/>
        <w:jc w:val="both"/>
        <w:rPr>
          <w:sz w:val="20"/>
          <w:szCs w:val="20"/>
          <w:lang w:val="es-ES"/>
        </w:rPr>
      </w:pPr>
      <w:r w:rsidRPr="00DB01B6">
        <w:rPr>
          <w:sz w:val="20"/>
          <w:szCs w:val="20"/>
        </w:rPr>
        <w:t xml:space="preserve">Norton-Taylor, R. (2022, </w:t>
      </w:r>
      <w:proofErr w:type="spellStart"/>
      <w:r w:rsidRPr="00DB01B6">
        <w:rPr>
          <w:sz w:val="20"/>
          <w:szCs w:val="20"/>
        </w:rPr>
        <w:t>january</w:t>
      </w:r>
      <w:proofErr w:type="spellEnd"/>
      <w:r w:rsidRPr="00DB01B6">
        <w:rPr>
          <w:sz w:val="20"/>
          <w:szCs w:val="20"/>
        </w:rPr>
        <w:t xml:space="preserve">). UK deployed 31 nuclear weapons during Falklands War, Declassified UK, London, 3. </w:t>
      </w:r>
      <w:r w:rsidRPr="00DB01B6">
        <w:rPr>
          <w:sz w:val="20"/>
          <w:szCs w:val="20"/>
          <w:lang w:val="es-ES"/>
        </w:rPr>
        <w:t xml:space="preserve">Recuperado de </w:t>
      </w:r>
      <w:hyperlink r:id="rId14" w:history="1">
        <w:r w:rsidRPr="00DB01B6">
          <w:rPr>
            <w:rStyle w:val="Hipervnculo"/>
            <w:color w:val="auto"/>
            <w:sz w:val="20"/>
            <w:szCs w:val="20"/>
            <w:u w:val="none"/>
            <w:lang w:val="es-ES"/>
          </w:rPr>
          <w:t>https://declassifieduk.org/uk-deployed-31-nuclear-weapons-during-falklands-war/</w:t>
        </w:r>
      </w:hyperlink>
      <w:r w:rsidRPr="00DB01B6">
        <w:rPr>
          <w:sz w:val="20"/>
          <w:szCs w:val="20"/>
          <w:lang w:val="es-ES"/>
        </w:rPr>
        <w:t xml:space="preserve">; también; ver, </w:t>
      </w:r>
      <w:proofErr w:type="spellStart"/>
      <w:r w:rsidRPr="00DB01B6">
        <w:rPr>
          <w:sz w:val="20"/>
          <w:szCs w:val="20"/>
          <w:lang w:val="es-ES"/>
        </w:rPr>
        <w:t>The</w:t>
      </w:r>
      <w:proofErr w:type="spellEnd"/>
      <w:r w:rsidRPr="00DB01B6">
        <w:rPr>
          <w:sz w:val="20"/>
          <w:szCs w:val="20"/>
          <w:lang w:val="es-ES"/>
        </w:rPr>
        <w:t xml:space="preserve"> Guardian. (2003, 6 de diciembre). </w:t>
      </w:r>
      <w:r w:rsidRPr="00DB01B6">
        <w:rPr>
          <w:i/>
          <w:sz w:val="20"/>
          <w:szCs w:val="20"/>
          <w:lang w:val="es-ES"/>
        </w:rPr>
        <w:t>Buques de guerras de las Malvinas portaban armas nucleares, admite Ministerio de Defensa</w:t>
      </w:r>
      <w:r w:rsidRPr="00DB01B6">
        <w:rPr>
          <w:sz w:val="20"/>
          <w:szCs w:val="20"/>
          <w:lang w:val="es-ES"/>
        </w:rPr>
        <w:t xml:space="preserve">. Recuperado de </w:t>
      </w:r>
      <w:hyperlink r:id="rId15" w:history="1">
        <w:r w:rsidRPr="00DB01B6">
          <w:rPr>
            <w:rStyle w:val="Hipervnculo"/>
            <w:color w:val="auto"/>
            <w:sz w:val="20"/>
            <w:szCs w:val="20"/>
            <w:u w:val="none"/>
            <w:lang w:val="es-ES"/>
          </w:rPr>
          <w:t>https://www.theguardian.com/politics/2003/dec/06/military.freedomofinformation</w:t>
        </w:r>
      </w:hyperlink>
      <w:r w:rsidRPr="00DB01B6">
        <w:rPr>
          <w:sz w:val="20"/>
          <w:szCs w:val="20"/>
          <w:lang w:val="es-ES"/>
        </w:rPr>
        <w:t xml:space="preserve"> </w:t>
      </w:r>
    </w:p>
    <w:p w14:paraId="54D13662" w14:textId="575A237C" w:rsidR="00965CAC" w:rsidRDefault="00965CAC" w:rsidP="00965CAC">
      <w:pPr>
        <w:spacing w:line="360" w:lineRule="auto"/>
        <w:ind w:left="709" w:hanging="709"/>
        <w:jc w:val="both"/>
        <w:rPr>
          <w:rStyle w:val="Hipervnculo"/>
          <w:color w:val="auto"/>
          <w:sz w:val="20"/>
          <w:szCs w:val="20"/>
          <w:u w:val="none"/>
          <w:lang w:val="es-ES"/>
        </w:rPr>
      </w:pPr>
      <w:r>
        <w:rPr>
          <w:sz w:val="20"/>
          <w:szCs w:val="20"/>
          <w:lang w:val="es-MX"/>
        </w:rPr>
        <w:t>Paz</w:t>
      </w:r>
      <w:r w:rsidRPr="00DB01B6">
        <w:rPr>
          <w:sz w:val="20"/>
          <w:szCs w:val="20"/>
          <w:lang w:val="es-MX"/>
        </w:rPr>
        <w:t>, J.</w:t>
      </w:r>
      <w:r w:rsidR="00DA3089">
        <w:rPr>
          <w:sz w:val="20"/>
          <w:szCs w:val="20"/>
          <w:lang w:val="es-MX"/>
        </w:rPr>
        <w:t xml:space="preserve"> G.</w:t>
      </w:r>
      <w:r w:rsidRPr="00DB01B6">
        <w:rPr>
          <w:sz w:val="20"/>
          <w:szCs w:val="20"/>
          <w:lang w:val="es-MX"/>
        </w:rPr>
        <w:t xml:space="preserve"> (2014). La alianza UKUSA en inteligencia de señales: de los éxitos en la inteligencia artesanal al fracaso de la masividad. </w:t>
      </w:r>
      <w:r w:rsidRPr="00DB01B6">
        <w:rPr>
          <w:i/>
          <w:iCs/>
          <w:sz w:val="20"/>
          <w:szCs w:val="20"/>
          <w:lang w:val="es-ES"/>
        </w:rPr>
        <w:t>Revista de la Escuela Superior de Guerra Naval</w:t>
      </w:r>
      <w:r w:rsidRPr="00DB01B6">
        <w:rPr>
          <w:sz w:val="20"/>
          <w:szCs w:val="20"/>
          <w:lang w:val="es-ES"/>
        </w:rPr>
        <w:t>, pp. 22-41</w:t>
      </w:r>
      <w:r>
        <w:rPr>
          <w:sz w:val="20"/>
          <w:szCs w:val="20"/>
          <w:lang w:val="es-ES"/>
        </w:rPr>
        <w:t>.</w:t>
      </w:r>
      <w:r w:rsidRPr="00DB01B6">
        <w:rPr>
          <w:sz w:val="20"/>
          <w:szCs w:val="20"/>
          <w:lang w:val="es-ES"/>
        </w:rPr>
        <w:t xml:space="preserve"> Recuperado de </w:t>
      </w:r>
      <w:hyperlink r:id="rId16" w:history="1">
        <w:r w:rsidRPr="00DB01B6">
          <w:rPr>
            <w:rStyle w:val="Hipervnculo"/>
            <w:color w:val="auto"/>
            <w:sz w:val="20"/>
            <w:szCs w:val="20"/>
            <w:u w:val="none"/>
            <w:lang w:val="es-ES"/>
          </w:rPr>
          <w:t>https://repositorio.esup.edu.pe/handle/20.500.12927/80</w:t>
        </w:r>
      </w:hyperlink>
    </w:p>
    <w:p w14:paraId="14FC5BA7" w14:textId="77777777" w:rsidR="00A47132" w:rsidRDefault="009D6C81" w:rsidP="00C251DF">
      <w:pPr>
        <w:spacing w:line="360" w:lineRule="auto"/>
        <w:ind w:left="709" w:hanging="709"/>
        <w:jc w:val="both"/>
        <w:rPr>
          <w:sz w:val="20"/>
          <w:szCs w:val="20"/>
          <w:lang w:val="es-MX"/>
        </w:rPr>
      </w:pPr>
      <w:proofErr w:type="spellStart"/>
      <w:r w:rsidRPr="00DB01B6">
        <w:rPr>
          <w:sz w:val="20"/>
          <w:szCs w:val="20"/>
          <w:lang w:val="es-ES"/>
        </w:rPr>
        <w:t>Razoux</w:t>
      </w:r>
      <w:proofErr w:type="spellEnd"/>
      <w:r w:rsidR="008B66C3" w:rsidRPr="00DB01B6">
        <w:rPr>
          <w:sz w:val="20"/>
          <w:szCs w:val="20"/>
          <w:lang w:val="es-ES"/>
        </w:rPr>
        <w:t>, P.</w:t>
      </w:r>
      <w:r w:rsidRPr="00DB01B6">
        <w:rPr>
          <w:sz w:val="20"/>
          <w:szCs w:val="20"/>
          <w:lang w:val="es-ES"/>
        </w:rPr>
        <w:t xml:space="preserve"> (2002). La guerra de las Malvinas. </w:t>
      </w:r>
      <w:proofErr w:type="spellStart"/>
      <w:r w:rsidRPr="00DB01B6">
        <w:rPr>
          <w:i/>
          <w:iCs/>
          <w:sz w:val="20"/>
          <w:szCs w:val="20"/>
          <w:lang w:val="es-MX"/>
        </w:rPr>
        <w:t>Istor</w:t>
      </w:r>
      <w:proofErr w:type="spellEnd"/>
      <w:r w:rsidRPr="00DB01B6">
        <w:rPr>
          <w:i/>
          <w:iCs/>
          <w:sz w:val="20"/>
          <w:szCs w:val="20"/>
          <w:lang w:val="es-MX"/>
        </w:rPr>
        <w:t xml:space="preserve"> Revista de Historia Internacional</w:t>
      </w:r>
      <w:r w:rsidRPr="00DB01B6">
        <w:rPr>
          <w:sz w:val="20"/>
          <w:szCs w:val="20"/>
          <w:lang w:val="es-MX"/>
        </w:rPr>
        <w:t xml:space="preserve">, </w:t>
      </w:r>
      <w:r w:rsidR="008B66C3" w:rsidRPr="00DB01B6">
        <w:rPr>
          <w:sz w:val="20"/>
          <w:szCs w:val="20"/>
          <w:lang w:val="es-MX"/>
        </w:rPr>
        <w:t xml:space="preserve">Año II(8), pp.9-28. </w:t>
      </w:r>
      <w:r w:rsidR="00D508C8" w:rsidRPr="00DB01B6">
        <w:rPr>
          <w:sz w:val="20"/>
          <w:szCs w:val="20"/>
          <w:lang w:val="es-MX"/>
        </w:rPr>
        <w:t xml:space="preserve">México: </w:t>
      </w:r>
      <w:r w:rsidRPr="00DB01B6">
        <w:rPr>
          <w:sz w:val="20"/>
          <w:szCs w:val="20"/>
          <w:lang w:val="es-MX"/>
        </w:rPr>
        <w:t>Centro de Investigaci</w:t>
      </w:r>
      <w:r w:rsidR="008B66C3" w:rsidRPr="00DB01B6">
        <w:rPr>
          <w:sz w:val="20"/>
          <w:szCs w:val="20"/>
          <w:lang w:val="es-MX"/>
        </w:rPr>
        <w:t>ón y Docencia Económica (CIDE). Recuperado de</w:t>
      </w:r>
      <w:r w:rsidR="00D508C8" w:rsidRPr="00DB01B6">
        <w:rPr>
          <w:sz w:val="20"/>
          <w:szCs w:val="20"/>
          <w:lang w:val="es-MX"/>
        </w:rPr>
        <w:t xml:space="preserve"> </w:t>
      </w:r>
      <w:hyperlink r:id="rId17" w:history="1">
        <w:r w:rsidR="00D508C8" w:rsidRPr="00DB01B6">
          <w:rPr>
            <w:rStyle w:val="Hipervnculo"/>
            <w:color w:val="auto"/>
            <w:sz w:val="20"/>
            <w:szCs w:val="20"/>
            <w:u w:val="none"/>
            <w:lang w:val="es-MX"/>
          </w:rPr>
          <w:t>http://www.istor.cide.edu/archivos/num_8/dossier1.pdf</w:t>
        </w:r>
      </w:hyperlink>
      <w:r w:rsidR="00D508C8" w:rsidRPr="00DB01B6">
        <w:rPr>
          <w:sz w:val="20"/>
          <w:szCs w:val="20"/>
          <w:lang w:val="es-MX"/>
        </w:rPr>
        <w:t xml:space="preserve"> </w:t>
      </w:r>
    </w:p>
    <w:p w14:paraId="51595DA6" w14:textId="3C12F953" w:rsidR="00C251DF" w:rsidRPr="00D64D26" w:rsidRDefault="003C5783" w:rsidP="00C251DF">
      <w:pPr>
        <w:spacing w:line="360" w:lineRule="auto"/>
        <w:ind w:left="709" w:hanging="709"/>
        <w:jc w:val="both"/>
        <w:rPr>
          <w:sz w:val="20"/>
          <w:szCs w:val="20"/>
          <w:lang w:val="es-MX"/>
        </w:rPr>
      </w:pPr>
      <w:r w:rsidRPr="00DB01B6">
        <w:rPr>
          <w:sz w:val="20"/>
          <w:szCs w:val="20"/>
        </w:rPr>
        <w:t>Rear Admiral</w:t>
      </w:r>
      <w:r w:rsidR="00C251DF" w:rsidRPr="00DB01B6">
        <w:rPr>
          <w:sz w:val="20"/>
          <w:szCs w:val="20"/>
        </w:rPr>
        <w:t>,</w:t>
      </w:r>
      <w:r w:rsidR="00253A20">
        <w:rPr>
          <w:sz w:val="20"/>
          <w:szCs w:val="20"/>
        </w:rPr>
        <w:t xml:space="preserve"> Hill, J. R.</w:t>
      </w:r>
      <w:r w:rsidRPr="00DB01B6">
        <w:rPr>
          <w:sz w:val="20"/>
          <w:szCs w:val="20"/>
        </w:rPr>
        <w:t xml:space="preserve"> (1981). </w:t>
      </w:r>
      <w:r w:rsidRPr="00DB01B6">
        <w:rPr>
          <w:i/>
          <w:sz w:val="20"/>
          <w:szCs w:val="20"/>
        </w:rPr>
        <w:t>The</w:t>
      </w:r>
      <w:r w:rsidR="00C251DF" w:rsidRPr="00DB01B6">
        <w:rPr>
          <w:i/>
          <w:sz w:val="20"/>
          <w:szCs w:val="20"/>
        </w:rPr>
        <w:t xml:space="preserve"> Royal Navy. Today and Tomorrow.</w:t>
      </w:r>
      <w:r w:rsidR="00A47132">
        <w:rPr>
          <w:i/>
          <w:sz w:val="20"/>
          <w:szCs w:val="20"/>
        </w:rPr>
        <w:t xml:space="preserve"> </w:t>
      </w:r>
      <w:r w:rsidRPr="00D64D26">
        <w:rPr>
          <w:sz w:val="20"/>
          <w:szCs w:val="20"/>
          <w:lang w:val="es-MX"/>
        </w:rPr>
        <w:t>London</w:t>
      </w:r>
      <w:r w:rsidR="00A47132" w:rsidRPr="00D64D26">
        <w:rPr>
          <w:sz w:val="20"/>
          <w:szCs w:val="20"/>
          <w:lang w:val="es-MX"/>
        </w:rPr>
        <w:t>: BCA</w:t>
      </w:r>
      <w:r w:rsidRPr="00D64D26">
        <w:rPr>
          <w:sz w:val="20"/>
          <w:szCs w:val="20"/>
          <w:lang w:val="es-MX"/>
        </w:rPr>
        <w:t>.</w:t>
      </w:r>
    </w:p>
    <w:p w14:paraId="59727D35" w14:textId="3A821A03" w:rsidR="00C9159B" w:rsidRDefault="00C9159B" w:rsidP="00C251DF">
      <w:pPr>
        <w:spacing w:line="360" w:lineRule="auto"/>
        <w:ind w:left="709" w:hanging="709"/>
        <w:jc w:val="both"/>
        <w:rPr>
          <w:sz w:val="20"/>
          <w:szCs w:val="20"/>
          <w:lang w:val="es-MX"/>
        </w:rPr>
      </w:pPr>
      <w:r w:rsidRPr="00C9159B">
        <w:rPr>
          <w:sz w:val="20"/>
          <w:szCs w:val="20"/>
          <w:lang w:val="es-MX"/>
        </w:rPr>
        <w:t xml:space="preserve">Ruíz Moreno, I. J. (1986). </w:t>
      </w:r>
      <w:r w:rsidRPr="00C9159B">
        <w:rPr>
          <w:i/>
          <w:iCs/>
          <w:sz w:val="20"/>
          <w:szCs w:val="20"/>
          <w:lang w:val="es-MX"/>
        </w:rPr>
        <w:t>Comandos en Acción. El Ejército en Malvinas</w:t>
      </w:r>
      <w:r>
        <w:rPr>
          <w:sz w:val="20"/>
          <w:szCs w:val="20"/>
          <w:lang w:val="es-MX"/>
        </w:rPr>
        <w:t>.</w:t>
      </w:r>
      <w:r w:rsidRPr="00C9159B">
        <w:rPr>
          <w:sz w:val="20"/>
          <w:szCs w:val="20"/>
          <w:lang w:val="es-MX"/>
        </w:rPr>
        <w:t xml:space="preserve"> Buenos Aires: Emecé Editores.</w:t>
      </w:r>
    </w:p>
    <w:p w14:paraId="2C2CBFD4" w14:textId="7D96B650" w:rsidR="000E3549" w:rsidRPr="000E3549" w:rsidRDefault="000E3549" w:rsidP="00C251DF">
      <w:pPr>
        <w:spacing w:line="360" w:lineRule="auto"/>
        <w:ind w:left="709" w:hanging="709"/>
        <w:jc w:val="both"/>
        <w:rPr>
          <w:sz w:val="20"/>
          <w:szCs w:val="20"/>
          <w:lang w:val="es-MX"/>
        </w:rPr>
      </w:pPr>
      <w:r w:rsidRPr="000E3549">
        <w:rPr>
          <w:sz w:val="20"/>
          <w:szCs w:val="20"/>
          <w:lang w:val="es-MX"/>
        </w:rPr>
        <w:t xml:space="preserve">Train, H. (1987). “Malvinas: un caso de estudio”. </w:t>
      </w:r>
      <w:r w:rsidRPr="000E3549">
        <w:rPr>
          <w:i/>
          <w:iCs/>
          <w:sz w:val="20"/>
          <w:szCs w:val="20"/>
          <w:lang w:val="es-MX"/>
        </w:rPr>
        <w:t>Boletín del Centro Naval</w:t>
      </w:r>
      <w:r w:rsidRPr="000E3549">
        <w:rPr>
          <w:sz w:val="20"/>
          <w:szCs w:val="20"/>
          <w:lang w:val="es-MX"/>
        </w:rPr>
        <w:t xml:space="preserve"> </w:t>
      </w:r>
      <w:proofErr w:type="spellStart"/>
      <w:r w:rsidRPr="000E3549">
        <w:rPr>
          <w:sz w:val="20"/>
          <w:szCs w:val="20"/>
          <w:lang w:val="es-MX"/>
        </w:rPr>
        <w:t>N°</w:t>
      </w:r>
      <w:proofErr w:type="spellEnd"/>
      <w:r w:rsidRPr="000E3549">
        <w:rPr>
          <w:sz w:val="20"/>
          <w:szCs w:val="20"/>
          <w:lang w:val="es-MX"/>
        </w:rPr>
        <w:t xml:space="preserve"> 748, Buenos Aires, Enero/marzo</w:t>
      </w:r>
      <w:r w:rsidRPr="000E3549">
        <w:rPr>
          <w:sz w:val="20"/>
          <w:szCs w:val="20"/>
          <w:lang w:val="es-MX"/>
        </w:rPr>
        <w:t xml:space="preserve">. Recuperado de </w:t>
      </w:r>
      <w:hyperlink r:id="rId18" w:history="1">
        <w:r w:rsidRPr="000E3549">
          <w:rPr>
            <w:rStyle w:val="Hipervnculo"/>
            <w:sz w:val="20"/>
            <w:szCs w:val="20"/>
            <w:lang w:val="es-MX"/>
          </w:rPr>
          <w:t>https://centronaval.org.ar/boletin/BCN834/834-TRAIN.pdf</w:t>
        </w:r>
      </w:hyperlink>
    </w:p>
    <w:sectPr w:rsidR="000E3549" w:rsidRPr="000E3549" w:rsidSect="00BE202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480C" w14:textId="77777777" w:rsidR="00CD389B" w:rsidRDefault="00CD389B" w:rsidP="00D71CDC">
      <w:r>
        <w:separator/>
      </w:r>
    </w:p>
  </w:endnote>
  <w:endnote w:type="continuationSeparator" w:id="0">
    <w:p w14:paraId="4526DD54" w14:textId="77777777" w:rsidR="00CD389B" w:rsidRDefault="00CD389B" w:rsidP="00D7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Italic">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D49B" w14:textId="77777777" w:rsidR="00CD389B" w:rsidRDefault="00CD389B" w:rsidP="00D71CDC">
      <w:r>
        <w:separator/>
      </w:r>
    </w:p>
  </w:footnote>
  <w:footnote w:type="continuationSeparator" w:id="0">
    <w:p w14:paraId="1F503A80" w14:textId="77777777" w:rsidR="00CD389B" w:rsidRDefault="00CD389B" w:rsidP="00D71CDC">
      <w:r>
        <w:continuationSeparator/>
      </w:r>
    </w:p>
  </w:footnote>
  <w:footnote w:id="1">
    <w:p w14:paraId="5B1B0B81" w14:textId="0450BE8B" w:rsidR="00924BB7" w:rsidRPr="00322B68" w:rsidRDefault="00924BB7" w:rsidP="00924BB7">
      <w:pPr>
        <w:pStyle w:val="Textonotapie"/>
        <w:ind w:left="0" w:firstLine="0"/>
        <w:jc w:val="both"/>
        <w:rPr>
          <w:lang w:val="es-MX"/>
        </w:rPr>
      </w:pPr>
      <w:r w:rsidRPr="00322B68">
        <w:rPr>
          <w:rStyle w:val="Refdenotaalpie"/>
        </w:rPr>
        <w:footnoteRef/>
      </w:r>
      <w:r w:rsidRPr="00322B68">
        <w:rPr>
          <w:lang w:val="es-MX"/>
        </w:rPr>
        <w:t xml:space="preserve"> El denominado </w:t>
      </w:r>
      <w:r w:rsidRPr="00322B68">
        <w:rPr>
          <w:i/>
          <w:iCs/>
          <w:lang w:val="es-MX"/>
        </w:rPr>
        <w:t xml:space="preserve">Informe </w:t>
      </w:r>
      <w:proofErr w:type="spellStart"/>
      <w:r w:rsidRPr="00322B68">
        <w:rPr>
          <w:i/>
          <w:iCs/>
          <w:lang w:val="es-MX"/>
        </w:rPr>
        <w:t>Rattenbach</w:t>
      </w:r>
      <w:proofErr w:type="spellEnd"/>
      <w:r w:rsidRPr="00322B68">
        <w:rPr>
          <w:lang w:val="es-MX"/>
        </w:rPr>
        <w:t xml:space="preserve"> es el resultado de los trabajos de la Comisión de Análisis y Evaluación de las Responsabilidades del Conflicto del Atlántico Sur (CAERCAS), creada por la Junta Militar una vez finalizadas las hostilidades y</w:t>
      </w:r>
      <w:r w:rsidR="00331054" w:rsidRPr="00322B68">
        <w:rPr>
          <w:lang w:val="es-MX"/>
        </w:rPr>
        <w:t xml:space="preserve"> llamada así por haber sido presidida por el teniente general retirado Benjamín </w:t>
      </w:r>
      <w:proofErr w:type="spellStart"/>
      <w:r w:rsidR="00331054" w:rsidRPr="00322B68">
        <w:rPr>
          <w:lang w:val="es-MX"/>
        </w:rPr>
        <w:t>Rattenbach</w:t>
      </w:r>
      <w:proofErr w:type="spellEnd"/>
      <w:r w:rsidR="00331054" w:rsidRPr="00322B68">
        <w:rPr>
          <w:lang w:val="es-MX"/>
        </w:rPr>
        <w:t>.</w:t>
      </w:r>
    </w:p>
  </w:footnote>
  <w:footnote w:id="2">
    <w:p w14:paraId="3C7E2ADB" w14:textId="7867F5EB" w:rsidR="00656630" w:rsidRPr="00656630" w:rsidRDefault="00656630" w:rsidP="00656630">
      <w:pPr>
        <w:pStyle w:val="Textonotapie"/>
        <w:ind w:left="0" w:firstLine="0"/>
        <w:jc w:val="both"/>
        <w:rPr>
          <w:rFonts w:ascii="Arial" w:hAnsi="Arial" w:cs="Arial"/>
          <w:lang w:val="es-MX"/>
        </w:rPr>
      </w:pPr>
      <w:r w:rsidRPr="00322B68">
        <w:rPr>
          <w:rStyle w:val="Refdenotaalpie"/>
        </w:rPr>
        <w:footnoteRef/>
      </w:r>
      <w:r w:rsidRPr="00322B68">
        <w:rPr>
          <w:lang w:val="es-MX"/>
        </w:rPr>
        <w:t xml:space="preserve"> Al recuperar por la fuerza las Malvinas se persiguió el objetivo de conseguir la negociación mediante una ofensiva corta</w:t>
      </w:r>
      <w:r w:rsidR="006B4DD0" w:rsidRPr="00322B68">
        <w:rPr>
          <w:lang w:val="es-MX"/>
        </w:rPr>
        <w:t xml:space="preserve"> (ocupar para negociar)</w:t>
      </w:r>
      <w:r w:rsidRPr="00322B68">
        <w:rPr>
          <w:lang w:val="es-MX"/>
        </w:rPr>
        <w:t>, pero cuando no sucedió así la Junta Militar se vio forzada a cambiar de objetivo y pasar a la defensiva, careciéndose de un plan de defensa de las islas.</w:t>
      </w:r>
    </w:p>
  </w:footnote>
  <w:footnote w:id="3">
    <w:p w14:paraId="14B58702" w14:textId="3DBE91DB" w:rsidR="00ED497D" w:rsidRPr="0043620D" w:rsidRDefault="00ED497D" w:rsidP="00ED497D">
      <w:pPr>
        <w:pStyle w:val="Textonotapie"/>
        <w:ind w:left="0" w:firstLine="0"/>
        <w:jc w:val="both"/>
        <w:rPr>
          <w:lang w:val="es-MX"/>
        </w:rPr>
      </w:pPr>
      <w:r w:rsidRPr="0043620D">
        <w:rPr>
          <w:rStyle w:val="Refdenotaalpie"/>
        </w:rPr>
        <w:footnoteRef/>
      </w:r>
      <w:r w:rsidRPr="0043620D">
        <w:rPr>
          <w:lang w:val="es-MX"/>
        </w:rPr>
        <w:t xml:space="preserve"> Más allá de la causa justa de Argentina ante un resabio del colonialismo británico, el enfrentamiento contra Fuerzas Armadas de un régimen político de facto caló hondo en el imaginario de estas figuras que, de jóvenes, habían sido empeñados en combate contra el totalitarismo en Europa y el extremo oriente; lo que tal vez explique el discurso de Margaret Thatcher basado en el de Winston Churchill ante la Cámara de los Comunes.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C0D"/>
    <w:multiLevelType w:val="hybridMultilevel"/>
    <w:tmpl w:val="DDA47224"/>
    <w:lvl w:ilvl="0" w:tplc="296C6FA4">
      <w:start w:val="1"/>
      <w:numFmt w:val="bullet"/>
      <w:lvlText w:val="-"/>
      <w:lvlJc w:val="left"/>
      <w:pPr>
        <w:tabs>
          <w:tab w:val="num" w:pos="720"/>
        </w:tabs>
        <w:ind w:left="720" w:hanging="360"/>
      </w:pPr>
      <w:rPr>
        <w:rFonts w:ascii="Times New Roman" w:hAnsi="Times New Roman" w:hint="default"/>
      </w:rPr>
    </w:lvl>
    <w:lvl w:ilvl="1" w:tplc="86A6FC20" w:tentative="1">
      <w:start w:val="1"/>
      <w:numFmt w:val="bullet"/>
      <w:lvlText w:val="-"/>
      <w:lvlJc w:val="left"/>
      <w:pPr>
        <w:tabs>
          <w:tab w:val="num" w:pos="1440"/>
        </w:tabs>
        <w:ind w:left="1440" w:hanging="360"/>
      </w:pPr>
      <w:rPr>
        <w:rFonts w:ascii="Times New Roman" w:hAnsi="Times New Roman" w:hint="default"/>
      </w:rPr>
    </w:lvl>
    <w:lvl w:ilvl="2" w:tplc="EA7661F2" w:tentative="1">
      <w:start w:val="1"/>
      <w:numFmt w:val="bullet"/>
      <w:lvlText w:val="-"/>
      <w:lvlJc w:val="left"/>
      <w:pPr>
        <w:tabs>
          <w:tab w:val="num" w:pos="2160"/>
        </w:tabs>
        <w:ind w:left="2160" w:hanging="360"/>
      </w:pPr>
      <w:rPr>
        <w:rFonts w:ascii="Times New Roman" w:hAnsi="Times New Roman" w:hint="default"/>
      </w:rPr>
    </w:lvl>
    <w:lvl w:ilvl="3" w:tplc="19624808" w:tentative="1">
      <w:start w:val="1"/>
      <w:numFmt w:val="bullet"/>
      <w:lvlText w:val="-"/>
      <w:lvlJc w:val="left"/>
      <w:pPr>
        <w:tabs>
          <w:tab w:val="num" w:pos="2880"/>
        </w:tabs>
        <w:ind w:left="2880" w:hanging="360"/>
      </w:pPr>
      <w:rPr>
        <w:rFonts w:ascii="Times New Roman" w:hAnsi="Times New Roman" w:hint="default"/>
      </w:rPr>
    </w:lvl>
    <w:lvl w:ilvl="4" w:tplc="D376CC80" w:tentative="1">
      <w:start w:val="1"/>
      <w:numFmt w:val="bullet"/>
      <w:lvlText w:val="-"/>
      <w:lvlJc w:val="left"/>
      <w:pPr>
        <w:tabs>
          <w:tab w:val="num" w:pos="3600"/>
        </w:tabs>
        <w:ind w:left="3600" w:hanging="360"/>
      </w:pPr>
      <w:rPr>
        <w:rFonts w:ascii="Times New Roman" w:hAnsi="Times New Roman" w:hint="default"/>
      </w:rPr>
    </w:lvl>
    <w:lvl w:ilvl="5" w:tplc="FAF40CE6" w:tentative="1">
      <w:start w:val="1"/>
      <w:numFmt w:val="bullet"/>
      <w:lvlText w:val="-"/>
      <w:lvlJc w:val="left"/>
      <w:pPr>
        <w:tabs>
          <w:tab w:val="num" w:pos="4320"/>
        </w:tabs>
        <w:ind w:left="4320" w:hanging="360"/>
      </w:pPr>
      <w:rPr>
        <w:rFonts w:ascii="Times New Roman" w:hAnsi="Times New Roman" w:hint="default"/>
      </w:rPr>
    </w:lvl>
    <w:lvl w:ilvl="6" w:tplc="3E6041D0" w:tentative="1">
      <w:start w:val="1"/>
      <w:numFmt w:val="bullet"/>
      <w:lvlText w:val="-"/>
      <w:lvlJc w:val="left"/>
      <w:pPr>
        <w:tabs>
          <w:tab w:val="num" w:pos="5040"/>
        </w:tabs>
        <w:ind w:left="5040" w:hanging="360"/>
      </w:pPr>
      <w:rPr>
        <w:rFonts w:ascii="Times New Roman" w:hAnsi="Times New Roman" w:hint="default"/>
      </w:rPr>
    </w:lvl>
    <w:lvl w:ilvl="7" w:tplc="3D042846" w:tentative="1">
      <w:start w:val="1"/>
      <w:numFmt w:val="bullet"/>
      <w:lvlText w:val="-"/>
      <w:lvlJc w:val="left"/>
      <w:pPr>
        <w:tabs>
          <w:tab w:val="num" w:pos="5760"/>
        </w:tabs>
        <w:ind w:left="5760" w:hanging="360"/>
      </w:pPr>
      <w:rPr>
        <w:rFonts w:ascii="Times New Roman" w:hAnsi="Times New Roman" w:hint="default"/>
      </w:rPr>
    </w:lvl>
    <w:lvl w:ilvl="8" w:tplc="918292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E5951"/>
    <w:multiLevelType w:val="hybridMultilevel"/>
    <w:tmpl w:val="9976C14A"/>
    <w:lvl w:ilvl="0" w:tplc="65F030D4">
      <w:start w:val="2"/>
      <w:numFmt w:val="bullet"/>
      <w:lvlText w:val="-"/>
      <w:lvlJc w:val="left"/>
      <w:pPr>
        <w:ind w:left="720" w:hanging="360"/>
      </w:pPr>
      <w:rPr>
        <w:rFonts w:ascii="Arial" w:eastAsia="Lucida Sans Unicode" w:hAnsi="Aria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968CB"/>
    <w:multiLevelType w:val="hybridMultilevel"/>
    <w:tmpl w:val="DD6C3076"/>
    <w:lvl w:ilvl="0" w:tplc="AF667D9E">
      <w:start w:val="1"/>
      <w:numFmt w:val="bullet"/>
      <w:lvlText w:val="-"/>
      <w:lvlJc w:val="left"/>
      <w:pPr>
        <w:tabs>
          <w:tab w:val="num" w:pos="720"/>
        </w:tabs>
        <w:ind w:left="720" w:hanging="360"/>
      </w:pPr>
      <w:rPr>
        <w:rFonts w:ascii="Times New Roman" w:hAnsi="Times New Roman" w:hint="default"/>
      </w:rPr>
    </w:lvl>
    <w:lvl w:ilvl="1" w:tplc="B03211EE" w:tentative="1">
      <w:start w:val="1"/>
      <w:numFmt w:val="bullet"/>
      <w:lvlText w:val="-"/>
      <w:lvlJc w:val="left"/>
      <w:pPr>
        <w:tabs>
          <w:tab w:val="num" w:pos="1440"/>
        </w:tabs>
        <w:ind w:left="1440" w:hanging="360"/>
      </w:pPr>
      <w:rPr>
        <w:rFonts w:ascii="Times New Roman" w:hAnsi="Times New Roman" w:hint="default"/>
      </w:rPr>
    </w:lvl>
    <w:lvl w:ilvl="2" w:tplc="57F26322" w:tentative="1">
      <w:start w:val="1"/>
      <w:numFmt w:val="bullet"/>
      <w:lvlText w:val="-"/>
      <w:lvlJc w:val="left"/>
      <w:pPr>
        <w:tabs>
          <w:tab w:val="num" w:pos="2160"/>
        </w:tabs>
        <w:ind w:left="2160" w:hanging="360"/>
      </w:pPr>
      <w:rPr>
        <w:rFonts w:ascii="Times New Roman" w:hAnsi="Times New Roman" w:hint="default"/>
      </w:rPr>
    </w:lvl>
    <w:lvl w:ilvl="3" w:tplc="77A2FB98" w:tentative="1">
      <w:start w:val="1"/>
      <w:numFmt w:val="bullet"/>
      <w:lvlText w:val="-"/>
      <w:lvlJc w:val="left"/>
      <w:pPr>
        <w:tabs>
          <w:tab w:val="num" w:pos="2880"/>
        </w:tabs>
        <w:ind w:left="2880" w:hanging="360"/>
      </w:pPr>
      <w:rPr>
        <w:rFonts w:ascii="Times New Roman" w:hAnsi="Times New Roman" w:hint="default"/>
      </w:rPr>
    </w:lvl>
    <w:lvl w:ilvl="4" w:tplc="B45A777A" w:tentative="1">
      <w:start w:val="1"/>
      <w:numFmt w:val="bullet"/>
      <w:lvlText w:val="-"/>
      <w:lvlJc w:val="left"/>
      <w:pPr>
        <w:tabs>
          <w:tab w:val="num" w:pos="3600"/>
        </w:tabs>
        <w:ind w:left="3600" w:hanging="360"/>
      </w:pPr>
      <w:rPr>
        <w:rFonts w:ascii="Times New Roman" w:hAnsi="Times New Roman" w:hint="default"/>
      </w:rPr>
    </w:lvl>
    <w:lvl w:ilvl="5" w:tplc="FF0E8070" w:tentative="1">
      <w:start w:val="1"/>
      <w:numFmt w:val="bullet"/>
      <w:lvlText w:val="-"/>
      <w:lvlJc w:val="left"/>
      <w:pPr>
        <w:tabs>
          <w:tab w:val="num" w:pos="4320"/>
        </w:tabs>
        <w:ind w:left="4320" w:hanging="360"/>
      </w:pPr>
      <w:rPr>
        <w:rFonts w:ascii="Times New Roman" w:hAnsi="Times New Roman" w:hint="default"/>
      </w:rPr>
    </w:lvl>
    <w:lvl w:ilvl="6" w:tplc="DE087292" w:tentative="1">
      <w:start w:val="1"/>
      <w:numFmt w:val="bullet"/>
      <w:lvlText w:val="-"/>
      <w:lvlJc w:val="left"/>
      <w:pPr>
        <w:tabs>
          <w:tab w:val="num" w:pos="5040"/>
        </w:tabs>
        <w:ind w:left="5040" w:hanging="360"/>
      </w:pPr>
      <w:rPr>
        <w:rFonts w:ascii="Times New Roman" w:hAnsi="Times New Roman" w:hint="default"/>
      </w:rPr>
    </w:lvl>
    <w:lvl w:ilvl="7" w:tplc="CEF08220" w:tentative="1">
      <w:start w:val="1"/>
      <w:numFmt w:val="bullet"/>
      <w:lvlText w:val="-"/>
      <w:lvlJc w:val="left"/>
      <w:pPr>
        <w:tabs>
          <w:tab w:val="num" w:pos="5760"/>
        </w:tabs>
        <w:ind w:left="5760" w:hanging="360"/>
      </w:pPr>
      <w:rPr>
        <w:rFonts w:ascii="Times New Roman" w:hAnsi="Times New Roman" w:hint="default"/>
      </w:rPr>
    </w:lvl>
    <w:lvl w:ilvl="8" w:tplc="9F5066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5297A97"/>
    <w:multiLevelType w:val="hybridMultilevel"/>
    <w:tmpl w:val="7FE84F40"/>
    <w:lvl w:ilvl="0" w:tplc="E342E636">
      <w:start w:val="1"/>
      <w:numFmt w:val="bullet"/>
      <w:lvlText w:val="-"/>
      <w:lvlJc w:val="left"/>
      <w:pPr>
        <w:tabs>
          <w:tab w:val="num" w:pos="720"/>
        </w:tabs>
        <w:ind w:left="720" w:hanging="360"/>
      </w:pPr>
      <w:rPr>
        <w:rFonts w:ascii="Times New Roman" w:hAnsi="Times New Roman" w:hint="default"/>
      </w:rPr>
    </w:lvl>
    <w:lvl w:ilvl="1" w:tplc="264A2F4A" w:tentative="1">
      <w:start w:val="1"/>
      <w:numFmt w:val="bullet"/>
      <w:lvlText w:val="-"/>
      <w:lvlJc w:val="left"/>
      <w:pPr>
        <w:tabs>
          <w:tab w:val="num" w:pos="1440"/>
        </w:tabs>
        <w:ind w:left="1440" w:hanging="360"/>
      </w:pPr>
      <w:rPr>
        <w:rFonts w:ascii="Times New Roman" w:hAnsi="Times New Roman" w:hint="default"/>
      </w:rPr>
    </w:lvl>
    <w:lvl w:ilvl="2" w:tplc="88B89754" w:tentative="1">
      <w:start w:val="1"/>
      <w:numFmt w:val="bullet"/>
      <w:lvlText w:val="-"/>
      <w:lvlJc w:val="left"/>
      <w:pPr>
        <w:tabs>
          <w:tab w:val="num" w:pos="2160"/>
        </w:tabs>
        <w:ind w:left="2160" w:hanging="360"/>
      </w:pPr>
      <w:rPr>
        <w:rFonts w:ascii="Times New Roman" w:hAnsi="Times New Roman" w:hint="default"/>
      </w:rPr>
    </w:lvl>
    <w:lvl w:ilvl="3" w:tplc="FB9E9CEE" w:tentative="1">
      <w:start w:val="1"/>
      <w:numFmt w:val="bullet"/>
      <w:lvlText w:val="-"/>
      <w:lvlJc w:val="left"/>
      <w:pPr>
        <w:tabs>
          <w:tab w:val="num" w:pos="2880"/>
        </w:tabs>
        <w:ind w:left="2880" w:hanging="360"/>
      </w:pPr>
      <w:rPr>
        <w:rFonts w:ascii="Times New Roman" w:hAnsi="Times New Roman" w:hint="default"/>
      </w:rPr>
    </w:lvl>
    <w:lvl w:ilvl="4" w:tplc="FD7E59FE" w:tentative="1">
      <w:start w:val="1"/>
      <w:numFmt w:val="bullet"/>
      <w:lvlText w:val="-"/>
      <w:lvlJc w:val="left"/>
      <w:pPr>
        <w:tabs>
          <w:tab w:val="num" w:pos="3600"/>
        </w:tabs>
        <w:ind w:left="3600" w:hanging="360"/>
      </w:pPr>
      <w:rPr>
        <w:rFonts w:ascii="Times New Roman" w:hAnsi="Times New Roman" w:hint="default"/>
      </w:rPr>
    </w:lvl>
    <w:lvl w:ilvl="5" w:tplc="DC40474E" w:tentative="1">
      <w:start w:val="1"/>
      <w:numFmt w:val="bullet"/>
      <w:lvlText w:val="-"/>
      <w:lvlJc w:val="left"/>
      <w:pPr>
        <w:tabs>
          <w:tab w:val="num" w:pos="4320"/>
        </w:tabs>
        <w:ind w:left="4320" w:hanging="360"/>
      </w:pPr>
      <w:rPr>
        <w:rFonts w:ascii="Times New Roman" w:hAnsi="Times New Roman" w:hint="default"/>
      </w:rPr>
    </w:lvl>
    <w:lvl w:ilvl="6" w:tplc="EB4EC050" w:tentative="1">
      <w:start w:val="1"/>
      <w:numFmt w:val="bullet"/>
      <w:lvlText w:val="-"/>
      <w:lvlJc w:val="left"/>
      <w:pPr>
        <w:tabs>
          <w:tab w:val="num" w:pos="5040"/>
        </w:tabs>
        <w:ind w:left="5040" w:hanging="360"/>
      </w:pPr>
      <w:rPr>
        <w:rFonts w:ascii="Times New Roman" w:hAnsi="Times New Roman" w:hint="default"/>
      </w:rPr>
    </w:lvl>
    <w:lvl w:ilvl="7" w:tplc="3850C30C" w:tentative="1">
      <w:start w:val="1"/>
      <w:numFmt w:val="bullet"/>
      <w:lvlText w:val="-"/>
      <w:lvlJc w:val="left"/>
      <w:pPr>
        <w:tabs>
          <w:tab w:val="num" w:pos="5760"/>
        </w:tabs>
        <w:ind w:left="5760" w:hanging="360"/>
      </w:pPr>
      <w:rPr>
        <w:rFonts w:ascii="Times New Roman" w:hAnsi="Times New Roman" w:hint="default"/>
      </w:rPr>
    </w:lvl>
    <w:lvl w:ilvl="8" w:tplc="51FED85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DC"/>
    <w:rsid w:val="00002F93"/>
    <w:rsid w:val="000120E4"/>
    <w:rsid w:val="00017E94"/>
    <w:rsid w:val="0003449F"/>
    <w:rsid w:val="0004029D"/>
    <w:rsid w:val="0004204F"/>
    <w:rsid w:val="000555F4"/>
    <w:rsid w:val="00075CA8"/>
    <w:rsid w:val="000902BD"/>
    <w:rsid w:val="000A73FC"/>
    <w:rsid w:val="000D5362"/>
    <w:rsid w:val="000E1895"/>
    <w:rsid w:val="000E1A6E"/>
    <w:rsid w:val="000E3549"/>
    <w:rsid w:val="00110112"/>
    <w:rsid w:val="00141BE2"/>
    <w:rsid w:val="00164528"/>
    <w:rsid w:val="00185B45"/>
    <w:rsid w:val="001B5EE7"/>
    <w:rsid w:val="001C325F"/>
    <w:rsid w:val="001C469F"/>
    <w:rsid w:val="001D5B6E"/>
    <w:rsid w:val="001E288A"/>
    <w:rsid w:val="00201612"/>
    <w:rsid w:val="00207F4D"/>
    <w:rsid w:val="00216A7C"/>
    <w:rsid w:val="00216FFA"/>
    <w:rsid w:val="00223542"/>
    <w:rsid w:val="0022556C"/>
    <w:rsid w:val="002275BF"/>
    <w:rsid w:val="00253A20"/>
    <w:rsid w:val="0027154B"/>
    <w:rsid w:val="0028787C"/>
    <w:rsid w:val="00291BBA"/>
    <w:rsid w:val="00291D03"/>
    <w:rsid w:val="00294344"/>
    <w:rsid w:val="002B6FE6"/>
    <w:rsid w:val="002B7F1F"/>
    <w:rsid w:val="002C62D4"/>
    <w:rsid w:val="002C6867"/>
    <w:rsid w:val="002C76DF"/>
    <w:rsid w:val="002F014E"/>
    <w:rsid w:val="002F1541"/>
    <w:rsid w:val="002F79EB"/>
    <w:rsid w:val="00306B4D"/>
    <w:rsid w:val="00322B68"/>
    <w:rsid w:val="00331054"/>
    <w:rsid w:val="00343AB1"/>
    <w:rsid w:val="00352552"/>
    <w:rsid w:val="00375957"/>
    <w:rsid w:val="00383814"/>
    <w:rsid w:val="00385EFC"/>
    <w:rsid w:val="003B4CEE"/>
    <w:rsid w:val="003C526D"/>
    <w:rsid w:val="003C5783"/>
    <w:rsid w:val="003D2230"/>
    <w:rsid w:val="003D3047"/>
    <w:rsid w:val="003F6911"/>
    <w:rsid w:val="00404CC5"/>
    <w:rsid w:val="0041207D"/>
    <w:rsid w:val="00414AB9"/>
    <w:rsid w:val="0043620D"/>
    <w:rsid w:val="00450F6B"/>
    <w:rsid w:val="00462EB2"/>
    <w:rsid w:val="004640F9"/>
    <w:rsid w:val="004814F2"/>
    <w:rsid w:val="00490E8D"/>
    <w:rsid w:val="0049275A"/>
    <w:rsid w:val="00493169"/>
    <w:rsid w:val="004A2FC2"/>
    <w:rsid w:val="004A3A37"/>
    <w:rsid w:val="004B4F33"/>
    <w:rsid w:val="004B658C"/>
    <w:rsid w:val="004B73C2"/>
    <w:rsid w:val="004E1882"/>
    <w:rsid w:val="004F2540"/>
    <w:rsid w:val="004F499D"/>
    <w:rsid w:val="00512CBF"/>
    <w:rsid w:val="00520441"/>
    <w:rsid w:val="00525B50"/>
    <w:rsid w:val="0053783C"/>
    <w:rsid w:val="0054185C"/>
    <w:rsid w:val="0054367D"/>
    <w:rsid w:val="00555459"/>
    <w:rsid w:val="00577BEB"/>
    <w:rsid w:val="005807A9"/>
    <w:rsid w:val="005D005A"/>
    <w:rsid w:val="005E1824"/>
    <w:rsid w:val="005E31D5"/>
    <w:rsid w:val="005F59E5"/>
    <w:rsid w:val="00626476"/>
    <w:rsid w:val="00641B47"/>
    <w:rsid w:val="00653709"/>
    <w:rsid w:val="00656630"/>
    <w:rsid w:val="006B4DD0"/>
    <w:rsid w:val="006C67E5"/>
    <w:rsid w:val="006D65A3"/>
    <w:rsid w:val="007006B3"/>
    <w:rsid w:val="00700953"/>
    <w:rsid w:val="0071189D"/>
    <w:rsid w:val="00712847"/>
    <w:rsid w:val="00734FC0"/>
    <w:rsid w:val="00745390"/>
    <w:rsid w:val="00756BBA"/>
    <w:rsid w:val="007761CB"/>
    <w:rsid w:val="007B5F95"/>
    <w:rsid w:val="007C2AD8"/>
    <w:rsid w:val="007C3F0F"/>
    <w:rsid w:val="007C6BAF"/>
    <w:rsid w:val="007E07B9"/>
    <w:rsid w:val="00805CDA"/>
    <w:rsid w:val="00824304"/>
    <w:rsid w:val="00845795"/>
    <w:rsid w:val="00852802"/>
    <w:rsid w:val="008777F5"/>
    <w:rsid w:val="008877CE"/>
    <w:rsid w:val="00895FFA"/>
    <w:rsid w:val="008A4659"/>
    <w:rsid w:val="008B66C3"/>
    <w:rsid w:val="008C1E26"/>
    <w:rsid w:val="008E67D0"/>
    <w:rsid w:val="008E7CC1"/>
    <w:rsid w:val="008F4A40"/>
    <w:rsid w:val="0091785B"/>
    <w:rsid w:val="00924BB7"/>
    <w:rsid w:val="00926C10"/>
    <w:rsid w:val="00964A0B"/>
    <w:rsid w:val="00965CAC"/>
    <w:rsid w:val="00975245"/>
    <w:rsid w:val="009D6C81"/>
    <w:rsid w:val="00A108AB"/>
    <w:rsid w:val="00A3264B"/>
    <w:rsid w:val="00A40608"/>
    <w:rsid w:val="00A47132"/>
    <w:rsid w:val="00A5463A"/>
    <w:rsid w:val="00A71A5F"/>
    <w:rsid w:val="00A9086B"/>
    <w:rsid w:val="00AA56B7"/>
    <w:rsid w:val="00AD7DCE"/>
    <w:rsid w:val="00B17416"/>
    <w:rsid w:val="00B37882"/>
    <w:rsid w:val="00B438B3"/>
    <w:rsid w:val="00B51419"/>
    <w:rsid w:val="00B86225"/>
    <w:rsid w:val="00BB3904"/>
    <w:rsid w:val="00BE2020"/>
    <w:rsid w:val="00BF2B55"/>
    <w:rsid w:val="00C03A34"/>
    <w:rsid w:val="00C06D33"/>
    <w:rsid w:val="00C23AA9"/>
    <w:rsid w:val="00C251DF"/>
    <w:rsid w:val="00C55E56"/>
    <w:rsid w:val="00C57A13"/>
    <w:rsid w:val="00C666EE"/>
    <w:rsid w:val="00C749FA"/>
    <w:rsid w:val="00C759CF"/>
    <w:rsid w:val="00C81E77"/>
    <w:rsid w:val="00C83A7D"/>
    <w:rsid w:val="00C9159B"/>
    <w:rsid w:val="00C91F6B"/>
    <w:rsid w:val="00CA04B4"/>
    <w:rsid w:val="00CD389B"/>
    <w:rsid w:val="00CD65CD"/>
    <w:rsid w:val="00D00F80"/>
    <w:rsid w:val="00D33764"/>
    <w:rsid w:val="00D508C8"/>
    <w:rsid w:val="00D55781"/>
    <w:rsid w:val="00D64D26"/>
    <w:rsid w:val="00D71CDC"/>
    <w:rsid w:val="00D7477B"/>
    <w:rsid w:val="00D811E9"/>
    <w:rsid w:val="00D92CA4"/>
    <w:rsid w:val="00DA3089"/>
    <w:rsid w:val="00DB01B6"/>
    <w:rsid w:val="00DB0F6B"/>
    <w:rsid w:val="00DB23CF"/>
    <w:rsid w:val="00DB67A0"/>
    <w:rsid w:val="00DC068F"/>
    <w:rsid w:val="00DC614A"/>
    <w:rsid w:val="00DF53F3"/>
    <w:rsid w:val="00E06CCF"/>
    <w:rsid w:val="00E11A7D"/>
    <w:rsid w:val="00E16200"/>
    <w:rsid w:val="00E31942"/>
    <w:rsid w:val="00E61798"/>
    <w:rsid w:val="00E61D4A"/>
    <w:rsid w:val="00EA3F10"/>
    <w:rsid w:val="00EB4B4B"/>
    <w:rsid w:val="00EC479A"/>
    <w:rsid w:val="00ED465C"/>
    <w:rsid w:val="00ED497D"/>
    <w:rsid w:val="00EE641B"/>
    <w:rsid w:val="00F05434"/>
    <w:rsid w:val="00F44345"/>
    <w:rsid w:val="00F575F1"/>
    <w:rsid w:val="00F61669"/>
    <w:rsid w:val="00F64D3C"/>
    <w:rsid w:val="00F70BAC"/>
    <w:rsid w:val="00F9182F"/>
    <w:rsid w:val="00FA3A5E"/>
    <w:rsid w:val="00FB5CC3"/>
    <w:rsid w:val="00FD266E"/>
    <w:rsid w:val="00FE7F84"/>
    <w:rsid w:val="00FF7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7E5D"/>
  <w15:chartTrackingRefBased/>
  <w15:docId w15:val="{FEC67040-7C3A-4CBD-9FDE-56A6E487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CE"/>
    <w:pPr>
      <w:widowControl w:val="0"/>
      <w:suppressAutoHyphens/>
      <w:spacing w:after="0" w:line="240" w:lineRule="auto"/>
    </w:pPr>
    <w:rPr>
      <w:rFonts w:ascii="Times New Roman" w:eastAsia="Lucida Sans Unicode" w:hAnsi="Times New Roman" w:cs="Times New Roman"/>
      <w:kern w:val="2"/>
      <w:sz w:val="24"/>
      <w:szCs w:val="24"/>
      <w:lang w:val="en-US" w:eastAsia="es-MX"/>
    </w:rPr>
  </w:style>
  <w:style w:type="paragraph" w:styleId="Ttulo1">
    <w:name w:val="heading 1"/>
    <w:basedOn w:val="Normal"/>
    <w:link w:val="Ttulo1Car"/>
    <w:uiPriority w:val="9"/>
    <w:qFormat/>
    <w:rsid w:val="00D33764"/>
    <w:pPr>
      <w:widowControl/>
      <w:suppressAutoHyphens w:val="0"/>
      <w:spacing w:before="100" w:beforeAutospacing="1" w:after="100" w:afterAutospacing="1"/>
      <w:outlineLvl w:val="0"/>
    </w:pPr>
    <w:rPr>
      <w:rFonts w:eastAsia="Times New Roman"/>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D71CDC"/>
    <w:rPr>
      <w:vertAlign w:val="superscript"/>
    </w:rPr>
  </w:style>
  <w:style w:type="paragraph" w:styleId="Textonotapie">
    <w:name w:val="footnote text"/>
    <w:basedOn w:val="Normal"/>
    <w:link w:val="TextonotapieCar"/>
    <w:uiPriority w:val="99"/>
    <w:rsid w:val="00D71CDC"/>
    <w:pPr>
      <w:suppressLineNumbers/>
      <w:ind w:left="283" w:hanging="283"/>
    </w:pPr>
    <w:rPr>
      <w:kern w:val="1"/>
      <w:sz w:val="20"/>
      <w:szCs w:val="20"/>
    </w:rPr>
  </w:style>
  <w:style w:type="character" w:customStyle="1" w:styleId="TextonotapieCar">
    <w:name w:val="Texto nota pie Car"/>
    <w:basedOn w:val="Fuentedeprrafopredeter"/>
    <w:link w:val="Textonotapie"/>
    <w:uiPriority w:val="99"/>
    <w:rsid w:val="00D71CDC"/>
    <w:rPr>
      <w:rFonts w:ascii="Times New Roman" w:eastAsia="Lucida Sans Unicode" w:hAnsi="Times New Roman" w:cs="Times New Roman"/>
      <w:kern w:val="1"/>
      <w:sz w:val="20"/>
      <w:szCs w:val="20"/>
      <w:lang w:val="en-US" w:eastAsia="es-MX"/>
    </w:rPr>
  </w:style>
  <w:style w:type="character" w:styleId="Hipervnculo">
    <w:name w:val="Hyperlink"/>
    <w:basedOn w:val="Fuentedeprrafopredeter"/>
    <w:uiPriority w:val="99"/>
    <w:unhideWhenUsed/>
    <w:rsid w:val="007C6BAF"/>
    <w:rPr>
      <w:color w:val="0563C1" w:themeColor="hyperlink"/>
      <w:u w:val="single"/>
    </w:rPr>
  </w:style>
  <w:style w:type="character" w:customStyle="1" w:styleId="Mencinsinresolver1">
    <w:name w:val="Mención sin resolver1"/>
    <w:basedOn w:val="Fuentedeprrafopredeter"/>
    <w:uiPriority w:val="99"/>
    <w:semiHidden/>
    <w:unhideWhenUsed/>
    <w:rsid w:val="007C6BAF"/>
    <w:rPr>
      <w:color w:val="605E5C"/>
      <w:shd w:val="clear" w:color="auto" w:fill="E1DFDD"/>
    </w:rPr>
  </w:style>
  <w:style w:type="paragraph" w:customStyle="1" w:styleId="com-paragraph">
    <w:name w:val="com-paragraph"/>
    <w:basedOn w:val="Normal"/>
    <w:rsid w:val="00DB0F6B"/>
    <w:pPr>
      <w:widowControl/>
      <w:suppressAutoHyphens w:val="0"/>
      <w:spacing w:before="100" w:beforeAutospacing="1" w:after="100" w:afterAutospacing="1"/>
    </w:pPr>
    <w:rPr>
      <w:rFonts w:eastAsia="Times New Roman"/>
      <w:kern w:val="0"/>
      <w:lang w:val="es-MX"/>
    </w:rPr>
  </w:style>
  <w:style w:type="character" w:styleId="Textoennegrita">
    <w:name w:val="Strong"/>
    <w:basedOn w:val="Fuentedeprrafopredeter"/>
    <w:uiPriority w:val="22"/>
    <w:qFormat/>
    <w:rsid w:val="00DB0F6B"/>
    <w:rPr>
      <w:b/>
      <w:bCs/>
    </w:rPr>
  </w:style>
  <w:style w:type="character" w:customStyle="1" w:styleId="Ttulo1Car">
    <w:name w:val="Título 1 Car"/>
    <w:basedOn w:val="Fuentedeprrafopredeter"/>
    <w:link w:val="Ttulo1"/>
    <w:uiPriority w:val="9"/>
    <w:rsid w:val="00D33764"/>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D00F80"/>
    <w:pPr>
      <w:ind w:left="720"/>
      <w:contextualSpacing/>
    </w:pPr>
  </w:style>
  <w:style w:type="paragraph" w:styleId="HTMLconformatoprevio">
    <w:name w:val="HTML Preformatted"/>
    <w:basedOn w:val="Normal"/>
    <w:link w:val="HTMLconformatoprevioCar"/>
    <w:uiPriority w:val="99"/>
    <w:semiHidden/>
    <w:unhideWhenUsed/>
    <w:rsid w:val="005E3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es-MX"/>
    </w:rPr>
  </w:style>
  <w:style w:type="character" w:customStyle="1" w:styleId="HTMLconformatoprevioCar">
    <w:name w:val="HTML con formato previo Car"/>
    <w:basedOn w:val="Fuentedeprrafopredeter"/>
    <w:link w:val="HTMLconformatoprevio"/>
    <w:uiPriority w:val="99"/>
    <w:semiHidden/>
    <w:rsid w:val="005E31D5"/>
    <w:rPr>
      <w:rFonts w:ascii="Courier New" w:eastAsia="Times New Roman" w:hAnsi="Courier New" w:cs="Courier New"/>
      <w:sz w:val="20"/>
      <w:szCs w:val="20"/>
      <w:lang w:eastAsia="es-MX"/>
    </w:rPr>
  </w:style>
  <w:style w:type="character" w:customStyle="1" w:styleId="y2iqfc">
    <w:name w:val="y2iqfc"/>
    <w:basedOn w:val="Fuentedeprrafopredeter"/>
    <w:rsid w:val="005E31D5"/>
  </w:style>
  <w:style w:type="character" w:styleId="Mencinsinresolver">
    <w:name w:val="Unresolved Mention"/>
    <w:basedOn w:val="Fuentedeprrafopredeter"/>
    <w:uiPriority w:val="99"/>
    <w:semiHidden/>
    <w:unhideWhenUsed/>
    <w:rsid w:val="000E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9">
      <w:bodyDiv w:val="1"/>
      <w:marLeft w:val="0"/>
      <w:marRight w:val="0"/>
      <w:marTop w:val="0"/>
      <w:marBottom w:val="0"/>
      <w:divBdr>
        <w:top w:val="none" w:sz="0" w:space="0" w:color="auto"/>
        <w:left w:val="none" w:sz="0" w:space="0" w:color="auto"/>
        <w:bottom w:val="none" w:sz="0" w:space="0" w:color="auto"/>
        <w:right w:val="none" w:sz="0" w:space="0" w:color="auto"/>
      </w:divBdr>
    </w:div>
    <w:div w:id="101849916">
      <w:bodyDiv w:val="1"/>
      <w:marLeft w:val="0"/>
      <w:marRight w:val="0"/>
      <w:marTop w:val="0"/>
      <w:marBottom w:val="0"/>
      <w:divBdr>
        <w:top w:val="none" w:sz="0" w:space="0" w:color="auto"/>
        <w:left w:val="none" w:sz="0" w:space="0" w:color="auto"/>
        <w:bottom w:val="none" w:sz="0" w:space="0" w:color="auto"/>
        <w:right w:val="none" w:sz="0" w:space="0" w:color="auto"/>
      </w:divBdr>
    </w:div>
    <w:div w:id="189344476">
      <w:bodyDiv w:val="1"/>
      <w:marLeft w:val="0"/>
      <w:marRight w:val="0"/>
      <w:marTop w:val="0"/>
      <w:marBottom w:val="0"/>
      <w:divBdr>
        <w:top w:val="none" w:sz="0" w:space="0" w:color="auto"/>
        <w:left w:val="none" w:sz="0" w:space="0" w:color="auto"/>
        <w:bottom w:val="none" w:sz="0" w:space="0" w:color="auto"/>
        <w:right w:val="none" w:sz="0" w:space="0" w:color="auto"/>
      </w:divBdr>
    </w:div>
    <w:div w:id="289286927">
      <w:bodyDiv w:val="1"/>
      <w:marLeft w:val="0"/>
      <w:marRight w:val="0"/>
      <w:marTop w:val="0"/>
      <w:marBottom w:val="0"/>
      <w:divBdr>
        <w:top w:val="none" w:sz="0" w:space="0" w:color="auto"/>
        <w:left w:val="none" w:sz="0" w:space="0" w:color="auto"/>
        <w:bottom w:val="none" w:sz="0" w:space="0" w:color="auto"/>
        <w:right w:val="none" w:sz="0" w:space="0" w:color="auto"/>
      </w:divBdr>
    </w:div>
    <w:div w:id="297540442">
      <w:bodyDiv w:val="1"/>
      <w:marLeft w:val="0"/>
      <w:marRight w:val="0"/>
      <w:marTop w:val="0"/>
      <w:marBottom w:val="0"/>
      <w:divBdr>
        <w:top w:val="none" w:sz="0" w:space="0" w:color="auto"/>
        <w:left w:val="none" w:sz="0" w:space="0" w:color="auto"/>
        <w:bottom w:val="none" w:sz="0" w:space="0" w:color="auto"/>
        <w:right w:val="none" w:sz="0" w:space="0" w:color="auto"/>
      </w:divBdr>
    </w:div>
    <w:div w:id="304628738">
      <w:bodyDiv w:val="1"/>
      <w:marLeft w:val="0"/>
      <w:marRight w:val="0"/>
      <w:marTop w:val="0"/>
      <w:marBottom w:val="0"/>
      <w:divBdr>
        <w:top w:val="none" w:sz="0" w:space="0" w:color="auto"/>
        <w:left w:val="none" w:sz="0" w:space="0" w:color="auto"/>
        <w:bottom w:val="none" w:sz="0" w:space="0" w:color="auto"/>
        <w:right w:val="none" w:sz="0" w:space="0" w:color="auto"/>
      </w:divBdr>
    </w:div>
    <w:div w:id="330331993">
      <w:bodyDiv w:val="1"/>
      <w:marLeft w:val="0"/>
      <w:marRight w:val="0"/>
      <w:marTop w:val="0"/>
      <w:marBottom w:val="0"/>
      <w:divBdr>
        <w:top w:val="none" w:sz="0" w:space="0" w:color="auto"/>
        <w:left w:val="none" w:sz="0" w:space="0" w:color="auto"/>
        <w:bottom w:val="none" w:sz="0" w:space="0" w:color="auto"/>
        <w:right w:val="none" w:sz="0" w:space="0" w:color="auto"/>
      </w:divBdr>
    </w:div>
    <w:div w:id="338044370">
      <w:bodyDiv w:val="1"/>
      <w:marLeft w:val="0"/>
      <w:marRight w:val="0"/>
      <w:marTop w:val="0"/>
      <w:marBottom w:val="0"/>
      <w:divBdr>
        <w:top w:val="none" w:sz="0" w:space="0" w:color="auto"/>
        <w:left w:val="none" w:sz="0" w:space="0" w:color="auto"/>
        <w:bottom w:val="none" w:sz="0" w:space="0" w:color="auto"/>
        <w:right w:val="none" w:sz="0" w:space="0" w:color="auto"/>
      </w:divBdr>
    </w:div>
    <w:div w:id="391537138">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53987323">
      <w:bodyDiv w:val="1"/>
      <w:marLeft w:val="0"/>
      <w:marRight w:val="0"/>
      <w:marTop w:val="0"/>
      <w:marBottom w:val="0"/>
      <w:divBdr>
        <w:top w:val="none" w:sz="0" w:space="0" w:color="auto"/>
        <w:left w:val="none" w:sz="0" w:space="0" w:color="auto"/>
        <w:bottom w:val="none" w:sz="0" w:space="0" w:color="auto"/>
        <w:right w:val="none" w:sz="0" w:space="0" w:color="auto"/>
      </w:divBdr>
      <w:divsChild>
        <w:div w:id="1638952231">
          <w:marLeft w:val="720"/>
          <w:marRight w:val="0"/>
          <w:marTop w:val="160"/>
          <w:marBottom w:val="0"/>
          <w:divBdr>
            <w:top w:val="none" w:sz="0" w:space="0" w:color="auto"/>
            <w:left w:val="none" w:sz="0" w:space="0" w:color="auto"/>
            <w:bottom w:val="none" w:sz="0" w:space="0" w:color="auto"/>
            <w:right w:val="none" w:sz="0" w:space="0" w:color="auto"/>
          </w:divBdr>
        </w:div>
      </w:divsChild>
    </w:div>
    <w:div w:id="596519500">
      <w:bodyDiv w:val="1"/>
      <w:marLeft w:val="0"/>
      <w:marRight w:val="0"/>
      <w:marTop w:val="0"/>
      <w:marBottom w:val="0"/>
      <w:divBdr>
        <w:top w:val="none" w:sz="0" w:space="0" w:color="auto"/>
        <w:left w:val="none" w:sz="0" w:space="0" w:color="auto"/>
        <w:bottom w:val="none" w:sz="0" w:space="0" w:color="auto"/>
        <w:right w:val="none" w:sz="0" w:space="0" w:color="auto"/>
      </w:divBdr>
    </w:div>
    <w:div w:id="623384609">
      <w:bodyDiv w:val="1"/>
      <w:marLeft w:val="0"/>
      <w:marRight w:val="0"/>
      <w:marTop w:val="0"/>
      <w:marBottom w:val="0"/>
      <w:divBdr>
        <w:top w:val="none" w:sz="0" w:space="0" w:color="auto"/>
        <w:left w:val="none" w:sz="0" w:space="0" w:color="auto"/>
        <w:bottom w:val="none" w:sz="0" w:space="0" w:color="auto"/>
        <w:right w:val="none" w:sz="0" w:space="0" w:color="auto"/>
      </w:divBdr>
    </w:div>
    <w:div w:id="674190051">
      <w:bodyDiv w:val="1"/>
      <w:marLeft w:val="0"/>
      <w:marRight w:val="0"/>
      <w:marTop w:val="0"/>
      <w:marBottom w:val="0"/>
      <w:divBdr>
        <w:top w:val="none" w:sz="0" w:space="0" w:color="auto"/>
        <w:left w:val="none" w:sz="0" w:space="0" w:color="auto"/>
        <w:bottom w:val="none" w:sz="0" w:space="0" w:color="auto"/>
        <w:right w:val="none" w:sz="0" w:space="0" w:color="auto"/>
      </w:divBdr>
      <w:divsChild>
        <w:div w:id="1763334864">
          <w:marLeft w:val="547"/>
          <w:marRight w:val="0"/>
          <w:marTop w:val="160"/>
          <w:marBottom w:val="0"/>
          <w:divBdr>
            <w:top w:val="none" w:sz="0" w:space="0" w:color="auto"/>
            <w:left w:val="none" w:sz="0" w:space="0" w:color="auto"/>
            <w:bottom w:val="none" w:sz="0" w:space="0" w:color="auto"/>
            <w:right w:val="none" w:sz="0" w:space="0" w:color="auto"/>
          </w:divBdr>
        </w:div>
        <w:div w:id="1780023485">
          <w:marLeft w:val="547"/>
          <w:marRight w:val="0"/>
          <w:marTop w:val="160"/>
          <w:marBottom w:val="0"/>
          <w:divBdr>
            <w:top w:val="none" w:sz="0" w:space="0" w:color="auto"/>
            <w:left w:val="none" w:sz="0" w:space="0" w:color="auto"/>
            <w:bottom w:val="none" w:sz="0" w:space="0" w:color="auto"/>
            <w:right w:val="none" w:sz="0" w:space="0" w:color="auto"/>
          </w:divBdr>
        </w:div>
        <w:div w:id="792557611">
          <w:marLeft w:val="547"/>
          <w:marRight w:val="0"/>
          <w:marTop w:val="160"/>
          <w:marBottom w:val="0"/>
          <w:divBdr>
            <w:top w:val="none" w:sz="0" w:space="0" w:color="auto"/>
            <w:left w:val="none" w:sz="0" w:space="0" w:color="auto"/>
            <w:bottom w:val="none" w:sz="0" w:space="0" w:color="auto"/>
            <w:right w:val="none" w:sz="0" w:space="0" w:color="auto"/>
          </w:divBdr>
        </w:div>
      </w:divsChild>
    </w:div>
    <w:div w:id="880360816">
      <w:bodyDiv w:val="1"/>
      <w:marLeft w:val="0"/>
      <w:marRight w:val="0"/>
      <w:marTop w:val="0"/>
      <w:marBottom w:val="0"/>
      <w:divBdr>
        <w:top w:val="none" w:sz="0" w:space="0" w:color="auto"/>
        <w:left w:val="none" w:sz="0" w:space="0" w:color="auto"/>
        <w:bottom w:val="none" w:sz="0" w:space="0" w:color="auto"/>
        <w:right w:val="none" w:sz="0" w:space="0" w:color="auto"/>
      </w:divBdr>
    </w:div>
    <w:div w:id="918755075">
      <w:bodyDiv w:val="1"/>
      <w:marLeft w:val="0"/>
      <w:marRight w:val="0"/>
      <w:marTop w:val="0"/>
      <w:marBottom w:val="0"/>
      <w:divBdr>
        <w:top w:val="none" w:sz="0" w:space="0" w:color="auto"/>
        <w:left w:val="none" w:sz="0" w:space="0" w:color="auto"/>
        <w:bottom w:val="none" w:sz="0" w:space="0" w:color="auto"/>
        <w:right w:val="none" w:sz="0" w:space="0" w:color="auto"/>
      </w:divBdr>
    </w:div>
    <w:div w:id="971907792">
      <w:bodyDiv w:val="1"/>
      <w:marLeft w:val="0"/>
      <w:marRight w:val="0"/>
      <w:marTop w:val="0"/>
      <w:marBottom w:val="0"/>
      <w:divBdr>
        <w:top w:val="none" w:sz="0" w:space="0" w:color="auto"/>
        <w:left w:val="none" w:sz="0" w:space="0" w:color="auto"/>
        <w:bottom w:val="none" w:sz="0" w:space="0" w:color="auto"/>
        <w:right w:val="none" w:sz="0" w:space="0" w:color="auto"/>
      </w:divBdr>
    </w:div>
    <w:div w:id="1295672530">
      <w:bodyDiv w:val="1"/>
      <w:marLeft w:val="0"/>
      <w:marRight w:val="0"/>
      <w:marTop w:val="0"/>
      <w:marBottom w:val="0"/>
      <w:divBdr>
        <w:top w:val="none" w:sz="0" w:space="0" w:color="auto"/>
        <w:left w:val="none" w:sz="0" w:space="0" w:color="auto"/>
        <w:bottom w:val="none" w:sz="0" w:space="0" w:color="auto"/>
        <w:right w:val="none" w:sz="0" w:space="0" w:color="auto"/>
      </w:divBdr>
    </w:div>
    <w:div w:id="1393967300">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50914236">
      <w:bodyDiv w:val="1"/>
      <w:marLeft w:val="0"/>
      <w:marRight w:val="0"/>
      <w:marTop w:val="0"/>
      <w:marBottom w:val="0"/>
      <w:divBdr>
        <w:top w:val="none" w:sz="0" w:space="0" w:color="auto"/>
        <w:left w:val="none" w:sz="0" w:space="0" w:color="auto"/>
        <w:bottom w:val="none" w:sz="0" w:space="0" w:color="auto"/>
        <w:right w:val="none" w:sz="0" w:space="0" w:color="auto"/>
      </w:divBdr>
    </w:div>
    <w:div w:id="1572697949">
      <w:bodyDiv w:val="1"/>
      <w:marLeft w:val="0"/>
      <w:marRight w:val="0"/>
      <w:marTop w:val="0"/>
      <w:marBottom w:val="0"/>
      <w:divBdr>
        <w:top w:val="none" w:sz="0" w:space="0" w:color="auto"/>
        <w:left w:val="none" w:sz="0" w:space="0" w:color="auto"/>
        <w:bottom w:val="none" w:sz="0" w:space="0" w:color="auto"/>
        <w:right w:val="none" w:sz="0" w:space="0" w:color="auto"/>
      </w:divBdr>
    </w:div>
    <w:div w:id="1640184133">
      <w:bodyDiv w:val="1"/>
      <w:marLeft w:val="0"/>
      <w:marRight w:val="0"/>
      <w:marTop w:val="0"/>
      <w:marBottom w:val="0"/>
      <w:divBdr>
        <w:top w:val="none" w:sz="0" w:space="0" w:color="auto"/>
        <w:left w:val="none" w:sz="0" w:space="0" w:color="auto"/>
        <w:bottom w:val="none" w:sz="0" w:space="0" w:color="auto"/>
        <w:right w:val="none" w:sz="0" w:space="0" w:color="auto"/>
      </w:divBdr>
    </w:div>
    <w:div w:id="1651909562">
      <w:bodyDiv w:val="1"/>
      <w:marLeft w:val="0"/>
      <w:marRight w:val="0"/>
      <w:marTop w:val="0"/>
      <w:marBottom w:val="0"/>
      <w:divBdr>
        <w:top w:val="none" w:sz="0" w:space="0" w:color="auto"/>
        <w:left w:val="none" w:sz="0" w:space="0" w:color="auto"/>
        <w:bottom w:val="none" w:sz="0" w:space="0" w:color="auto"/>
        <w:right w:val="none" w:sz="0" w:space="0" w:color="auto"/>
      </w:divBdr>
    </w:div>
    <w:div w:id="1739403760">
      <w:bodyDiv w:val="1"/>
      <w:marLeft w:val="0"/>
      <w:marRight w:val="0"/>
      <w:marTop w:val="0"/>
      <w:marBottom w:val="0"/>
      <w:divBdr>
        <w:top w:val="none" w:sz="0" w:space="0" w:color="auto"/>
        <w:left w:val="none" w:sz="0" w:space="0" w:color="auto"/>
        <w:bottom w:val="none" w:sz="0" w:space="0" w:color="auto"/>
        <w:right w:val="none" w:sz="0" w:space="0" w:color="auto"/>
      </w:divBdr>
    </w:div>
    <w:div w:id="1742173796">
      <w:bodyDiv w:val="1"/>
      <w:marLeft w:val="0"/>
      <w:marRight w:val="0"/>
      <w:marTop w:val="0"/>
      <w:marBottom w:val="0"/>
      <w:divBdr>
        <w:top w:val="none" w:sz="0" w:space="0" w:color="auto"/>
        <w:left w:val="none" w:sz="0" w:space="0" w:color="auto"/>
        <w:bottom w:val="none" w:sz="0" w:space="0" w:color="auto"/>
        <w:right w:val="none" w:sz="0" w:space="0" w:color="auto"/>
      </w:divBdr>
    </w:div>
    <w:div w:id="1833250430">
      <w:bodyDiv w:val="1"/>
      <w:marLeft w:val="0"/>
      <w:marRight w:val="0"/>
      <w:marTop w:val="0"/>
      <w:marBottom w:val="0"/>
      <w:divBdr>
        <w:top w:val="none" w:sz="0" w:space="0" w:color="auto"/>
        <w:left w:val="none" w:sz="0" w:space="0" w:color="auto"/>
        <w:bottom w:val="none" w:sz="0" w:space="0" w:color="auto"/>
        <w:right w:val="none" w:sz="0" w:space="0" w:color="auto"/>
      </w:divBdr>
      <w:divsChild>
        <w:div w:id="1892497186">
          <w:marLeft w:val="720"/>
          <w:marRight w:val="0"/>
          <w:marTop w:val="160"/>
          <w:marBottom w:val="0"/>
          <w:divBdr>
            <w:top w:val="none" w:sz="0" w:space="0" w:color="auto"/>
            <w:left w:val="none" w:sz="0" w:space="0" w:color="auto"/>
            <w:bottom w:val="none" w:sz="0" w:space="0" w:color="auto"/>
            <w:right w:val="none" w:sz="0" w:space="0" w:color="auto"/>
          </w:divBdr>
        </w:div>
        <w:div w:id="261496580">
          <w:marLeft w:val="720"/>
          <w:marRight w:val="0"/>
          <w:marTop w:val="160"/>
          <w:marBottom w:val="0"/>
          <w:divBdr>
            <w:top w:val="none" w:sz="0" w:space="0" w:color="auto"/>
            <w:left w:val="none" w:sz="0" w:space="0" w:color="auto"/>
            <w:bottom w:val="none" w:sz="0" w:space="0" w:color="auto"/>
            <w:right w:val="none" w:sz="0" w:space="0" w:color="auto"/>
          </w:divBdr>
        </w:div>
      </w:divsChild>
    </w:div>
    <w:div w:id="2072196111">
      <w:bodyDiv w:val="1"/>
      <w:marLeft w:val="0"/>
      <w:marRight w:val="0"/>
      <w:marTop w:val="0"/>
      <w:marBottom w:val="0"/>
      <w:divBdr>
        <w:top w:val="none" w:sz="0" w:space="0" w:color="auto"/>
        <w:left w:val="none" w:sz="0" w:space="0" w:color="auto"/>
        <w:bottom w:val="none" w:sz="0" w:space="0" w:color="auto"/>
        <w:right w:val="none" w:sz="0" w:space="0" w:color="auto"/>
      </w:divBdr>
    </w:div>
    <w:div w:id="21426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moloeznik@academicos.udg,mx" TargetMode="External"/><Relationship Id="rId13" Type="http://schemas.openxmlformats.org/officeDocument/2006/relationships/hyperlink" Target="https://www.lanacion.com.ar/opinion/la-argentina-estuvo-a-punto-de-ganar-la-guerra-nid209373/" TargetMode="External"/><Relationship Id="rId18" Type="http://schemas.openxmlformats.org/officeDocument/2006/relationships/hyperlink" Target="https://centronaval.org.ar/boletin/BCN834/834-TRAI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ede.org/index.php/biblioteca-casede-2-0/defensa-y-fuerzas-armadas/fuerzas-armadas-mexicanas/410-tratado-sobre-pensamiento-estrategico-militar" TargetMode="External"/><Relationship Id="rId17" Type="http://schemas.openxmlformats.org/officeDocument/2006/relationships/hyperlink" Target="http://www.istor.cide.edu/archivos/num_8/dossier1.pdf" TargetMode="External"/><Relationship Id="rId2" Type="http://schemas.openxmlformats.org/officeDocument/2006/relationships/numbering" Target="numbering.xml"/><Relationship Id="rId16" Type="http://schemas.openxmlformats.org/officeDocument/2006/relationships/hyperlink" Target="https://repositorio.esup.edu.pe/handle/20.500.12927/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ni.org/magazines/naval-history-magazine/2012/september/reflections-special-relationship" TargetMode="External"/><Relationship Id="rId5" Type="http://schemas.openxmlformats.org/officeDocument/2006/relationships/webSettings" Target="webSettings.xml"/><Relationship Id="rId15" Type="http://schemas.openxmlformats.org/officeDocument/2006/relationships/hyperlink" Target="https://www.theguardian.com/politics/2003/dec/06/military.freedomofinformation" TargetMode="External"/><Relationship Id="rId10" Type="http://schemas.openxmlformats.org/officeDocument/2006/relationships/hyperlink" Target="http://www.cefadigital.edu.ar/bitstream/1847939/1223/1/Investigaci%c3%b3n%20Malvinas%2031OCT1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ntronaval.org.ar/boletin/BCN834/834-TRAIN.pdf" TargetMode="External"/><Relationship Id="rId14" Type="http://schemas.openxmlformats.org/officeDocument/2006/relationships/hyperlink" Target="https://declassifieduk.org/uk-deployed-31-nuclear-weapons-during-falklands-w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45F5-5768-4D9E-80C8-26EC1D1A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4788</Words>
  <Characters>26340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MOLOEZNIK GRUER, MARCOS PABLO</dc:creator>
  <cp:keywords/>
  <dc:description/>
  <cp:lastModifiedBy>MOLOEZNIK GRUER, MARCOS PABLO</cp:lastModifiedBy>
  <cp:revision>44</cp:revision>
  <dcterms:created xsi:type="dcterms:W3CDTF">2022-03-06T15:45:00Z</dcterms:created>
  <dcterms:modified xsi:type="dcterms:W3CDTF">2022-03-06T20:26:00Z</dcterms:modified>
</cp:coreProperties>
</file>