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134"/>
        <w:gridCol w:w="1276"/>
        <w:gridCol w:w="1701"/>
        <w:gridCol w:w="2404"/>
      </w:tblGrid>
      <w:tr w:rsidR="00A12365" w:rsidRPr="005F721F" w14:paraId="24DC5E2F" w14:textId="77777777" w:rsidTr="00FE7FF7">
        <w:trPr>
          <w:trHeight w:val="300"/>
        </w:trPr>
        <w:tc>
          <w:tcPr>
            <w:tcW w:w="1271" w:type="dxa"/>
            <w:vMerge w:val="restart"/>
            <w:noWrap/>
            <w:vAlign w:val="center"/>
            <w:hideMark/>
          </w:tcPr>
          <w:p w14:paraId="31C1AAAB" w14:textId="77777777" w:rsidR="00A12365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Poziom</w:t>
            </w:r>
          </w:p>
          <w:p w14:paraId="6DBD3AD6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(Level)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F8716FC" w14:textId="77777777" w:rsidR="00A12365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Dokument</w:t>
            </w:r>
          </w:p>
          <w:p w14:paraId="4C89831C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Document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10" w:type="dxa"/>
            <w:gridSpan w:val="2"/>
            <w:noWrap/>
            <w:vAlign w:val="center"/>
            <w:hideMark/>
          </w:tcPr>
          <w:p w14:paraId="5277A08A" w14:textId="77777777" w:rsidR="00A12365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Wskaźniki dostępności</w:t>
            </w:r>
          </w:p>
          <w:p w14:paraId="5256A007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(Accessibility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indicators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60461AD6" w14:textId="77777777" w:rsidR="00A12365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Dodatkowe założenia</w:t>
            </w:r>
          </w:p>
          <w:p w14:paraId="7C806BF7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Additional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assumptions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04" w:type="dxa"/>
            <w:vMerge w:val="restart"/>
            <w:noWrap/>
            <w:vAlign w:val="center"/>
            <w:hideMark/>
          </w:tcPr>
          <w:p w14:paraId="65BAD5F8" w14:textId="77777777" w:rsidR="00A12365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Metoda wyznaczania</w:t>
            </w:r>
          </w:p>
          <w:p w14:paraId="4BAF7305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(Method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calculation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A12365" w:rsidRPr="005F721F" w14:paraId="74FFEB2A" w14:textId="77777777" w:rsidTr="00FE7FF7">
        <w:trPr>
          <w:trHeight w:val="300"/>
        </w:trPr>
        <w:tc>
          <w:tcPr>
            <w:tcW w:w="1271" w:type="dxa"/>
            <w:vMerge/>
            <w:vAlign w:val="center"/>
            <w:hideMark/>
          </w:tcPr>
          <w:p w14:paraId="351602F9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87CD264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7A00830" w14:textId="77777777" w:rsidR="00A12365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Dystans</w:t>
            </w:r>
          </w:p>
          <w:p w14:paraId="31670CAE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Distance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95E309F" w14:textId="77777777" w:rsidR="00A12365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Czas dojścia</w:t>
            </w:r>
          </w:p>
          <w:p w14:paraId="0D7C338F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(Time)</w:t>
            </w:r>
          </w:p>
        </w:tc>
        <w:tc>
          <w:tcPr>
            <w:tcW w:w="1701" w:type="dxa"/>
            <w:vMerge/>
            <w:hideMark/>
          </w:tcPr>
          <w:p w14:paraId="70D2A8B9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  <w:vMerge/>
            <w:hideMark/>
          </w:tcPr>
          <w:p w14:paraId="5C9FAEC0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2365" w:rsidRPr="005F721F" w14:paraId="695DFBDD" w14:textId="77777777" w:rsidTr="00FE7FF7">
        <w:trPr>
          <w:trHeight w:val="300"/>
        </w:trPr>
        <w:tc>
          <w:tcPr>
            <w:tcW w:w="1271" w:type="dxa"/>
            <w:vMerge/>
            <w:vAlign w:val="center"/>
            <w:hideMark/>
          </w:tcPr>
          <w:p w14:paraId="18EDAE49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143DC17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35F59B0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[metry]</w:t>
            </w:r>
          </w:p>
        </w:tc>
        <w:tc>
          <w:tcPr>
            <w:tcW w:w="1276" w:type="dxa"/>
            <w:noWrap/>
            <w:vAlign w:val="center"/>
            <w:hideMark/>
          </w:tcPr>
          <w:p w14:paraId="0C008E2E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[min]</w:t>
            </w:r>
          </w:p>
        </w:tc>
        <w:tc>
          <w:tcPr>
            <w:tcW w:w="1701" w:type="dxa"/>
            <w:vMerge/>
            <w:hideMark/>
          </w:tcPr>
          <w:p w14:paraId="0C5B3B01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  <w:vMerge/>
            <w:hideMark/>
          </w:tcPr>
          <w:p w14:paraId="22F342FF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2365" w:rsidRPr="005F721F" w14:paraId="1DF4D75B" w14:textId="77777777" w:rsidTr="00FE7FF7">
        <w:trPr>
          <w:trHeight w:val="300"/>
        </w:trPr>
        <w:tc>
          <w:tcPr>
            <w:tcW w:w="1271" w:type="dxa"/>
            <w:vMerge w:val="restart"/>
            <w:hideMark/>
          </w:tcPr>
          <w:p w14:paraId="55943536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Wytyczne światowe</w:t>
            </w:r>
          </w:p>
        </w:tc>
        <w:tc>
          <w:tcPr>
            <w:tcW w:w="1276" w:type="dxa"/>
            <w:vMerge w:val="restart"/>
            <w:noWrap/>
            <w:hideMark/>
          </w:tcPr>
          <w:p w14:paraId="31CA2FFC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WHO, 2016</w:t>
            </w:r>
          </w:p>
        </w:tc>
        <w:tc>
          <w:tcPr>
            <w:tcW w:w="1134" w:type="dxa"/>
            <w:noWrap/>
            <w:hideMark/>
          </w:tcPr>
          <w:p w14:paraId="349FA872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noWrap/>
            <w:hideMark/>
          </w:tcPr>
          <w:p w14:paraId="6C0DE558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701" w:type="dxa"/>
            <w:noWrap/>
            <w:hideMark/>
          </w:tcPr>
          <w:p w14:paraId="6C244931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2 ha</w:t>
            </w:r>
          </w:p>
        </w:tc>
        <w:tc>
          <w:tcPr>
            <w:tcW w:w="2404" w:type="dxa"/>
            <w:vMerge w:val="restart"/>
            <w:noWrap/>
            <w:hideMark/>
          </w:tcPr>
          <w:p w14:paraId="4718D01E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odległość liniowa</w:t>
            </w:r>
          </w:p>
        </w:tc>
      </w:tr>
      <w:tr w:rsidR="00A12365" w:rsidRPr="005F721F" w14:paraId="6E6B4BA3" w14:textId="77777777" w:rsidTr="00FE7FF7">
        <w:trPr>
          <w:trHeight w:val="300"/>
        </w:trPr>
        <w:tc>
          <w:tcPr>
            <w:tcW w:w="1271" w:type="dxa"/>
            <w:vMerge/>
            <w:hideMark/>
          </w:tcPr>
          <w:p w14:paraId="54F68A56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14:paraId="1125DBA3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467C03F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276" w:type="dxa"/>
            <w:noWrap/>
            <w:hideMark/>
          </w:tcPr>
          <w:p w14:paraId="4B472E64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01" w:type="dxa"/>
            <w:noWrap/>
            <w:hideMark/>
          </w:tcPr>
          <w:p w14:paraId="04CB95C3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20 ha</w:t>
            </w:r>
          </w:p>
        </w:tc>
        <w:tc>
          <w:tcPr>
            <w:tcW w:w="2404" w:type="dxa"/>
            <w:vMerge/>
            <w:hideMark/>
          </w:tcPr>
          <w:p w14:paraId="113D0EBE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365" w:rsidRPr="005F721F" w14:paraId="07BA8A87" w14:textId="77777777" w:rsidTr="00FE7FF7">
        <w:trPr>
          <w:trHeight w:val="300"/>
        </w:trPr>
        <w:tc>
          <w:tcPr>
            <w:tcW w:w="1271" w:type="dxa"/>
            <w:vMerge/>
            <w:hideMark/>
          </w:tcPr>
          <w:p w14:paraId="2541AA65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14:paraId="6332BA08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EEA, 2020</w:t>
            </w:r>
          </w:p>
        </w:tc>
        <w:tc>
          <w:tcPr>
            <w:tcW w:w="1134" w:type="dxa"/>
            <w:noWrap/>
            <w:hideMark/>
          </w:tcPr>
          <w:p w14:paraId="2C17C0D7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hideMark/>
          </w:tcPr>
          <w:p w14:paraId="264DBC38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noWrap/>
            <w:hideMark/>
          </w:tcPr>
          <w:p w14:paraId="0F3A6818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4" w:type="dxa"/>
            <w:noWrap/>
            <w:hideMark/>
          </w:tcPr>
          <w:p w14:paraId="4EB81997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zasięg dojścia pieszego</w:t>
            </w:r>
          </w:p>
        </w:tc>
      </w:tr>
      <w:tr w:rsidR="00A12365" w:rsidRPr="005F721F" w14:paraId="2E5C4951" w14:textId="77777777" w:rsidTr="00FE7FF7">
        <w:trPr>
          <w:trHeight w:val="300"/>
        </w:trPr>
        <w:tc>
          <w:tcPr>
            <w:tcW w:w="1271" w:type="dxa"/>
            <w:vMerge w:val="restart"/>
            <w:hideMark/>
          </w:tcPr>
          <w:p w14:paraId="1A611A43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Krajowe podstawy prawne</w:t>
            </w:r>
          </w:p>
        </w:tc>
        <w:tc>
          <w:tcPr>
            <w:tcW w:w="1276" w:type="dxa"/>
            <w:noWrap/>
            <w:hideMark/>
          </w:tcPr>
          <w:p w14:paraId="1A393F2E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Zarządzenie nr 9, 1974</w:t>
            </w:r>
          </w:p>
        </w:tc>
        <w:tc>
          <w:tcPr>
            <w:tcW w:w="1134" w:type="dxa"/>
            <w:noWrap/>
            <w:hideMark/>
          </w:tcPr>
          <w:p w14:paraId="21397C17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355A308F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701" w:type="dxa"/>
            <w:noWrap/>
            <w:hideMark/>
          </w:tcPr>
          <w:p w14:paraId="6005AC3F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04" w:type="dxa"/>
            <w:noWrap/>
            <w:hideMark/>
          </w:tcPr>
          <w:p w14:paraId="54ADE5F8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12365" w:rsidRPr="005F721F" w14:paraId="1AFE0119" w14:textId="77777777" w:rsidTr="00FE7FF7">
        <w:trPr>
          <w:trHeight w:val="300"/>
        </w:trPr>
        <w:tc>
          <w:tcPr>
            <w:tcW w:w="1271" w:type="dxa"/>
            <w:vMerge/>
            <w:hideMark/>
          </w:tcPr>
          <w:p w14:paraId="25756352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noWrap/>
            <w:hideMark/>
          </w:tcPr>
          <w:p w14:paraId="237011CA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Lex deweloper, 2018</w:t>
            </w:r>
          </w:p>
        </w:tc>
        <w:tc>
          <w:tcPr>
            <w:tcW w:w="1134" w:type="dxa"/>
            <w:noWrap/>
            <w:hideMark/>
          </w:tcPr>
          <w:p w14:paraId="1D67336C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276" w:type="dxa"/>
            <w:noWrap/>
            <w:hideMark/>
          </w:tcPr>
          <w:p w14:paraId="1B2C8330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22,5</w:t>
            </w:r>
          </w:p>
        </w:tc>
        <w:tc>
          <w:tcPr>
            <w:tcW w:w="1701" w:type="dxa"/>
            <w:noWrap/>
            <w:hideMark/>
          </w:tcPr>
          <w:p w14:paraId="15B190D2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4" w:type="dxa"/>
            <w:vMerge w:val="restart"/>
            <w:noWrap/>
            <w:hideMark/>
          </w:tcPr>
          <w:p w14:paraId="580D8D99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zasięg dojścia pieszego</w:t>
            </w:r>
          </w:p>
        </w:tc>
      </w:tr>
      <w:tr w:rsidR="00A12365" w:rsidRPr="005F721F" w14:paraId="18777E72" w14:textId="77777777" w:rsidTr="00FE7FF7">
        <w:trPr>
          <w:trHeight w:val="300"/>
        </w:trPr>
        <w:tc>
          <w:tcPr>
            <w:tcW w:w="1271" w:type="dxa"/>
            <w:vMerge/>
            <w:hideMark/>
          </w:tcPr>
          <w:p w14:paraId="1D7CDFBF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14:paraId="5AA056AF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42A6F89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276" w:type="dxa"/>
            <w:noWrap/>
            <w:hideMark/>
          </w:tcPr>
          <w:p w14:paraId="7B05AD30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701" w:type="dxa"/>
            <w:noWrap/>
            <w:hideMark/>
          </w:tcPr>
          <w:p w14:paraId="23D20326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 xml:space="preserve">miasta: powyżej 100 000 mieszkańców </w:t>
            </w:r>
          </w:p>
        </w:tc>
        <w:tc>
          <w:tcPr>
            <w:tcW w:w="2404" w:type="dxa"/>
            <w:vMerge/>
            <w:hideMark/>
          </w:tcPr>
          <w:p w14:paraId="4ACF9442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365" w:rsidRPr="005F721F" w14:paraId="6C8BED02" w14:textId="77777777" w:rsidTr="00FE7FF7">
        <w:trPr>
          <w:trHeight w:val="300"/>
        </w:trPr>
        <w:tc>
          <w:tcPr>
            <w:tcW w:w="1271" w:type="dxa"/>
            <w:vMerge/>
            <w:hideMark/>
          </w:tcPr>
          <w:p w14:paraId="3B3AA66B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noWrap/>
            <w:hideMark/>
          </w:tcPr>
          <w:p w14:paraId="540F29E4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u.p.z.p</w:t>
            </w:r>
            <w:proofErr w:type="spellEnd"/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. 2023</w:t>
            </w:r>
          </w:p>
        </w:tc>
        <w:tc>
          <w:tcPr>
            <w:tcW w:w="1134" w:type="dxa"/>
            <w:noWrap/>
            <w:hideMark/>
          </w:tcPr>
          <w:p w14:paraId="64C6F38E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276" w:type="dxa"/>
            <w:noWrap/>
            <w:hideMark/>
          </w:tcPr>
          <w:p w14:paraId="3F7A85B9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22,5</w:t>
            </w:r>
          </w:p>
        </w:tc>
        <w:tc>
          <w:tcPr>
            <w:tcW w:w="1701" w:type="dxa"/>
            <w:noWrap/>
            <w:hideMark/>
          </w:tcPr>
          <w:p w14:paraId="5A68DCB4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&lt; 3 ha</w:t>
            </w:r>
          </w:p>
        </w:tc>
        <w:tc>
          <w:tcPr>
            <w:tcW w:w="2404" w:type="dxa"/>
            <w:vMerge w:val="restart"/>
            <w:noWrap/>
            <w:hideMark/>
          </w:tcPr>
          <w:p w14:paraId="03E7BEB6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zasięg dojścia pieszego</w:t>
            </w:r>
          </w:p>
        </w:tc>
      </w:tr>
      <w:tr w:rsidR="00A12365" w:rsidRPr="005F721F" w14:paraId="612F8EA6" w14:textId="77777777" w:rsidTr="00FE7FF7">
        <w:trPr>
          <w:trHeight w:val="300"/>
        </w:trPr>
        <w:tc>
          <w:tcPr>
            <w:tcW w:w="1271" w:type="dxa"/>
            <w:vMerge/>
            <w:hideMark/>
          </w:tcPr>
          <w:p w14:paraId="4F105BF6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14:paraId="41A4DE7C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6CF80706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276" w:type="dxa"/>
            <w:noWrap/>
            <w:hideMark/>
          </w:tcPr>
          <w:p w14:paraId="02325211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701" w:type="dxa"/>
            <w:noWrap/>
            <w:hideMark/>
          </w:tcPr>
          <w:p w14:paraId="5F830468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20 ha &lt;</w:t>
            </w:r>
          </w:p>
        </w:tc>
        <w:tc>
          <w:tcPr>
            <w:tcW w:w="2404" w:type="dxa"/>
            <w:vMerge/>
            <w:hideMark/>
          </w:tcPr>
          <w:p w14:paraId="404CE665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365" w:rsidRPr="005F721F" w14:paraId="2E40F99D" w14:textId="77777777" w:rsidTr="00FE7FF7">
        <w:trPr>
          <w:trHeight w:val="600"/>
        </w:trPr>
        <w:tc>
          <w:tcPr>
            <w:tcW w:w="1271" w:type="dxa"/>
            <w:hideMark/>
          </w:tcPr>
          <w:p w14:paraId="78806DF6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Krajowy przewodnik</w:t>
            </w:r>
          </w:p>
        </w:tc>
        <w:tc>
          <w:tcPr>
            <w:tcW w:w="1276" w:type="dxa"/>
            <w:hideMark/>
          </w:tcPr>
          <w:p w14:paraId="720779A4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Ministerstwo Klimatu i Środowiska, 2022</w:t>
            </w:r>
          </w:p>
        </w:tc>
        <w:tc>
          <w:tcPr>
            <w:tcW w:w="1134" w:type="dxa"/>
            <w:noWrap/>
            <w:hideMark/>
          </w:tcPr>
          <w:p w14:paraId="23D26B69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5A6F6519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701" w:type="dxa"/>
            <w:noWrap/>
            <w:hideMark/>
          </w:tcPr>
          <w:p w14:paraId="7E8654A2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1 ha &lt;</w:t>
            </w:r>
          </w:p>
        </w:tc>
        <w:tc>
          <w:tcPr>
            <w:tcW w:w="2404" w:type="dxa"/>
            <w:noWrap/>
            <w:hideMark/>
          </w:tcPr>
          <w:p w14:paraId="0269C1EB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odległość liniowa</w:t>
            </w:r>
          </w:p>
        </w:tc>
      </w:tr>
      <w:tr w:rsidR="00A12365" w:rsidRPr="005F721F" w14:paraId="0131AE19" w14:textId="77777777" w:rsidTr="00FE7FF7">
        <w:trPr>
          <w:trHeight w:val="300"/>
        </w:trPr>
        <w:tc>
          <w:tcPr>
            <w:tcW w:w="1271" w:type="dxa"/>
            <w:vMerge w:val="restart"/>
            <w:hideMark/>
          </w:tcPr>
          <w:p w14:paraId="0DB4BA15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Dokumenty lokalne</w:t>
            </w:r>
          </w:p>
        </w:tc>
        <w:tc>
          <w:tcPr>
            <w:tcW w:w="1276" w:type="dxa"/>
            <w:vMerge w:val="restart"/>
            <w:noWrap/>
            <w:hideMark/>
          </w:tcPr>
          <w:p w14:paraId="69536B07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Studia gminne</w:t>
            </w:r>
          </w:p>
        </w:tc>
        <w:tc>
          <w:tcPr>
            <w:tcW w:w="1134" w:type="dxa"/>
            <w:noWrap/>
            <w:hideMark/>
          </w:tcPr>
          <w:p w14:paraId="403DDC9C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100-700</w:t>
            </w:r>
          </w:p>
        </w:tc>
        <w:tc>
          <w:tcPr>
            <w:tcW w:w="1276" w:type="dxa"/>
            <w:noWrap/>
            <w:hideMark/>
          </w:tcPr>
          <w:p w14:paraId="20452A2F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1,5-10,5</w:t>
            </w:r>
          </w:p>
        </w:tc>
        <w:tc>
          <w:tcPr>
            <w:tcW w:w="1701" w:type="dxa"/>
            <w:noWrap/>
            <w:hideMark/>
          </w:tcPr>
          <w:p w14:paraId="18701AED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zieleń osiedlowa</w:t>
            </w:r>
          </w:p>
        </w:tc>
        <w:tc>
          <w:tcPr>
            <w:tcW w:w="2404" w:type="dxa"/>
            <w:vMerge w:val="restart"/>
            <w:hideMark/>
          </w:tcPr>
          <w:p w14:paraId="1FC5C560" w14:textId="77777777" w:rsidR="00A12365" w:rsidRPr="005F721F" w:rsidRDefault="00A12365" w:rsidP="00FE7FF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721F">
              <w:rPr>
                <w:rFonts w:ascii="Times New Roman" w:hAnsi="Times New Roman" w:cs="Times New Roman"/>
                <w:sz w:val="20"/>
                <w:szCs w:val="20"/>
              </w:rPr>
              <w:t>brak doprecyzowania / odległość liniowa / zasięg dojścia pieszego</w:t>
            </w:r>
          </w:p>
        </w:tc>
      </w:tr>
    </w:tbl>
    <w:p w14:paraId="60041880" w14:textId="77777777" w:rsidR="00A24B4D" w:rsidRDefault="00A24B4D"/>
    <w:sectPr w:rsidR="00A24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2AD"/>
    <w:rsid w:val="00346C87"/>
    <w:rsid w:val="005E3FC0"/>
    <w:rsid w:val="00A12365"/>
    <w:rsid w:val="00A24B4D"/>
    <w:rsid w:val="00A54A8A"/>
    <w:rsid w:val="00B11D7A"/>
    <w:rsid w:val="00E2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AE5E8"/>
  <w15:chartTrackingRefBased/>
  <w15:docId w15:val="{F2A405A0-5838-40F4-A004-D8809901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2365"/>
  </w:style>
  <w:style w:type="paragraph" w:styleId="Nagwek1">
    <w:name w:val="heading 1"/>
    <w:basedOn w:val="Normalny"/>
    <w:next w:val="Normalny"/>
    <w:link w:val="Nagwek1Znak"/>
    <w:uiPriority w:val="9"/>
    <w:qFormat/>
    <w:rsid w:val="00E21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1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1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1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1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1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1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1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1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1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1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1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12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12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12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12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12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12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1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1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1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1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1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12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12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12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1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12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12A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21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710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2</cp:revision>
  <dcterms:created xsi:type="dcterms:W3CDTF">2025-03-15T12:17:00Z</dcterms:created>
  <dcterms:modified xsi:type="dcterms:W3CDTF">2025-03-15T12:26:00Z</dcterms:modified>
</cp:coreProperties>
</file>