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B5B" w:rsidRDefault="00910B5B" w:rsidP="00910B5B">
      <w:pPr>
        <w:pStyle w:val="Legenda2"/>
        <w:jc w:val="both"/>
        <w:rPr>
          <w:szCs w:val="24"/>
        </w:rPr>
      </w:pPr>
      <w:r w:rsidRPr="000C7AC2">
        <w:rPr>
          <w:szCs w:val="24"/>
        </w:rPr>
        <w:t xml:space="preserve">Tab. </w:t>
      </w:r>
      <w:r w:rsidRPr="000C7AC2">
        <w:rPr>
          <w:szCs w:val="24"/>
        </w:rPr>
        <w:fldChar w:fldCharType="begin"/>
      </w:r>
      <w:r w:rsidRPr="000C7AC2">
        <w:rPr>
          <w:szCs w:val="24"/>
        </w:rPr>
        <w:instrText xml:space="preserve"> SEQ Tabela \* ARABIC </w:instrText>
      </w:r>
      <w:r w:rsidRPr="000C7AC2">
        <w:rPr>
          <w:szCs w:val="24"/>
        </w:rPr>
        <w:fldChar w:fldCharType="separate"/>
      </w:r>
      <w:r>
        <w:rPr>
          <w:noProof/>
          <w:szCs w:val="24"/>
        </w:rPr>
        <w:t>1</w:t>
      </w:r>
      <w:r w:rsidRPr="000C7AC2">
        <w:rPr>
          <w:szCs w:val="24"/>
        </w:rPr>
        <w:fldChar w:fldCharType="end"/>
      </w:r>
      <w:r w:rsidRPr="000C7AC2">
        <w:rPr>
          <w:szCs w:val="24"/>
        </w:rPr>
        <w:t>. Skala oceny obciąże</w:t>
      </w:r>
      <w:bookmarkStart w:id="0" w:name="_GoBack"/>
      <w:bookmarkEnd w:id="0"/>
      <w:r w:rsidRPr="000C7AC2">
        <w:rPr>
          <w:szCs w:val="24"/>
        </w:rPr>
        <w:t>ń cieplnych organizmu według wskaźnika UTCI (Błażejczyk, Kunert, 2011)</w:t>
      </w:r>
    </w:p>
    <w:p w:rsidR="00910B5B" w:rsidRPr="00910B5B" w:rsidRDefault="00910B5B" w:rsidP="00910B5B">
      <w:pPr>
        <w:pStyle w:val="Legenda2"/>
        <w:jc w:val="both"/>
        <w:rPr>
          <w:szCs w:val="24"/>
          <w:lang w:val="en-US"/>
        </w:rPr>
      </w:pPr>
      <w:proofErr w:type="gramStart"/>
      <w:r w:rsidRPr="00910B5B">
        <w:rPr>
          <w:szCs w:val="24"/>
          <w:lang w:val="en-US"/>
        </w:rPr>
        <w:t>Table 1.</w:t>
      </w:r>
      <w:proofErr w:type="gramEnd"/>
      <w:r w:rsidRPr="00910B5B">
        <w:rPr>
          <w:szCs w:val="24"/>
          <w:lang w:val="en-US"/>
        </w:rPr>
        <w:t xml:space="preserve"> The scale of assessment of </w:t>
      </w:r>
      <w:r>
        <w:rPr>
          <w:szCs w:val="24"/>
          <w:lang w:val="en-US"/>
        </w:rPr>
        <w:t xml:space="preserve">thermal load of human body according to UTCI index </w:t>
      </w:r>
      <w:r w:rsidRPr="00910B5B">
        <w:rPr>
          <w:szCs w:val="24"/>
          <w:lang w:val="en-US"/>
        </w:rPr>
        <w:t>(</w:t>
      </w:r>
      <w:proofErr w:type="spellStart"/>
      <w:r w:rsidRPr="00910B5B">
        <w:rPr>
          <w:szCs w:val="24"/>
          <w:lang w:val="en-US"/>
        </w:rPr>
        <w:t>Błażejczyk</w:t>
      </w:r>
      <w:proofErr w:type="spellEnd"/>
      <w:r w:rsidRPr="00910B5B">
        <w:rPr>
          <w:szCs w:val="24"/>
          <w:lang w:val="en-US"/>
        </w:rPr>
        <w:t xml:space="preserve">, </w:t>
      </w:r>
      <w:proofErr w:type="spellStart"/>
      <w:r w:rsidRPr="00910B5B">
        <w:rPr>
          <w:szCs w:val="24"/>
          <w:lang w:val="en-US"/>
        </w:rPr>
        <w:t>Kunert</w:t>
      </w:r>
      <w:proofErr w:type="spellEnd"/>
      <w:r w:rsidRPr="00910B5B">
        <w:rPr>
          <w:szCs w:val="24"/>
          <w:lang w:val="en-US"/>
        </w:rPr>
        <w:t>, 2011)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702"/>
        <w:gridCol w:w="6344"/>
      </w:tblGrid>
      <w:tr w:rsidR="00910B5B" w:rsidRPr="000C7AC2" w:rsidTr="00B9628F">
        <w:trPr>
          <w:jc w:val="center"/>
        </w:trPr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UTCI [°C]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Obciążenie cieplne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Sposób przeciwdziałania</w:t>
            </w:r>
          </w:p>
        </w:tc>
      </w:tr>
      <w:tr w:rsidR="00910B5B" w:rsidRPr="000C7AC2" w:rsidTr="00B9628F">
        <w:trPr>
          <w:trHeight w:val="963"/>
          <w:jc w:val="center"/>
        </w:trPr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&gt; +46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Nieznośny stres ciepła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left"/>
              <w:rPr>
                <w:szCs w:val="24"/>
              </w:rPr>
            </w:pPr>
            <w:r w:rsidRPr="000C7AC2">
              <w:rPr>
                <w:szCs w:val="24"/>
              </w:rPr>
              <w:t>Niezbędne okresowe schładzanie organizmu, konieczne uzupełnianie płynów &gt; 0,5 l/godz. Należy unikać dużego wysiłku fizycznego</w:t>
            </w:r>
          </w:p>
        </w:tc>
      </w:tr>
      <w:tr w:rsidR="00910B5B" w:rsidRPr="000C7AC2" w:rsidTr="00B9628F">
        <w:trPr>
          <w:jc w:val="center"/>
        </w:trPr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+38 – +46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Bardzo silny stres ciepła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left"/>
              <w:rPr>
                <w:szCs w:val="24"/>
              </w:rPr>
            </w:pPr>
            <w:r w:rsidRPr="000C7AC2">
              <w:rPr>
                <w:szCs w:val="24"/>
              </w:rPr>
              <w:t>Konieczne okresowe korzystanie z pomieszczeń klimatyzowanych lub miejsc zacienionych, niezbędne uzupełnianie płynów &gt; 0,5 l/godz. Należy ograniczyć wysiłek fizyczny</w:t>
            </w:r>
          </w:p>
        </w:tc>
      </w:tr>
      <w:tr w:rsidR="00910B5B" w:rsidRPr="000C7AC2" w:rsidTr="00B9628F">
        <w:trPr>
          <w:jc w:val="center"/>
        </w:trPr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+32 – +38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Silny stres ciepła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left"/>
              <w:rPr>
                <w:szCs w:val="24"/>
              </w:rPr>
            </w:pPr>
            <w:r w:rsidRPr="000C7AC2">
              <w:rPr>
                <w:szCs w:val="24"/>
              </w:rPr>
              <w:t>Niezbędne uzupełnianie płynów 0,25 l/godz., pożądane korzystanie z miejsc zacienionych i okresowe zmniejszanie wysiłku fizycznego</w:t>
            </w:r>
          </w:p>
        </w:tc>
      </w:tr>
      <w:tr w:rsidR="00910B5B" w:rsidRPr="000C7AC2" w:rsidTr="00B9628F">
        <w:trPr>
          <w:jc w:val="center"/>
        </w:trPr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+26 – +32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Umiarkowany stres ciepła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left"/>
              <w:rPr>
                <w:szCs w:val="24"/>
              </w:rPr>
            </w:pPr>
            <w:r w:rsidRPr="000C7AC2">
              <w:rPr>
                <w:szCs w:val="24"/>
              </w:rPr>
              <w:t>Niezbędne uzupełnianie płynów 0,25 l/godz.</w:t>
            </w:r>
          </w:p>
        </w:tc>
      </w:tr>
      <w:tr w:rsidR="00910B5B" w:rsidRPr="000C7AC2" w:rsidTr="00B9628F">
        <w:trPr>
          <w:jc w:val="center"/>
        </w:trPr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+9 – +26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Brak obciążeń cieplnych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left"/>
              <w:rPr>
                <w:szCs w:val="24"/>
              </w:rPr>
            </w:pPr>
            <w:r w:rsidRPr="000C7AC2">
              <w:rPr>
                <w:szCs w:val="24"/>
              </w:rPr>
              <w:t xml:space="preserve">Fizjologiczne procesy termoregulacji są wystarczające </w:t>
            </w:r>
            <w:r w:rsidRPr="000C7AC2">
              <w:rPr>
                <w:szCs w:val="24"/>
              </w:rPr>
              <w:br/>
              <w:t>do zachowania komfortu cieplnego</w:t>
            </w:r>
          </w:p>
        </w:tc>
      </w:tr>
      <w:tr w:rsidR="00910B5B" w:rsidRPr="000C7AC2" w:rsidTr="00B9628F">
        <w:trPr>
          <w:jc w:val="center"/>
        </w:trPr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0 – +9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Łagodny stres zimna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left"/>
              <w:rPr>
                <w:szCs w:val="24"/>
              </w:rPr>
            </w:pPr>
            <w:r w:rsidRPr="000C7AC2">
              <w:rPr>
                <w:szCs w:val="24"/>
              </w:rPr>
              <w:t>Pożądane używanie rękawiczek i nakrycia głowy</w:t>
            </w:r>
          </w:p>
        </w:tc>
      </w:tr>
      <w:tr w:rsidR="00910B5B" w:rsidRPr="000C7AC2" w:rsidTr="00B9628F">
        <w:trPr>
          <w:jc w:val="center"/>
        </w:trPr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-13 – 0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Umiarkowany stres zimna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left"/>
              <w:rPr>
                <w:szCs w:val="24"/>
              </w:rPr>
            </w:pPr>
            <w:r w:rsidRPr="000C7AC2">
              <w:rPr>
                <w:szCs w:val="24"/>
              </w:rPr>
              <w:t xml:space="preserve">Należy zwiększyć wysiłek fizyczny oraz chronić kończyny </w:t>
            </w:r>
            <w:r w:rsidRPr="000C7AC2">
              <w:rPr>
                <w:szCs w:val="24"/>
              </w:rPr>
              <w:br/>
              <w:t>i twarz przed wychłodzeniem</w:t>
            </w:r>
          </w:p>
        </w:tc>
      </w:tr>
      <w:tr w:rsidR="00910B5B" w:rsidRPr="000C7AC2" w:rsidTr="00B9628F">
        <w:trPr>
          <w:jc w:val="center"/>
        </w:trPr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-27 – -13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Silny stres zimna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left"/>
              <w:rPr>
                <w:szCs w:val="24"/>
              </w:rPr>
            </w:pPr>
            <w:r w:rsidRPr="000C7AC2">
              <w:rPr>
                <w:szCs w:val="24"/>
              </w:rPr>
              <w:t xml:space="preserve">Należy zwiększyć wysiłek fizyczny oraz chronić kończyny </w:t>
            </w:r>
            <w:r w:rsidRPr="000C7AC2">
              <w:rPr>
                <w:szCs w:val="24"/>
              </w:rPr>
              <w:br/>
              <w:t>i twarz przed wychłodzeniem. Pożądane zwiększenie termoizolacyjności odzieży</w:t>
            </w:r>
          </w:p>
        </w:tc>
      </w:tr>
      <w:tr w:rsidR="00910B5B" w:rsidRPr="000C7AC2" w:rsidTr="00B9628F">
        <w:trPr>
          <w:jc w:val="center"/>
        </w:trPr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-40 – -27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Bardzo silny stres zimna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left"/>
              <w:rPr>
                <w:szCs w:val="24"/>
              </w:rPr>
            </w:pPr>
            <w:r w:rsidRPr="000C7AC2">
              <w:rPr>
                <w:szCs w:val="24"/>
              </w:rPr>
              <w:t xml:space="preserve">Należy zwiększyć wysiłek fizyczny oraz chronić kończyny </w:t>
            </w:r>
            <w:r w:rsidRPr="000C7AC2">
              <w:rPr>
                <w:szCs w:val="24"/>
              </w:rPr>
              <w:br/>
              <w:t xml:space="preserve">i twarz przed wychłodzeniem. Niezbędne zwiększenie termoizolacyjności odzieży i ograniczenie czasu przebywania </w:t>
            </w:r>
            <w:r w:rsidRPr="000C7AC2">
              <w:rPr>
                <w:szCs w:val="24"/>
              </w:rPr>
              <w:br/>
              <w:t>w terenie otwartym</w:t>
            </w:r>
          </w:p>
        </w:tc>
      </w:tr>
      <w:tr w:rsidR="00910B5B" w:rsidRPr="000C7AC2" w:rsidTr="00B9628F">
        <w:trPr>
          <w:jc w:val="center"/>
        </w:trPr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&lt; -40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center"/>
              <w:rPr>
                <w:szCs w:val="24"/>
              </w:rPr>
            </w:pPr>
            <w:r w:rsidRPr="000C7AC2">
              <w:rPr>
                <w:szCs w:val="24"/>
              </w:rPr>
              <w:t>Nieznośny stres zimna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5B" w:rsidRPr="000C7AC2" w:rsidRDefault="00910B5B" w:rsidP="00B9628F">
            <w:pPr>
              <w:spacing w:line="276" w:lineRule="auto"/>
              <w:jc w:val="left"/>
              <w:rPr>
                <w:szCs w:val="24"/>
              </w:rPr>
            </w:pPr>
            <w:r w:rsidRPr="000C7AC2">
              <w:rPr>
                <w:szCs w:val="24"/>
              </w:rPr>
              <w:t>Czas przebywania ograniczyć do niezbędnego minimum. Niezbędne zwiększenie termoizolacyjności i wiatrochronności odzieży</w:t>
            </w:r>
          </w:p>
        </w:tc>
      </w:tr>
    </w:tbl>
    <w:p w:rsidR="00910B5B" w:rsidRPr="000C7AC2" w:rsidRDefault="00910B5B" w:rsidP="00910B5B">
      <w:pPr>
        <w:rPr>
          <w:szCs w:val="24"/>
        </w:rPr>
      </w:pPr>
    </w:p>
    <w:p w:rsidR="00611015" w:rsidRDefault="00611015"/>
    <w:sectPr w:rsidR="00611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B5B"/>
    <w:rsid w:val="00007CDD"/>
    <w:rsid w:val="0019276A"/>
    <w:rsid w:val="00611015"/>
    <w:rsid w:val="00616C4C"/>
    <w:rsid w:val="00910B5B"/>
    <w:rsid w:val="00AA1EB0"/>
    <w:rsid w:val="00C9594E"/>
    <w:rsid w:val="00D82B65"/>
    <w:rsid w:val="00F1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B5B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7CDD"/>
    <w:pPr>
      <w:keepNext/>
      <w:keepLines/>
      <w:spacing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7CDD"/>
    <w:pPr>
      <w:keepNext/>
      <w:keepLines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7CDD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7CDD"/>
    <w:pPr>
      <w:keepNext/>
      <w:keepLines/>
      <w:spacing w:after="200"/>
      <w:outlineLvl w:val="3"/>
    </w:pPr>
    <w:rPr>
      <w:rFonts w:eastAsiaTheme="majorEastAsia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7CDD"/>
    <w:pPr>
      <w:keepNext/>
      <w:keepLines/>
      <w:spacing w:after="200"/>
      <w:outlineLvl w:val="4"/>
    </w:pPr>
    <w:rPr>
      <w:rFonts w:eastAsiaTheme="majorEastAsia" w:cstheme="majorBidi"/>
      <w:b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7C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CD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7CD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CD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7CD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07CDD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07CDD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07CDD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07CDD"/>
    <w:rPr>
      <w:rFonts w:ascii="Times New Roman" w:eastAsiaTheme="majorEastAsia" w:hAnsi="Times New Roman" w:cstheme="majorBidi"/>
      <w:b/>
      <w:i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7CD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CDD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7C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C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07CD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07CDD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07CDD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007CDD"/>
    <w:pPr>
      <w:spacing w:line="240" w:lineRule="auto"/>
    </w:pPr>
    <w:rPr>
      <w:rFonts w:cs="Times New Roman"/>
      <w:b/>
      <w:bCs/>
      <w:color w:val="4F81BD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07CDD"/>
    <w:pPr>
      <w:spacing w:after="240"/>
      <w:contextualSpacing/>
    </w:pPr>
    <w:rPr>
      <w:rFonts w:eastAsiaTheme="majorEastAsia" w:cstheme="majorBidi"/>
      <w:b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07CDD"/>
    <w:rPr>
      <w:rFonts w:ascii="Times New Roman" w:eastAsiaTheme="majorEastAsia" w:hAnsi="Times New Roman" w:cstheme="majorBidi"/>
      <w:b/>
      <w:kern w:val="28"/>
      <w:sz w:val="28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7CD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07CDD"/>
    <w:rPr>
      <w:rFonts w:ascii="Times New Roman" w:eastAsiaTheme="majorEastAsia" w:hAnsi="Times New Roman" w:cstheme="majorBidi"/>
      <w:b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07CDD"/>
    <w:rPr>
      <w:b/>
      <w:bCs/>
    </w:rPr>
  </w:style>
  <w:style w:type="paragraph" w:styleId="Bezodstpw">
    <w:name w:val="No Spacing"/>
    <w:link w:val="BezodstpwZnak"/>
    <w:uiPriority w:val="1"/>
    <w:qFormat/>
    <w:rsid w:val="00007CDD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7CDD"/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007CDD"/>
    <w:pPr>
      <w:ind w:left="720"/>
      <w:contextualSpacing/>
    </w:pPr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7CDD"/>
    <w:pPr>
      <w:outlineLvl w:val="9"/>
    </w:pPr>
  </w:style>
  <w:style w:type="paragraph" w:customStyle="1" w:styleId="Legenda2">
    <w:name w:val="Legenda2"/>
    <w:basedOn w:val="Legenda"/>
    <w:link w:val="Legenda2Znak"/>
    <w:qFormat/>
    <w:rsid w:val="00910B5B"/>
    <w:pPr>
      <w:spacing w:before="120" w:after="120"/>
      <w:jc w:val="center"/>
    </w:pPr>
    <w:rPr>
      <w:b w:val="0"/>
      <w:color w:val="auto"/>
      <w:sz w:val="24"/>
    </w:rPr>
  </w:style>
  <w:style w:type="character" w:customStyle="1" w:styleId="Legenda2Znak">
    <w:name w:val="Legenda2 Znak"/>
    <w:basedOn w:val="Domylnaczcionkaakapitu"/>
    <w:link w:val="Legenda2"/>
    <w:rsid w:val="00910B5B"/>
    <w:rPr>
      <w:rFonts w:ascii="Times New Roman" w:hAnsi="Times New Roman" w:cs="Times New Roman"/>
      <w:bCs/>
      <w:sz w:val="24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B5B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7CDD"/>
    <w:pPr>
      <w:keepNext/>
      <w:keepLines/>
      <w:spacing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7CDD"/>
    <w:pPr>
      <w:keepNext/>
      <w:keepLines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7CDD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7CDD"/>
    <w:pPr>
      <w:keepNext/>
      <w:keepLines/>
      <w:spacing w:after="200"/>
      <w:outlineLvl w:val="3"/>
    </w:pPr>
    <w:rPr>
      <w:rFonts w:eastAsiaTheme="majorEastAsia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7CDD"/>
    <w:pPr>
      <w:keepNext/>
      <w:keepLines/>
      <w:spacing w:after="200"/>
      <w:outlineLvl w:val="4"/>
    </w:pPr>
    <w:rPr>
      <w:rFonts w:eastAsiaTheme="majorEastAsia" w:cstheme="majorBidi"/>
      <w:b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7C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CD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7CD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CD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7CD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07CDD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07CDD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07CDD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07CDD"/>
    <w:rPr>
      <w:rFonts w:ascii="Times New Roman" w:eastAsiaTheme="majorEastAsia" w:hAnsi="Times New Roman" w:cstheme="majorBidi"/>
      <w:b/>
      <w:i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7CD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CDD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7C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C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07CD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07CDD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07CDD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007CDD"/>
    <w:pPr>
      <w:spacing w:line="240" w:lineRule="auto"/>
    </w:pPr>
    <w:rPr>
      <w:rFonts w:cs="Times New Roman"/>
      <w:b/>
      <w:bCs/>
      <w:color w:val="4F81BD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07CDD"/>
    <w:pPr>
      <w:spacing w:after="240"/>
      <w:contextualSpacing/>
    </w:pPr>
    <w:rPr>
      <w:rFonts w:eastAsiaTheme="majorEastAsia" w:cstheme="majorBidi"/>
      <w:b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07CDD"/>
    <w:rPr>
      <w:rFonts w:ascii="Times New Roman" w:eastAsiaTheme="majorEastAsia" w:hAnsi="Times New Roman" w:cstheme="majorBidi"/>
      <w:b/>
      <w:kern w:val="28"/>
      <w:sz w:val="28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7CD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07CDD"/>
    <w:rPr>
      <w:rFonts w:ascii="Times New Roman" w:eastAsiaTheme="majorEastAsia" w:hAnsi="Times New Roman" w:cstheme="majorBidi"/>
      <w:b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07CDD"/>
    <w:rPr>
      <w:b/>
      <w:bCs/>
    </w:rPr>
  </w:style>
  <w:style w:type="paragraph" w:styleId="Bezodstpw">
    <w:name w:val="No Spacing"/>
    <w:link w:val="BezodstpwZnak"/>
    <w:uiPriority w:val="1"/>
    <w:qFormat/>
    <w:rsid w:val="00007CDD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7CDD"/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007CDD"/>
    <w:pPr>
      <w:ind w:left="720"/>
      <w:contextualSpacing/>
    </w:pPr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7CDD"/>
    <w:pPr>
      <w:outlineLvl w:val="9"/>
    </w:pPr>
  </w:style>
  <w:style w:type="paragraph" w:customStyle="1" w:styleId="Legenda2">
    <w:name w:val="Legenda2"/>
    <w:basedOn w:val="Legenda"/>
    <w:link w:val="Legenda2Znak"/>
    <w:qFormat/>
    <w:rsid w:val="00910B5B"/>
    <w:pPr>
      <w:spacing w:before="120" w:after="120"/>
      <w:jc w:val="center"/>
    </w:pPr>
    <w:rPr>
      <w:b w:val="0"/>
      <w:color w:val="auto"/>
      <w:sz w:val="24"/>
    </w:rPr>
  </w:style>
  <w:style w:type="character" w:customStyle="1" w:styleId="Legenda2Znak">
    <w:name w:val="Legenda2 Znak"/>
    <w:basedOn w:val="Domylnaczcionkaakapitu"/>
    <w:link w:val="Legenda2"/>
    <w:rsid w:val="00910B5B"/>
    <w:rPr>
      <w:rFonts w:ascii="Times New Roman" w:hAnsi="Times New Roman" w:cs="Times New Roman"/>
      <w:bCs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Krzyżewska</dc:creator>
  <cp:lastModifiedBy>Agnieszka Krzyżewska</cp:lastModifiedBy>
  <cp:revision>1</cp:revision>
  <dcterms:created xsi:type="dcterms:W3CDTF">2017-02-15T12:07:00Z</dcterms:created>
  <dcterms:modified xsi:type="dcterms:W3CDTF">2017-02-15T12:11:00Z</dcterms:modified>
</cp:coreProperties>
</file>