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578" w:rsidRDefault="00872146">
      <w:pPr>
        <w:spacing w:line="259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Spis tabel:</w:t>
      </w:r>
    </w:p>
    <w:p w:rsidR="00535578" w:rsidRDefault="00535578">
      <w:pPr>
        <w:spacing w:line="259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578" w:rsidRDefault="00872146">
      <w:pPr>
        <w:spacing w:line="259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Tab. 1. Wykaz zabytków ujętych w Gminnej ewidencji zabytków miasta Lublin</w:t>
      </w:r>
    </w:p>
    <w:p w:rsidR="00535578" w:rsidRDefault="00872146">
      <w:pPr>
        <w:spacing w:line="259" w:lineRule="auto"/>
        <w:contextualSpacing w:val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Tab. 1. List of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monuments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recorded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in the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Commune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monuments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evidence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of the Lublin City</w:t>
      </w:r>
    </w:p>
    <w:p w:rsidR="00535578" w:rsidRDefault="00872146">
      <w:pPr>
        <w:spacing w:line="259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Tab. 2. Stan ludności Starej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Kalinowszczyzny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według zameldowania na pobyt stały w latach 2002, 2012 i 2017</w:t>
      </w:r>
    </w:p>
    <w:p w:rsidR="00535578" w:rsidRDefault="00872146">
      <w:p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Tab. 2.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Number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habitants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in the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Kalinowszczyzna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according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to permanent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stay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years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2002, 2012 and 2017</w:t>
      </w:r>
    </w:p>
    <w:p w:rsidR="00535578" w:rsidRDefault="00872146">
      <w:pPr>
        <w:spacing w:line="259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Tab. 3 Liczba osób objętych pomocą MOPR w latach 2012-2017 wg przyczyny udzielenia pomocy</w:t>
      </w:r>
    </w:p>
    <w:p w:rsidR="00535578" w:rsidRDefault="00872146">
      <w:p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Tab. 3.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Number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persons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they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will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help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of MOPR in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years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2012-2017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according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causes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help</w:t>
      </w:r>
      <w:proofErr w:type="spellEnd"/>
    </w:p>
    <w:p w:rsidR="00535578" w:rsidRDefault="00872146" w:rsidP="00872146">
      <w:pPr>
        <w:spacing w:line="259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Tab. 4. Analiza SWOT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Tab. 4. SWOT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analysis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35578" w:rsidRDefault="00872146">
      <w:pPr>
        <w:spacing w:line="259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Spis rycin:</w:t>
      </w:r>
    </w:p>
    <w:p w:rsidR="00535578" w:rsidRDefault="00535578">
      <w:pPr>
        <w:spacing w:line="259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578" w:rsidRDefault="00872146">
      <w:p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Ryc. 1 Położenie obszaru badań na tle Mapy topograficznej 1: 10000 GUGIK 1992 (a) oraz Planu miasta Lublina 1:8400 z 1918r. (b)</w:t>
      </w:r>
    </w:p>
    <w:p w:rsidR="00535578" w:rsidRDefault="00872146">
      <w:p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Fig. 1. 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Location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area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against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topographic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map 1: 10000 GUGIK 1992 (a) and The Lublin City Plan 1: 8400 from 1918. (b)</w:t>
      </w:r>
    </w:p>
    <w:p w:rsidR="00535578" w:rsidRDefault="00872146">
      <w:pPr>
        <w:spacing w:line="259" w:lineRule="auto"/>
        <w:contextualSpacing w:val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Ryc. 2 Aktualne zagospodarowanie obszaru opracowania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(oprac. E. Samojedna).</w:t>
      </w:r>
    </w:p>
    <w:p w:rsidR="00535578" w:rsidRDefault="00872146">
      <w:pPr>
        <w:spacing w:line="259" w:lineRule="auto"/>
        <w:contextualSpacing w:val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Fig. 2.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Contemporary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spatial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management of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study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area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elab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By E. Samojedna).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Maps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legend: 1.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area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of a residential one-family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houses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2.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area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of a residential one-family and services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establishments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development, 3.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area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of a residential one-family and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designated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manufacturing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4.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area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multi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-family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houses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5.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area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multi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-family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houses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 services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establishments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development, 6.an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area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of  services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establishments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development, 7.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area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factory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grounds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warehouses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8.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green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areas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9.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green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areas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cultivated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green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10.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green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areas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cemeteries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11.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area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sacred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buildings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12.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area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of public service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roads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13.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main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roads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14.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collective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roads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15.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local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roads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16. public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approach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roads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17.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boundary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study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area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535578" w:rsidRDefault="00872146">
      <w:p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Ryc. 3 Mapa konfliktów i problemów przestrzennych na obszarze badań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(oprac. E. Samojedna).)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Fig. 3. Map of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conflicts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spatial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problems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management in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study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area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elab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By E. Samojedna).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Maps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legend: 1.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lack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zoning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plans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2. the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function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conflicts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3. the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spatial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conflicts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4. the problem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object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5. the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abandoned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objects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6. the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degraded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buildings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Ryc. 4. Tok postępowania metodycznego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(op. E. Samojedna)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Fig. 4.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Flowchart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work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methodology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(el. by E. Samojedna)</w:t>
      </w:r>
    </w:p>
    <w:p w:rsidR="00535578" w:rsidRDefault="00872146">
      <w:p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Ryc. 5. Sumaryczna ocena wybranych aspektów życia </w:t>
      </w:r>
      <w:r>
        <w:rPr>
          <w:rFonts w:ascii="Times New Roman" w:eastAsia="Times New Roman" w:hAnsi="Times New Roman" w:cs="Times New Roman"/>
          <w:i/>
        </w:rPr>
        <w:t>(op. E. Samojedna)</w:t>
      </w:r>
      <w:r>
        <w:rPr>
          <w:rFonts w:ascii="Times New Roman" w:eastAsia="Times New Roman" w:hAnsi="Times New Roman" w:cs="Times New Roman"/>
          <w:i/>
        </w:rPr>
        <w:br/>
        <w:t xml:space="preserve">Fig. 5. </w:t>
      </w:r>
      <w:proofErr w:type="spellStart"/>
      <w:r>
        <w:rPr>
          <w:rFonts w:ascii="Times New Roman" w:eastAsia="Times New Roman" w:hAnsi="Times New Roman" w:cs="Times New Roman"/>
          <w:i/>
        </w:rPr>
        <w:t>Summarized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evaluation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i/>
        </w:rPr>
        <w:t>selected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life </w:t>
      </w:r>
      <w:proofErr w:type="spellStart"/>
      <w:r>
        <w:rPr>
          <w:rFonts w:ascii="Times New Roman" w:eastAsia="Times New Roman" w:hAnsi="Times New Roman" w:cs="Times New Roman"/>
          <w:i/>
        </w:rPr>
        <w:t>aspect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 (el. by E. Samojedna)</w:t>
      </w:r>
    </w:p>
    <w:p w:rsidR="00535578" w:rsidRDefault="00872146">
      <w:pPr>
        <w:spacing w:line="259" w:lineRule="auto"/>
        <w:contextualSpacing w:val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1" w:name="_3znysh7" w:colFirst="0" w:colLast="0"/>
      <w:bookmarkEnd w:id="1"/>
      <w:r>
        <w:rPr>
          <w:rFonts w:ascii="Times New Roman" w:eastAsia="Times New Roman" w:hAnsi="Times New Roman" w:cs="Times New Roman"/>
        </w:rPr>
        <w:t xml:space="preserve">Ryc. 6 Sumaryczna ocena wybranych elementów infrastruktury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(op. E. Samojedna)</w:t>
      </w:r>
    </w:p>
    <w:p w:rsidR="00535578" w:rsidRDefault="00872146">
      <w:p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Fig. 6. </w:t>
      </w:r>
      <w:proofErr w:type="spellStart"/>
      <w:r>
        <w:rPr>
          <w:rFonts w:ascii="Times New Roman" w:eastAsia="Times New Roman" w:hAnsi="Times New Roman" w:cs="Times New Roman"/>
          <w:i/>
        </w:rPr>
        <w:t>Summarized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evaluation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i/>
        </w:rPr>
        <w:t>selected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infrastructure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elements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 (el. by E. Samojedna)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t xml:space="preserve">Ryc. 7 Sumaryczna ocena działań priorytetowych dla rozwoju Starej </w:t>
      </w:r>
      <w:proofErr w:type="spellStart"/>
      <w:r>
        <w:rPr>
          <w:rFonts w:ascii="Times New Roman" w:eastAsia="Times New Roman" w:hAnsi="Times New Roman" w:cs="Times New Roman"/>
        </w:rPr>
        <w:t>Kalinowszczyzny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(op. E. Samojedna)</w:t>
      </w:r>
    </w:p>
    <w:p w:rsidR="00535578" w:rsidRDefault="00872146">
      <w:p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Fig. 7. </w:t>
      </w:r>
      <w:proofErr w:type="spellStart"/>
      <w:r>
        <w:rPr>
          <w:rFonts w:ascii="Times New Roman" w:eastAsia="Times New Roman" w:hAnsi="Times New Roman" w:cs="Times New Roman"/>
          <w:i/>
        </w:rPr>
        <w:t>Summarized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evaluation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i/>
        </w:rPr>
        <w:t>priority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actions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for the Stara </w:t>
      </w:r>
      <w:proofErr w:type="spellStart"/>
      <w:r>
        <w:rPr>
          <w:rFonts w:ascii="Times New Roman" w:eastAsia="Times New Roman" w:hAnsi="Times New Roman" w:cs="Times New Roman"/>
          <w:i/>
        </w:rPr>
        <w:t>Kalinowszczyzna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development    (el. by E. Samojedna)</w:t>
      </w:r>
    </w:p>
    <w:p w:rsidR="00535578" w:rsidRDefault="00872146">
      <w:pPr>
        <w:spacing w:line="259" w:lineRule="auto"/>
        <w:contextualSpacing w:val="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Ryc. 8 Hierarchia celów </w:t>
      </w:r>
      <w:r>
        <w:rPr>
          <w:rFonts w:ascii="Times New Roman" w:eastAsia="Times New Roman" w:hAnsi="Times New Roman" w:cs="Times New Roman"/>
          <w:i/>
        </w:rPr>
        <w:t>(op. E. Samojedna)</w:t>
      </w:r>
    </w:p>
    <w:p w:rsidR="00535578" w:rsidRDefault="00872146">
      <w:pPr>
        <w:spacing w:line="259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</w:rPr>
        <w:t xml:space="preserve">Fig. 8.  Hierarchy of </w:t>
      </w:r>
      <w:proofErr w:type="spellStart"/>
      <w:r>
        <w:rPr>
          <w:rFonts w:ascii="Times New Roman" w:eastAsia="Times New Roman" w:hAnsi="Times New Roman" w:cs="Times New Roman"/>
          <w:i/>
        </w:rPr>
        <w:t>aims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(el. by E. Samojedna)</w:t>
      </w:r>
    </w:p>
    <w:sectPr w:rsidR="00535578"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35578"/>
    <w:rsid w:val="001460ED"/>
    <w:rsid w:val="00535578"/>
    <w:rsid w:val="0087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2</cp:revision>
  <dcterms:created xsi:type="dcterms:W3CDTF">2018-11-07T08:16:00Z</dcterms:created>
  <dcterms:modified xsi:type="dcterms:W3CDTF">2018-11-07T08:16:00Z</dcterms:modified>
</cp:coreProperties>
</file>