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389D" w14:textId="77777777" w:rsidR="000E6A9F" w:rsidRPr="00607D7C" w:rsidRDefault="000E6A9F" w:rsidP="00607D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D7C">
        <w:rPr>
          <w:rFonts w:ascii="Times New Roman" w:hAnsi="Times New Roman" w:cs="Times New Roman"/>
          <w:b/>
          <w:bCs/>
          <w:sz w:val="24"/>
          <w:szCs w:val="24"/>
        </w:rPr>
        <w:t>Dziecko wiejskie w polskim dyskursie edukacyjnym</w:t>
      </w:r>
    </w:p>
    <w:p w14:paraId="55258D7D" w14:textId="77777777" w:rsidR="000E6A9F" w:rsidRPr="00607D7C" w:rsidRDefault="000E6A9F" w:rsidP="00607D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D7C">
        <w:rPr>
          <w:rFonts w:ascii="Times New Roman" w:hAnsi="Times New Roman" w:cs="Times New Roman"/>
          <w:b/>
          <w:bCs/>
          <w:sz w:val="24"/>
          <w:szCs w:val="24"/>
        </w:rPr>
        <w:t>dwudziestolecia międzywojennego,</w:t>
      </w:r>
    </w:p>
    <w:p w14:paraId="1CB1E5EE" w14:textId="36169A13" w:rsidR="000E6A9F" w:rsidRDefault="000E6A9F" w:rsidP="00607D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D7C">
        <w:rPr>
          <w:rFonts w:ascii="Times New Roman" w:hAnsi="Times New Roman" w:cs="Times New Roman"/>
          <w:b/>
          <w:bCs/>
          <w:sz w:val="24"/>
          <w:szCs w:val="24"/>
        </w:rPr>
        <w:t>czyli o mniej znanym źródle regionalizmu w szkole</w:t>
      </w:r>
    </w:p>
    <w:p w14:paraId="1C21A33F" w14:textId="51806148" w:rsidR="00C861A1" w:rsidRDefault="00C861A1" w:rsidP="00607D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C2BA" w14:textId="6E046875" w:rsidR="00872E63" w:rsidRPr="00607D7C" w:rsidRDefault="00872E63" w:rsidP="0060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361A8" w14:textId="47DFC97D" w:rsidR="000E6A9F" w:rsidRPr="00607D7C" w:rsidRDefault="000E6A9F" w:rsidP="00607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D7C">
        <w:rPr>
          <w:rFonts w:ascii="Times New Roman" w:hAnsi="Times New Roman" w:cs="Times New Roman"/>
          <w:sz w:val="24"/>
          <w:szCs w:val="24"/>
        </w:rPr>
        <w:t xml:space="preserve">Artykuł jest poświęcony </w:t>
      </w:r>
      <w:r w:rsidR="0065071C" w:rsidRPr="00607D7C">
        <w:rPr>
          <w:rFonts w:ascii="Times New Roman" w:hAnsi="Times New Roman" w:cs="Times New Roman"/>
          <w:sz w:val="24"/>
          <w:szCs w:val="24"/>
        </w:rPr>
        <w:t xml:space="preserve">zainicjowanemu na przełomie II i III dekady XX w. </w:t>
      </w:r>
      <w:r w:rsidRPr="00607D7C">
        <w:rPr>
          <w:rFonts w:ascii="Times New Roman" w:hAnsi="Times New Roman" w:cs="Times New Roman"/>
          <w:sz w:val="24"/>
          <w:szCs w:val="24"/>
        </w:rPr>
        <w:t>procesowi odkrywania</w:t>
      </w:r>
      <w:r w:rsidR="00DC62D2">
        <w:rPr>
          <w:rFonts w:ascii="Times New Roman" w:hAnsi="Times New Roman" w:cs="Times New Roman"/>
          <w:sz w:val="24"/>
          <w:szCs w:val="24"/>
        </w:rPr>
        <w:t xml:space="preserve"> specyfiki życia i rozwoju</w:t>
      </w:r>
      <w:r w:rsidR="00607D7C">
        <w:rPr>
          <w:rFonts w:ascii="Times New Roman" w:hAnsi="Times New Roman" w:cs="Times New Roman"/>
          <w:sz w:val="24"/>
          <w:szCs w:val="24"/>
        </w:rPr>
        <w:t xml:space="preserve"> </w:t>
      </w:r>
      <w:r w:rsidRPr="00607D7C">
        <w:rPr>
          <w:rFonts w:ascii="Times New Roman" w:hAnsi="Times New Roman" w:cs="Times New Roman"/>
          <w:sz w:val="24"/>
          <w:szCs w:val="24"/>
        </w:rPr>
        <w:t xml:space="preserve">dziecka </w:t>
      </w:r>
      <w:r w:rsidR="0085526E">
        <w:rPr>
          <w:rFonts w:ascii="Times New Roman" w:hAnsi="Times New Roman" w:cs="Times New Roman"/>
          <w:sz w:val="24"/>
          <w:szCs w:val="24"/>
        </w:rPr>
        <w:t>wsi</w:t>
      </w:r>
      <w:r w:rsidR="0065071C" w:rsidRPr="00607D7C">
        <w:rPr>
          <w:rFonts w:ascii="Times New Roman" w:hAnsi="Times New Roman" w:cs="Times New Roman"/>
          <w:sz w:val="24"/>
          <w:szCs w:val="24"/>
        </w:rPr>
        <w:t xml:space="preserve">. </w:t>
      </w:r>
      <w:r w:rsidR="00607D7C">
        <w:rPr>
          <w:rFonts w:ascii="Times New Roman" w:hAnsi="Times New Roman" w:cs="Times New Roman"/>
          <w:sz w:val="24"/>
          <w:szCs w:val="24"/>
        </w:rPr>
        <w:t>Było to jedną z konsekwencji</w:t>
      </w:r>
      <w:r w:rsidR="0085526E">
        <w:rPr>
          <w:rFonts w:ascii="Times New Roman" w:hAnsi="Times New Roman" w:cs="Times New Roman"/>
          <w:sz w:val="24"/>
          <w:szCs w:val="24"/>
        </w:rPr>
        <w:t xml:space="preserve"> rozwijającego się wówczas dyskursu edukacyjnego, wspartego osiągnięciami </w:t>
      </w:r>
      <w:r w:rsidR="0065071C" w:rsidRPr="00607D7C">
        <w:rPr>
          <w:rFonts w:ascii="Times New Roman" w:hAnsi="Times New Roman" w:cs="Times New Roman"/>
          <w:sz w:val="24"/>
          <w:szCs w:val="24"/>
        </w:rPr>
        <w:t>psychologii dziecięcej, pedologii, a także nurt</w:t>
      </w:r>
      <w:r w:rsidR="0085526E">
        <w:rPr>
          <w:rFonts w:ascii="Times New Roman" w:hAnsi="Times New Roman" w:cs="Times New Roman"/>
          <w:sz w:val="24"/>
          <w:szCs w:val="24"/>
        </w:rPr>
        <w:t>u</w:t>
      </w:r>
      <w:r w:rsidR="0065071C" w:rsidRPr="00607D7C">
        <w:rPr>
          <w:rFonts w:ascii="Times New Roman" w:hAnsi="Times New Roman" w:cs="Times New Roman"/>
          <w:sz w:val="24"/>
          <w:szCs w:val="24"/>
        </w:rPr>
        <w:t xml:space="preserve"> Nowego Wychowania. 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W 1929 r. </w:t>
      </w:r>
      <w:r w:rsidR="0085526E">
        <w:rPr>
          <w:rFonts w:ascii="Times New Roman" w:hAnsi="Times New Roman" w:cs="Times New Roman"/>
          <w:sz w:val="24"/>
          <w:szCs w:val="24"/>
        </w:rPr>
        <w:t>przeprowadzono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 pierwsz</w:t>
      </w:r>
      <w:r w:rsidR="0085526E">
        <w:rPr>
          <w:rFonts w:ascii="Times New Roman" w:hAnsi="Times New Roman" w:cs="Times New Roman"/>
          <w:sz w:val="24"/>
          <w:szCs w:val="24"/>
        </w:rPr>
        <w:t xml:space="preserve">e w Polsce </w:t>
      </w:r>
      <w:r w:rsidR="00454876" w:rsidRPr="00607D7C">
        <w:rPr>
          <w:rFonts w:ascii="Times New Roman" w:hAnsi="Times New Roman" w:cs="Times New Roman"/>
          <w:sz w:val="24"/>
          <w:szCs w:val="24"/>
        </w:rPr>
        <w:t>bada</w:t>
      </w:r>
      <w:r w:rsidR="0085526E">
        <w:rPr>
          <w:rFonts w:ascii="Times New Roman" w:hAnsi="Times New Roman" w:cs="Times New Roman"/>
          <w:sz w:val="24"/>
          <w:szCs w:val="24"/>
        </w:rPr>
        <w:t>nia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 poziomu rozwoju dzieci ze środowisk miejskich i wiejskich. Wyniki</w:t>
      </w:r>
      <w:r w:rsidR="0085526E">
        <w:rPr>
          <w:rFonts w:ascii="Times New Roman" w:hAnsi="Times New Roman" w:cs="Times New Roman"/>
          <w:sz w:val="24"/>
          <w:szCs w:val="24"/>
        </w:rPr>
        <w:t xml:space="preserve"> 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były bardzo niekorzystne dla dzieci ze wsi. </w:t>
      </w:r>
      <w:r w:rsidR="00995EA6">
        <w:rPr>
          <w:rFonts w:ascii="Times New Roman" w:hAnsi="Times New Roman" w:cs="Times New Roman"/>
          <w:sz w:val="24"/>
          <w:szCs w:val="24"/>
        </w:rPr>
        <w:t xml:space="preserve">Dało to impuls do dalszych działań. </w:t>
      </w:r>
      <w:r w:rsidR="0085526E">
        <w:rPr>
          <w:rFonts w:ascii="Times New Roman" w:hAnsi="Times New Roman" w:cs="Times New Roman"/>
          <w:sz w:val="24"/>
          <w:szCs w:val="24"/>
        </w:rPr>
        <w:t>W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 1930 r</w:t>
      </w:r>
      <w:r w:rsidR="00C7621C">
        <w:rPr>
          <w:rFonts w:ascii="Times New Roman" w:hAnsi="Times New Roman" w:cs="Times New Roman"/>
          <w:sz w:val="24"/>
          <w:szCs w:val="24"/>
        </w:rPr>
        <w:t>.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 na łamach „Pracy Szkolnej” ogłoszono wśród nauczycieli konkurs na charakterystykę dziecka wiejskiego z różnych regionów. Nadesłano 22 prace, z których najlepsze zostały opublikowane w książce pt. „Dziecko wsi polskiej”. Prace te pozwoliły wniknąć zarówno w problemy, z jakimi wiejskie dzieci spotyka</w:t>
      </w:r>
      <w:r w:rsidR="00714274" w:rsidRPr="00607D7C">
        <w:rPr>
          <w:rFonts w:ascii="Times New Roman" w:hAnsi="Times New Roman" w:cs="Times New Roman"/>
          <w:sz w:val="24"/>
          <w:szCs w:val="24"/>
        </w:rPr>
        <w:t>ły</w:t>
      </w:r>
      <w:r w:rsidR="00454876" w:rsidRPr="00607D7C">
        <w:rPr>
          <w:rFonts w:ascii="Times New Roman" w:hAnsi="Times New Roman" w:cs="Times New Roman"/>
          <w:sz w:val="24"/>
          <w:szCs w:val="24"/>
        </w:rPr>
        <w:t xml:space="preserve"> się w szkole,</w:t>
      </w:r>
      <w:r w:rsidR="00714274" w:rsidRPr="00607D7C">
        <w:rPr>
          <w:rFonts w:ascii="Times New Roman" w:hAnsi="Times New Roman" w:cs="Times New Roman"/>
          <w:sz w:val="24"/>
          <w:szCs w:val="24"/>
        </w:rPr>
        <w:t xml:space="preserve"> jak i w </w:t>
      </w:r>
      <w:r w:rsidR="0085526E">
        <w:rPr>
          <w:rFonts w:ascii="Times New Roman" w:hAnsi="Times New Roman" w:cs="Times New Roman"/>
          <w:sz w:val="24"/>
          <w:szCs w:val="24"/>
        </w:rPr>
        <w:t>trudności</w:t>
      </w:r>
      <w:r w:rsidR="00714274" w:rsidRPr="00607D7C">
        <w:rPr>
          <w:rFonts w:ascii="Times New Roman" w:hAnsi="Times New Roman" w:cs="Times New Roman"/>
          <w:sz w:val="24"/>
          <w:szCs w:val="24"/>
        </w:rPr>
        <w:t xml:space="preserve">, z jakimi spotykali się nauczyciele pracujący na wsi. </w:t>
      </w:r>
      <w:r w:rsidR="0085526E">
        <w:rPr>
          <w:rFonts w:ascii="Times New Roman" w:hAnsi="Times New Roman" w:cs="Times New Roman"/>
          <w:sz w:val="24"/>
          <w:szCs w:val="24"/>
        </w:rPr>
        <w:t>W dużej części</w:t>
      </w:r>
      <w:r w:rsidR="00714274" w:rsidRPr="00607D7C">
        <w:rPr>
          <w:rFonts w:ascii="Times New Roman" w:hAnsi="Times New Roman" w:cs="Times New Roman"/>
          <w:sz w:val="24"/>
          <w:szCs w:val="24"/>
        </w:rPr>
        <w:t xml:space="preserve"> wynikały</w:t>
      </w:r>
      <w:r w:rsidR="0085526E">
        <w:rPr>
          <w:rFonts w:ascii="Times New Roman" w:hAnsi="Times New Roman" w:cs="Times New Roman"/>
          <w:sz w:val="24"/>
          <w:szCs w:val="24"/>
        </w:rPr>
        <w:t xml:space="preserve"> one</w:t>
      </w:r>
      <w:r w:rsidR="00714274" w:rsidRPr="00607D7C">
        <w:rPr>
          <w:rFonts w:ascii="Times New Roman" w:hAnsi="Times New Roman" w:cs="Times New Roman"/>
          <w:sz w:val="24"/>
          <w:szCs w:val="24"/>
        </w:rPr>
        <w:t xml:space="preserve"> z</w:t>
      </w:r>
      <w:r w:rsidR="0085526E">
        <w:rPr>
          <w:rFonts w:ascii="Times New Roman" w:hAnsi="Times New Roman" w:cs="Times New Roman"/>
          <w:sz w:val="24"/>
          <w:szCs w:val="24"/>
        </w:rPr>
        <w:t xml:space="preserve"> </w:t>
      </w:r>
      <w:r w:rsidR="00714274" w:rsidRPr="00607D7C">
        <w:rPr>
          <w:rFonts w:ascii="Times New Roman" w:hAnsi="Times New Roman" w:cs="Times New Roman"/>
          <w:sz w:val="24"/>
          <w:szCs w:val="24"/>
        </w:rPr>
        <w:t>braku</w:t>
      </w:r>
      <w:r w:rsidR="00CD2ADB">
        <w:rPr>
          <w:rFonts w:ascii="Times New Roman" w:hAnsi="Times New Roman" w:cs="Times New Roman"/>
          <w:sz w:val="24"/>
          <w:szCs w:val="24"/>
        </w:rPr>
        <w:t xml:space="preserve"> </w:t>
      </w:r>
      <w:r w:rsidR="0085526E">
        <w:rPr>
          <w:rFonts w:ascii="Times New Roman" w:hAnsi="Times New Roman" w:cs="Times New Roman"/>
          <w:sz w:val="24"/>
          <w:szCs w:val="24"/>
        </w:rPr>
        <w:t xml:space="preserve">właściwej diagnozy edukacyjnych i wychowawczych potrzeb dziecka wiejskiego oraz </w:t>
      </w:r>
      <w:r w:rsidR="005D7574">
        <w:rPr>
          <w:rFonts w:ascii="Times New Roman" w:hAnsi="Times New Roman" w:cs="Times New Roman"/>
          <w:sz w:val="24"/>
          <w:szCs w:val="24"/>
        </w:rPr>
        <w:t xml:space="preserve"> z trudności we </w:t>
      </w:r>
      <w:r w:rsidR="00714274" w:rsidRPr="00607D7C">
        <w:rPr>
          <w:rFonts w:ascii="Times New Roman" w:hAnsi="Times New Roman" w:cs="Times New Roman"/>
          <w:sz w:val="24"/>
          <w:szCs w:val="24"/>
        </w:rPr>
        <w:t xml:space="preserve">współpracy między szkołą a </w:t>
      </w:r>
      <w:r w:rsidR="00CD2ADB">
        <w:rPr>
          <w:rFonts w:ascii="Times New Roman" w:hAnsi="Times New Roman" w:cs="Times New Roman"/>
          <w:sz w:val="24"/>
          <w:szCs w:val="24"/>
        </w:rPr>
        <w:t xml:space="preserve">wsią. </w:t>
      </w:r>
      <w:r w:rsidR="00C7621C">
        <w:rPr>
          <w:rFonts w:ascii="Times New Roman" w:hAnsi="Times New Roman" w:cs="Times New Roman"/>
          <w:sz w:val="24"/>
          <w:szCs w:val="24"/>
        </w:rPr>
        <w:t xml:space="preserve">Perspektywę zmian w tym zakresie </w:t>
      </w:r>
      <w:r w:rsidR="00714274" w:rsidRPr="00607D7C">
        <w:rPr>
          <w:rFonts w:ascii="Times New Roman" w:hAnsi="Times New Roman" w:cs="Times New Roman"/>
          <w:sz w:val="24"/>
          <w:szCs w:val="24"/>
        </w:rPr>
        <w:t>otworzył dopiero regionalizm, wprowadzony do programów szkolnych w wyniku reformy oświaty w 1932 r.</w:t>
      </w:r>
      <w:r w:rsidR="00C7621C">
        <w:rPr>
          <w:rFonts w:ascii="Times New Roman" w:hAnsi="Times New Roman" w:cs="Times New Roman"/>
          <w:sz w:val="24"/>
          <w:szCs w:val="24"/>
        </w:rPr>
        <w:t xml:space="preserve">, który </w:t>
      </w:r>
      <w:r w:rsidR="005D7574">
        <w:rPr>
          <w:rFonts w:ascii="Times New Roman" w:hAnsi="Times New Roman" w:cs="Times New Roman"/>
          <w:sz w:val="24"/>
          <w:szCs w:val="24"/>
        </w:rPr>
        <w:t xml:space="preserve">miał wesprzeć edukację wiejskich dzieci, a także </w:t>
      </w:r>
      <w:r w:rsidR="00C7621C">
        <w:rPr>
          <w:rFonts w:ascii="Times New Roman" w:hAnsi="Times New Roman" w:cs="Times New Roman"/>
          <w:sz w:val="24"/>
          <w:szCs w:val="24"/>
        </w:rPr>
        <w:t xml:space="preserve">przyczynić do integracji szkoły z lokalnym środowiskiem. </w:t>
      </w:r>
      <w:r w:rsidR="00F515BA">
        <w:rPr>
          <w:rFonts w:ascii="Times New Roman" w:hAnsi="Times New Roman" w:cs="Times New Roman"/>
          <w:sz w:val="24"/>
          <w:szCs w:val="24"/>
        </w:rPr>
        <w:t>N</w:t>
      </w:r>
      <w:r w:rsidR="00932788">
        <w:rPr>
          <w:rFonts w:ascii="Times New Roman" w:hAnsi="Times New Roman" w:cs="Times New Roman"/>
          <w:sz w:val="24"/>
          <w:szCs w:val="24"/>
        </w:rPr>
        <w:t>auczycielskie charakterystyki wiejskiego dziecka przyczyniły się</w:t>
      </w:r>
      <w:r w:rsidR="00F515BA">
        <w:rPr>
          <w:rFonts w:ascii="Times New Roman" w:hAnsi="Times New Roman" w:cs="Times New Roman"/>
          <w:sz w:val="24"/>
          <w:szCs w:val="24"/>
        </w:rPr>
        <w:t xml:space="preserve"> więc w pewnym sensie</w:t>
      </w:r>
      <w:r w:rsidR="00932788">
        <w:rPr>
          <w:rFonts w:ascii="Times New Roman" w:hAnsi="Times New Roman" w:cs="Times New Roman"/>
          <w:sz w:val="24"/>
          <w:szCs w:val="24"/>
        </w:rPr>
        <w:t xml:space="preserve"> do wprowadzenie regionalizmu w polskich szkołach.  </w:t>
      </w:r>
    </w:p>
    <w:p w14:paraId="3A283129" w14:textId="429152AD" w:rsidR="000E6A9F" w:rsidRPr="00607D7C" w:rsidRDefault="000E6A9F" w:rsidP="0060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D82F9" w14:textId="7810671F" w:rsidR="00714274" w:rsidRPr="00607D7C" w:rsidRDefault="00714274" w:rsidP="00607D7C">
      <w:pPr>
        <w:jc w:val="both"/>
        <w:rPr>
          <w:rFonts w:ascii="Times New Roman" w:hAnsi="Times New Roman" w:cs="Times New Roman"/>
          <w:sz w:val="24"/>
          <w:szCs w:val="24"/>
        </w:rPr>
      </w:pPr>
      <w:r w:rsidRPr="00607D7C">
        <w:rPr>
          <w:rFonts w:ascii="Times New Roman" w:hAnsi="Times New Roman" w:cs="Times New Roman"/>
          <w:sz w:val="24"/>
          <w:szCs w:val="24"/>
        </w:rPr>
        <w:t>Słowa klucze: dyskurs edukacyjny, pedologia,</w:t>
      </w:r>
      <w:r w:rsidR="005D7574">
        <w:rPr>
          <w:rFonts w:ascii="Times New Roman" w:hAnsi="Times New Roman" w:cs="Times New Roman"/>
          <w:sz w:val="24"/>
          <w:szCs w:val="24"/>
        </w:rPr>
        <w:t xml:space="preserve"> szkoła powszechna, </w:t>
      </w:r>
      <w:r w:rsidRPr="00607D7C">
        <w:rPr>
          <w:rFonts w:ascii="Times New Roman" w:hAnsi="Times New Roman" w:cs="Times New Roman"/>
          <w:sz w:val="24"/>
          <w:szCs w:val="24"/>
        </w:rPr>
        <w:t>dziecko wiejskie, regionalizm</w:t>
      </w:r>
    </w:p>
    <w:sectPr w:rsidR="00714274" w:rsidRPr="0060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9F"/>
    <w:rsid w:val="000E6A9F"/>
    <w:rsid w:val="003F7D32"/>
    <w:rsid w:val="00454876"/>
    <w:rsid w:val="00501629"/>
    <w:rsid w:val="005D7574"/>
    <w:rsid w:val="00607D7C"/>
    <w:rsid w:val="0065071C"/>
    <w:rsid w:val="00672C6E"/>
    <w:rsid w:val="00714274"/>
    <w:rsid w:val="00726950"/>
    <w:rsid w:val="00740021"/>
    <w:rsid w:val="0085526E"/>
    <w:rsid w:val="00872E63"/>
    <w:rsid w:val="00932788"/>
    <w:rsid w:val="00995EA6"/>
    <w:rsid w:val="00C7621C"/>
    <w:rsid w:val="00C861A1"/>
    <w:rsid w:val="00CD2ADB"/>
    <w:rsid w:val="00DC62D2"/>
    <w:rsid w:val="00F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2D1"/>
  <w15:chartTrackingRefBased/>
  <w15:docId w15:val="{E1DC0C05-4607-4A71-B25F-94BEA9F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2020-06-18T18:39:00Z</dcterms:created>
  <dcterms:modified xsi:type="dcterms:W3CDTF">2020-06-23T10:19:00Z</dcterms:modified>
</cp:coreProperties>
</file>