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353C8" w14:textId="77777777" w:rsidR="00205B3C" w:rsidRDefault="00205B3C" w:rsidP="00205B3C">
      <w:pPr>
        <w:pStyle w:val="NormalnyWeb"/>
        <w:spacing w:before="0" w:beforeAutospacing="0" w:after="0" w:afterAutospacing="0" w:line="360" w:lineRule="auto"/>
        <w:jc w:val="both"/>
      </w:pPr>
    </w:p>
    <w:p w14:paraId="79041B17" w14:textId="47244ACE" w:rsidR="004B7ECF" w:rsidRDefault="00C22A0B" w:rsidP="004B7ECF">
      <w:pPr>
        <w:pStyle w:val="NormalnyWeb"/>
        <w:spacing w:before="0" w:beforeAutospacing="0" w:after="0" w:afterAutospacing="0" w:line="360" w:lineRule="auto"/>
        <w:jc w:val="center"/>
      </w:pPr>
      <w:r w:rsidRPr="004B7ECF">
        <w:t>Sz</w:t>
      </w:r>
      <w:r w:rsidR="004B7ECF" w:rsidRPr="004B7ECF">
        <w:t>k</w:t>
      </w:r>
      <w:r w:rsidRPr="004B7ECF">
        <w:t>ic do portretu wykreowany w mediach społecznościowych</w:t>
      </w:r>
      <w:r w:rsidR="004B7ECF" w:rsidRPr="004B7ECF">
        <w:t xml:space="preserve"> </w:t>
      </w:r>
    </w:p>
    <w:p w14:paraId="3CA80E14" w14:textId="5A081878" w:rsidR="00205B3C" w:rsidRDefault="004B7ECF" w:rsidP="004B7ECF">
      <w:pPr>
        <w:pStyle w:val="NormalnyWeb"/>
        <w:spacing w:before="0" w:beforeAutospacing="0" w:after="0" w:afterAutospacing="0" w:line="360" w:lineRule="auto"/>
        <w:jc w:val="center"/>
      </w:pPr>
      <w:r w:rsidRPr="004B7ECF">
        <w:t>(</w:t>
      </w:r>
      <w:r w:rsidR="003A6BF7" w:rsidRPr="004B7ECF">
        <w:t xml:space="preserve">na przykładzie </w:t>
      </w:r>
      <w:proofErr w:type="spellStart"/>
      <w:r w:rsidRPr="004B7ECF">
        <w:t>picturebooka</w:t>
      </w:r>
      <w:proofErr w:type="spellEnd"/>
      <w:r w:rsidRPr="004B7ECF">
        <w:t xml:space="preserve"> </w:t>
      </w:r>
      <w:r w:rsidR="00C22A0B" w:rsidRPr="004B7ECF">
        <w:rPr>
          <w:i/>
          <w:iCs/>
        </w:rPr>
        <w:t>Pan  Wyrazist</w:t>
      </w:r>
      <w:r w:rsidRPr="004B7ECF">
        <w:rPr>
          <w:i/>
          <w:iCs/>
        </w:rPr>
        <w:t>y</w:t>
      </w:r>
      <w:r w:rsidR="003A6BF7" w:rsidRPr="004B7ECF">
        <w:rPr>
          <w:i/>
          <w:iCs/>
        </w:rPr>
        <w:t xml:space="preserve"> </w:t>
      </w:r>
      <w:r w:rsidR="00C22A0B" w:rsidRPr="00C45D63">
        <w:t>Olgi Tokarczuk</w:t>
      </w:r>
      <w:r w:rsidR="003A6BF7" w:rsidRPr="00C45D63">
        <w:t xml:space="preserve"> </w:t>
      </w:r>
      <w:r w:rsidR="00C22A0B" w:rsidRPr="00C45D63">
        <w:t xml:space="preserve">i Joanny </w:t>
      </w:r>
      <w:proofErr w:type="spellStart"/>
      <w:r w:rsidR="00C22A0B" w:rsidRPr="00C45D63">
        <w:t>Concejo</w:t>
      </w:r>
      <w:proofErr w:type="spellEnd"/>
      <w:r w:rsidRPr="00C45D63">
        <w:t>)</w:t>
      </w:r>
      <w:r w:rsidR="00BD65C4">
        <w:t>. R</w:t>
      </w:r>
      <w:r w:rsidR="00C45D63" w:rsidRPr="004B7ECF">
        <w:t>efleksje dydaktyczne</w:t>
      </w:r>
    </w:p>
    <w:p w14:paraId="5660FF05" w14:textId="77777777" w:rsidR="00BD65C4" w:rsidRPr="004B7ECF" w:rsidRDefault="00BD65C4" w:rsidP="004B7ECF">
      <w:pPr>
        <w:pStyle w:val="NormalnyWeb"/>
        <w:spacing w:before="0" w:beforeAutospacing="0" w:after="0" w:afterAutospacing="0" w:line="360" w:lineRule="auto"/>
        <w:jc w:val="center"/>
      </w:pPr>
    </w:p>
    <w:p w14:paraId="6575678B" w14:textId="50B988BF" w:rsidR="00BD65C4" w:rsidRDefault="001F1CC1" w:rsidP="00BD65C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Abstrakt:</w:t>
      </w:r>
      <w:r w:rsidR="00D52A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52AC8" w:rsidRPr="00D52AC8">
        <w:rPr>
          <w:rFonts w:ascii="Times New Roman" w:hAnsi="Times New Roman" w:cs="Times New Roman"/>
          <w:sz w:val="24"/>
          <w:szCs w:val="24"/>
        </w:rPr>
        <w:t xml:space="preserve">Artykuł </w:t>
      </w:r>
      <w:r w:rsidR="00D52AC8">
        <w:rPr>
          <w:rFonts w:ascii="Times New Roman" w:hAnsi="Times New Roman" w:cs="Times New Roman"/>
          <w:sz w:val="24"/>
          <w:szCs w:val="24"/>
        </w:rPr>
        <w:t xml:space="preserve">poświęcony jest kulturze uczestnictwa w </w:t>
      </w:r>
      <w:r w:rsidR="00D52A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mediach społecznościowych i problematyce kreowania wizerunku w Internecie na przykładzie </w:t>
      </w:r>
      <w:proofErr w:type="spellStart"/>
      <w:r w:rsidR="00D52A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picturebooka</w:t>
      </w:r>
      <w:proofErr w:type="spellEnd"/>
      <w:r w:rsidR="00D52A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52AC8" w:rsidRPr="00721C1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Pan Wyrazisty</w:t>
      </w:r>
      <w:r w:rsidR="00D52A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(2023) Olgi Tokarczuk i Joanny </w:t>
      </w:r>
      <w:proofErr w:type="spellStart"/>
      <w:r w:rsidR="00D52A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Concejo</w:t>
      </w:r>
      <w:proofErr w:type="spellEnd"/>
      <w:r w:rsidR="00D52A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F26E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Ze względu na podjęcie przez pisarkę i ilustratorkę tematów istotnych dla pokolenia </w:t>
      </w:r>
      <w:proofErr w:type="spellStart"/>
      <w:r w:rsidR="00F26E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netgeneracji</w:t>
      </w:r>
      <w:proofErr w:type="spellEnd"/>
      <w:r w:rsidR="00F26E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C457B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takich jak konsumpcjonizm, uzależnienie od mediów cyfrowych, narcyzm, samotność, brak akceptacji i zrozumienia odmiennych postaw,  </w:t>
      </w:r>
      <w:r w:rsidR="00F26E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D52A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łowno-graficzn</w:t>
      </w:r>
      <w:r w:rsidR="00F26EF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D52AC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opowieść o współczesnej kulturze</w:t>
      </w:r>
      <w:r w:rsidR="00D33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520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poddana </w:t>
      </w:r>
      <w:r w:rsidR="00D33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została </w:t>
      </w:r>
      <w:r w:rsidR="000520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refleksji dydaktyczn</w:t>
      </w:r>
      <w:r w:rsidR="00B03DE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ej</w:t>
      </w:r>
      <w:r w:rsidR="00D3341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(jako propozycja lektury na lekcjach języka polskiego). </w:t>
      </w:r>
    </w:p>
    <w:p w14:paraId="760A8A67" w14:textId="77777777" w:rsidR="00D33415" w:rsidRDefault="00D33415" w:rsidP="00BD65C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7709A14" w14:textId="525F99A3" w:rsidR="00BD65C4" w:rsidRDefault="00BD65C4" w:rsidP="00BD65C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Słowa kluczowe: książka obrazkowa, Olga Tokarczuk, Joanna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Concejo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BD6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kultura mediów, edukacja polonistyczna  </w:t>
      </w:r>
    </w:p>
    <w:p w14:paraId="12996D5E" w14:textId="77777777" w:rsidR="001F1CC1" w:rsidRDefault="001F1CC1" w:rsidP="00BD65C4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82EA53" w14:textId="67CBDAE5" w:rsidR="00BD65C4" w:rsidRPr="00BD65C4" w:rsidRDefault="00BD65C4" w:rsidP="00BD65C4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BD6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ketch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BD6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ortrait</w:t>
      </w:r>
      <w:proofErr w:type="spellEnd"/>
      <w:r w:rsidRPr="00BD6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BD6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created</w:t>
      </w:r>
      <w:proofErr w:type="spellEnd"/>
      <w:r w:rsidRPr="00BD6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</w:t>
      </w:r>
      <w:proofErr w:type="spellStart"/>
      <w:r w:rsidRPr="00BD6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social</w:t>
      </w:r>
      <w:proofErr w:type="spellEnd"/>
      <w:r w:rsidRPr="00BD6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media </w:t>
      </w:r>
    </w:p>
    <w:p w14:paraId="71CE2B80" w14:textId="41188C3E" w:rsidR="00BD65C4" w:rsidRDefault="00BD65C4" w:rsidP="00BD65C4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D6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(on the </w:t>
      </w:r>
      <w:proofErr w:type="spellStart"/>
      <w:r w:rsidRPr="00BD6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example</w:t>
      </w:r>
      <w:proofErr w:type="spellEnd"/>
      <w:r w:rsidRPr="00BD6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the </w:t>
      </w:r>
      <w:proofErr w:type="spellStart"/>
      <w:r w:rsidRPr="00BD6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picturebook</w:t>
      </w:r>
      <w:proofErr w:type="spellEnd"/>
      <w:r w:rsidRPr="00BD6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Pan Wyrazisty</w:t>
      </w:r>
      <w:r w:rsidRPr="00BD6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by Olga Tokarczuk and Joanna </w:t>
      </w:r>
      <w:proofErr w:type="spellStart"/>
      <w:r w:rsidRPr="00BD6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Concejo</w:t>
      </w:r>
      <w:proofErr w:type="spellEnd"/>
      <w:r w:rsidRPr="00BD6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). </w:t>
      </w:r>
      <w:proofErr w:type="spellStart"/>
      <w:r w:rsidRPr="00BD6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Didactic</w:t>
      </w:r>
      <w:proofErr w:type="spellEnd"/>
      <w:r w:rsidRPr="00BD6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BD65C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reflections</w:t>
      </w:r>
      <w:proofErr w:type="spellEnd"/>
    </w:p>
    <w:p w14:paraId="5FA2608C" w14:textId="77777777" w:rsidR="00C40138" w:rsidRDefault="00C40138" w:rsidP="00BD65C4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3057163" w14:textId="28B85D5C" w:rsidR="001F1CC1" w:rsidRDefault="001F1CC1" w:rsidP="001F1CC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Abstract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The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article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is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devoted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the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culture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participation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social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media and the problem of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creating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image on the Internet,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using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the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example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the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picturebook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4013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Pan Wyrazisty </w:t>
      </w:r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(2023) by Olga Tokarczuk and Joanna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Concejo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Due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the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fact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that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the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writer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illustrator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took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topics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relevant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the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netgeneration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such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as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consumerism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addiction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digital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media,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narcissism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loneliness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lack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acceptance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and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understanding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of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different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attitudes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the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word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-and-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graphic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story of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contemporary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culture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was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subjected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didactic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reflection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(as a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proposal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for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reading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 Polish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language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classes</w:t>
      </w:r>
      <w:proofErr w:type="spellEnd"/>
      <w:r w:rsidR="00C40138" w:rsidRP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5FAB3FF5" w14:textId="77777777" w:rsidR="001F1CC1" w:rsidRDefault="001F1CC1" w:rsidP="00BD65C4">
      <w:pPr>
        <w:spacing w:after="0" w:line="360" w:lineRule="auto"/>
        <w:jc w:val="both"/>
      </w:pPr>
    </w:p>
    <w:p w14:paraId="6CB2E430" w14:textId="1006E444" w:rsidR="00BD65C4" w:rsidRPr="001F1CC1" w:rsidRDefault="001F1CC1" w:rsidP="00BD65C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1F1CC1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1F1CC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F1CC1">
        <w:rPr>
          <w:rFonts w:ascii="Times New Roman" w:hAnsi="Times New Roman" w:cs="Times New Roman"/>
          <w:sz w:val="24"/>
          <w:szCs w:val="24"/>
        </w:rPr>
        <w:t>p</w:t>
      </w:r>
      <w:r w:rsidR="00BD65C4" w:rsidRPr="001F1CC1">
        <w:rPr>
          <w:rFonts w:ascii="Times New Roman" w:hAnsi="Times New Roman" w:cs="Times New Roman"/>
          <w:sz w:val="24"/>
          <w:szCs w:val="24"/>
        </w:rPr>
        <w:t>icturebook</w:t>
      </w:r>
      <w:proofErr w:type="spellEnd"/>
      <w:r w:rsidR="00BD65C4" w:rsidRPr="001F1CC1">
        <w:rPr>
          <w:rFonts w:ascii="Times New Roman" w:hAnsi="Times New Roman" w:cs="Times New Roman"/>
          <w:sz w:val="24"/>
          <w:szCs w:val="24"/>
        </w:rPr>
        <w:t xml:space="preserve">, </w:t>
      </w:r>
      <w:r w:rsidRPr="001F1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Olga Tokarczuk, Joanna </w:t>
      </w:r>
      <w:proofErr w:type="spellStart"/>
      <w:r w:rsidRPr="001F1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Concejo</w:t>
      </w:r>
      <w:proofErr w:type="spellEnd"/>
      <w:r w:rsidRPr="001F1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media </w:t>
      </w:r>
      <w:proofErr w:type="spellStart"/>
      <w:r w:rsidRPr="001F1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culture</w:t>
      </w:r>
      <w:proofErr w:type="spellEnd"/>
      <w:r w:rsidRPr="001F1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Polish </w:t>
      </w:r>
      <w:proofErr w:type="spellStart"/>
      <w:r w:rsidRPr="001F1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language</w:t>
      </w:r>
      <w:proofErr w:type="spellEnd"/>
      <w:r w:rsidRPr="001F1CC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F1CC1">
        <w:rPr>
          <w:rFonts w:ascii="Times New Roman" w:hAnsi="Times New Roman"/>
          <w:sz w:val="24"/>
          <w:szCs w:val="24"/>
          <w:lang w:val="en-GB" w:bidi="en-US"/>
        </w:rPr>
        <w:t>teaching</w:t>
      </w:r>
    </w:p>
    <w:p w14:paraId="0402FB9E" w14:textId="402DCC97" w:rsidR="00426184" w:rsidRDefault="00056366" w:rsidP="00205B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Przygotowanie do odbioru różnych tekstów kultury ma </w:t>
      </w:r>
      <w:r w:rsidR="00040D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ugruntowane miejsce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edukacji polonistycznej. Analiza</w:t>
      </w:r>
      <w:r w:rsidR="006611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</w:t>
      </w:r>
      <w:r w:rsidR="00ED6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brazu</w:t>
      </w:r>
      <w:r w:rsidR="006611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malarskiego, kompozycji muzycznej,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filmu</w:t>
      </w:r>
      <w:r w:rsidR="006611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plakatu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itd. </w:t>
      </w:r>
      <w:r w:rsidR="004261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jest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praktykowan</w:t>
      </w:r>
      <w:r w:rsidR="004261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dobrzy służy nabywaniu </w:t>
      </w:r>
      <w:r w:rsidR="006611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kształceniu różnorodnych kompetencji</w:t>
      </w:r>
      <w:r w:rsidR="006611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Pozwala na</w:t>
      </w:r>
      <w:r w:rsidR="006611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integrowanie literatury z dziełami kultury wysokiej i popularnej,</w:t>
      </w:r>
      <w:r w:rsidR="004261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potwierdza korespondencję </w:t>
      </w:r>
      <w:r w:rsidR="004261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sztuk, 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czy</w:t>
      </w:r>
      <w:r w:rsidR="00900F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4261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722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</w:t>
      </w:r>
      <w:r w:rsidR="004261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interpret</w:t>
      </w:r>
      <w:r w:rsidR="003722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ować i</w:t>
      </w:r>
      <w:r w:rsidR="004261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3722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porównywać teksty kultury posługujące się odmiennymi środkami wyrazu</w:t>
      </w:r>
      <w:r w:rsidR="004261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uwrażliwia na estetykę, zachęca do uczestnictw</w:t>
      </w:r>
      <w:r w:rsidR="004C39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4261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kulturze</w:t>
      </w:r>
      <w:r w:rsidR="000F679D">
        <w:rPr>
          <w:rStyle w:val="Odwoanieprzypisudolnego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ootnoteReference w:id="1"/>
      </w:r>
      <w:r w:rsidR="00BC1B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 takim podejściem przemawiają również tendencje w literaturoznawstwie i względy metodologiczne</w:t>
      </w:r>
      <w:r w:rsidR="00900F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="003722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261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antropologia, 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omparatystyka</w:t>
      </w:r>
      <w:r w:rsidR="004261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in. </w:t>
      </w:r>
    </w:p>
    <w:p w14:paraId="5CFB8F97" w14:textId="3EBA8C1E" w:rsidR="00721C13" w:rsidRDefault="00426184" w:rsidP="0042618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Dodać trzeba koniecznie, że </w:t>
      </w:r>
      <w:r w:rsidR="003722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ostatnich dekadach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0219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kształtowa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ły</w:t>
      </w:r>
      <w:r w:rsidR="000219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219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bada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nia</w:t>
      </w:r>
      <w:r w:rsidR="000219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nad kulturą mediów</w:t>
      </w:r>
      <w:r w:rsidR="001047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co jest tym bardziej uzasadnione, że media cyfrowe zdominowały komunikację społeczną, w dydaktyce stanowią istotne narzędzie, ale również wyzwanie dla nauczycieli – także języka polskiego. </w:t>
      </w:r>
      <w:r w:rsidR="00040D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Edukacja polonistyczna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40D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obejmuje doskonalenie kompetencji cyfrowych</w:t>
      </w:r>
      <w:r w:rsidR="002A6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  <w:r w:rsidR="00040D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 </w:t>
      </w:r>
      <w:r w:rsidR="005A535A" w:rsidRPr="00040D3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savoir vivre</w:t>
      </w:r>
      <w:r w:rsidR="00B043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proofErr w:type="spellStart"/>
      <w:r w:rsidR="00B043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NETykiety</w:t>
      </w:r>
      <w:proofErr w:type="spellEnd"/>
      <w:r w:rsidR="00B043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5A53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czyli </w:t>
      </w:r>
      <w:r w:rsidR="00040D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poznania </w:t>
      </w:r>
      <w:r w:rsidR="005A53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zasad </w:t>
      </w:r>
      <w:r w:rsidR="00040D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obowiązujących w korespondencji mailowej</w:t>
      </w:r>
      <w:r w:rsidR="00B043F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zasad dobrego zachowania w Internecie, </w:t>
      </w:r>
      <w:r w:rsidR="00040D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przez korzystanie z różnych komunikatorów, podręczniki multimedialne, ciekawe ćwiczenia i wykorzystanie </w:t>
      </w:r>
      <w:r w:rsidR="005A53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różnorodnych </w:t>
      </w:r>
      <w:r w:rsidR="00040D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informacji, które oferują zasoby cyfrowe, po </w:t>
      </w:r>
      <w:r w:rsidR="005A53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odpowiedzialne </w:t>
      </w:r>
      <w:r w:rsidR="00040D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korzystanie z mediów elektr</w:t>
      </w:r>
      <w:r w:rsidR="002A6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oni</w:t>
      </w:r>
      <w:r w:rsidR="00040D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cznych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="00040D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5A53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 świadomością </w:t>
      </w:r>
      <w:r w:rsidR="00040D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szans i zagrożeń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040D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 Wiadomo, że </w:t>
      </w:r>
      <w:r w:rsidR="000563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Internet jest jednym z narzędzi ułatwiających zdobywanie informacji, uatrakcyjniającym lekcje. </w:t>
      </w:r>
      <w:r w:rsidR="002A6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Niestety, w</w:t>
      </w:r>
      <w:r w:rsidR="000563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iąże się również </w:t>
      </w:r>
      <w:r w:rsidR="005A535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ze zjawiskami negatywnymi, na przykład hejtem, przemocą,  </w:t>
      </w:r>
      <w:r w:rsidR="000563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uzależnieniami czy też kłopotami z odróżnianiem świata realnego </w:t>
      </w:r>
      <w:r w:rsidR="004C39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</w:t>
      </w:r>
      <w:r w:rsidR="000563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fikcji</w:t>
      </w:r>
      <w:r w:rsidR="00B043F1">
        <w:rPr>
          <w:rStyle w:val="Odwoanieprzypisudolnego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ootnoteReference w:id="2"/>
      </w:r>
      <w:r w:rsidR="000563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Kreowanie wizerunku w sieci</w:t>
      </w:r>
      <w:r w:rsidR="00040D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stało się popularne nie tylko wśród</w:t>
      </w:r>
      <w:r w:rsidR="00721C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721C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influencerów</w:t>
      </w:r>
      <w:proofErr w:type="spellEnd"/>
      <w:r w:rsidR="00721C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Ważne jest zatem </w:t>
      </w:r>
      <w:r w:rsidR="002A6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edukacji </w:t>
      </w:r>
      <w:r w:rsidR="00721C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mówienie o kulturze uczestnictwa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mediach cyfrowych </w:t>
      </w:r>
      <w:r w:rsidR="00721C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o niebezpieczeństwach.</w:t>
      </w:r>
    </w:p>
    <w:p w14:paraId="003486ED" w14:textId="7663EC04" w:rsidR="003722CC" w:rsidRDefault="00721C13" w:rsidP="00056366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3722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Poza wymienionymi powyżej propozycjami, w edukacji polonistycznej wykorzystuje się teksty popularnonaukowe związane z mediami cyfrowymi, a także cieszące się szczególnym zainteresowaniem prace językoznawców, prezentujące m.in. wyniki badań nad językiem pokolenia </w:t>
      </w:r>
      <w:proofErr w:type="spellStart"/>
      <w:r w:rsidR="003722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netgeneracji</w:t>
      </w:r>
      <w:proofErr w:type="spellEnd"/>
      <w:r w:rsidR="003722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Na lekcjach języka polskiego warto sięgnąć także po literaturę najnowszą, podejmującą problematykę mediów społecznościowych i kreowania wizerunku w Internecie. Ciekawą lekturą m</w:t>
      </w:r>
      <w:r w:rsidR="00900F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oże</w:t>
      </w:r>
      <w:r w:rsidR="003722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być  </w:t>
      </w:r>
      <w:r w:rsidR="003722CC" w:rsidRPr="00721C1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Pan Wyrazisty</w:t>
      </w:r>
      <w:r w:rsidR="003722CC">
        <w:rPr>
          <w:rStyle w:val="Odwoanieprzypisudolnego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ootnoteReference w:id="3"/>
      </w:r>
      <w:r w:rsidR="003722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(2023) Olgi Tokarczuk i Joanny </w:t>
      </w:r>
      <w:proofErr w:type="spellStart"/>
      <w:r w:rsidR="003722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Concejo</w:t>
      </w:r>
      <w:proofErr w:type="spellEnd"/>
      <w:r w:rsidR="00900F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jako propozycja do </w:t>
      </w:r>
      <w:r w:rsidR="003722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analiz</w:t>
      </w:r>
      <w:r w:rsidR="00900F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3722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starszych klasach szkoły podstawowej.  </w:t>
      </w:r>
    </w:p>
    <w:p w14:paraId="7F3B759A" w14:textId="45F82D02" w:rsidR="00056366" w:rsidRDefault="00721C13" w:rsidP="00AD35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21C1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Pan Wyrazisty</w:t>
      </w:r>
      <w:r w:rsidR="003722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kolejny wspólny projekt Tokarczuk i</w:t>
      </w:r>
      <w:r w:rsidR="003722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Concejo</w:t>
      </w:r>
      <w:proofErr w:type="spellEnd"/>
      <w:r w:rsidR="00AD35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C39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2017 roku </w:t>
      </w:r>
      <w:r w:rsidR="003722C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wydały</w:t>
      </w:r>
      <w:r w:rsidR="004C39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książkę wizualną </w:t>
      </w:r>
      <w:r w:rsidR="003722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Zgubion</w:t>
      </w:r>
      <w:r w:rsidR="004C3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</w:t>
      </w:r>
      <w:r w:rsidR="003722CC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dusz</w:t>
      </w:r>
      <w:r w:rsidR="004C39F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a</w:t>
      </w:r>
      <w:r w:rsidR="004C39F6" w:rsidRPr="004C39F6">
        <w:rPr>
          <w:rStyle w:val="Odwoanieprzypisudolnego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ootnoteReference w:id="4"/>
      </w:r>
      <w:r w:rsidR="004C39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 której dokonały refleksyjnego podsumowania losu</w:t>
      </w:r>
      <w:r w:rsidR="009A39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C39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człowieka żyjącego w pośpiechu, tracącego równowagę wewnętrzną, któremu w końcu uda</w:t>
      </w:r>
      <w:r w:rsidR="009A39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</w:t>
      </w:r>
      <w:r w:rsidR="004C39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C39F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się odnaleźć spokój. </w:t>
      </w:r>
      <w:r w:rsidR="00AD35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Tym razem 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isarka i ilustratorka stworzyły słowno-graficzną opowieść o współczesnej kulturze, w której zanika indywidualizm, a liczy się wykreowany świat prowadzący do narcyzmu i zatracenia cech indywidualnych.  </w:t>
      </w:r>
      <w:r w:rsidR="00900F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Fabuła i ilustracje 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ówi</w:t>
      </w:r>
      <w:r w:rsidR="00900F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 tym, jak w mediach można manipulować</w:t>
      </w:r>
      <w:r w:rsidR="00900F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do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pewnego </w:t>
      </w:r>
      <w:r w:rsidR="00900F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momentu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753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bohaterowi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się to udaje</w:t>
      </w:r>
      <w:r w:rsidR="00900F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zaspokaja własne ego, ale opowieść pokazuje smutny obraz świata, w którym wszyscy zachowują się tak samo</w:t>
      </w:r>
      <w:r w:rsidR="00A753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Współczesny świat </w:t>
      </w:r>
      <w:r w:rsidR="00BF5D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zdominował</w:t>
      </w:r>
      <w:r w:rsidR="00A75325" w:rsidRPr="00A753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753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konsumpcjonizm, trwa kryzys tożsamościowy, wszystko jest na pokaz. Życie jest nieautentyczne, pozbawione</w:t>
      </w:r>
      <w:r w:rsidR="00900F8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753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relacji interpersonalnych, głębszych uczuć, przeżyć, kontemplacji zdarzeń i miejsc. Przeszłość została całkowite wymazana z pamięci – mówi o tym metafora zacierającego się obrazu twarzy. Liczy się tylko in </w:t>
      </w:r>
      <w:proofErr w:type="spellStart"/>
      <w:r w:rsidR="00A753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statu</w:t>
      </w:r>
      <w:proofErr w:type="spellEnd"/>
      <w:r w:rsidR="00A753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A753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nascendi</w:t>
      </w:r>
      <w:proofErr w:type="spellEnd"/>
      <w:r w:rsidR="00A753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Pan Wyrazisty przypomina trochę nomadę, podróżuje</w:t>
      </w:r>
      <w:r w:rsidR="00BC1B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wszak </w:t>
      </w:r>
      <w:r w:rsidR="00A753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ilustracje do opowieści tworzone były przez </w:t>
      </w:r>
      <w:proofErr w:type="spellStart"/>
      <w:r w:rsidR="00A753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Concejo</w:t>
      </w:r>
      <w:proofErr w:type="spellEnd"/>
      <w:r w:rsidR="00A753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A30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Polsce, </w:t>
      </w:r>
      <w:r w:rsidR="00A753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we Francji, Włoszech, Portugalii. </w:t>
      </w:r>
      <w:r w:rsidR="00AD35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Zasygnalizowane problemy i tematy dotyczą współczesności, pisarka i ilustratorka w metaforyczny sposób mówią o pokoleniu </w:t>
      </w:r>
      <w:proofErr w:type="spellStart"/>
      <w:r w:rsidR="00AD35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netgeneracji</w:t>
      </w:r>
      <w:proofErr w:type="spellEnd"/>
      <w:r w:rsidR="00AD35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co powinno zainteresować młodzież szkolną </w:t>
      </w:r>
      <w:r w:rsidR="009A39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</w:t>
      </w:r>
      <w:r w:rsidR="00AD35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dorosłych</w:t>
      </w:r>
      <w:r w:rsidR="002F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ponieważ jest to książka dwuadresowa. Omówienie tekstu i ilustracji </w:t>
      </w:r>
      <w:r w:rsid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lekcjach języka polskiego (fragmenty wraz z wybranymi ilustracjami mogłyby się znaleźć w podręcznikach szkolnych) </w:t>
      </w:r>
      <w:r w:rsidR="002F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byłoby również okazją do </w:t>
      </w:r>
      <w:r w:rsid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wprowadzenia i usystematyzowania pojęć: książka obrazkowa, </w:t>
      </w:r>
      <w:proofErr w:type="spellStart"/>
      <w:r w:rsid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picturebook</w:t>
      </w:r>
      <w:proofErr w:type="spellEnd"/>
      <w:r w:rsidR="00C401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in.</w:t>
      </w:r>
      <w:r w:rsidR="002F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Termin książka obrazkowa znany </w:t>
      </w:r>
      <w:r w:rsidR="004876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jest </w:t>
      </w:r>
      <w:r w:rsidR="002F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literatury dla dzieci, </w:t>
      </w:r>
      <w:r w:rsidR="004876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warto go przypomnieć, </w:t>
      </w:r>
      <w:r w:rsidR="002F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pojęcia: </w:t>
      </w:r>
      <w:proofErr w:type="spellStart"/>
      <w:r w:rsidR="002F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pictureboook</w:t>
      </w:r>
      <w:proofErr w:type="spellEnd"/>
      <w:r w:rsidR="00536B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</w:t>
      </w:r>
      <w:r w:rsidR="002F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2F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liberatura</w:t>
      </w:r>
      <w:proofErr w:type="spellEnd"/>
      <w:r w:rsidR="002F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należałoby wprowadzić.    </w:t>
      </w:r>
      <w:r w:rsidR="00AD355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 w:rsidR="00A753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="00BF5D0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</w:p>
    <w:p w14:paraId="68456937" w14:textId="6BA0C45C" w:rsidR="00487602" w:rsidRDefault="00487602" w:rsidP="004876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Małgorzata Cackowska, przedstawiając badania nad pojęciem książki obrazkowej (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picturebook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stwierdza, że:     </w:t>
      </w:r>
    </w:p>
    <w:p w14:paraId="1A039C7D" w14:textId="76977A2C" w:rsidR="00487602" w:rsidRPr="00646BCC" w:rsidRDefault="00487602" w:rsidP="0064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Pośród badaczy zasadniczo istnieje zgoda w sprawie pojmowania książki obrazkowej jako tej, która jest złożona z dwu sposobów przedstawiania, dwu reprezentacji – obrazów i słów – stanowiących jeden tekst kulturowy. Część teoretyków uważa jednak, że książka obrazkowa jest przede wszystkim dziełem, w którym najważniejsza jest historia lub idea opowiadana bądź przedstawiana za pomocą słów i zilustrowana za pomocą obrazów. Inni sądzą, że raczej jest rodzajem sztuki narracji wizualnej, którą dookreślają słowa, a dla ich oponentów liczy się równoważność obrazów i słów.  Wszyscy jednak są zgodni co do tego, że istotą tego gatunku są różne relacje obrazu i tekstu oraz praca tych dwu modalności na rzecz jakości książki obrazkowej pojmowanej jako całość</w:t>
      </w:r>
      <w:r w:rsidRPr="00646BCC">
        <w:rPr>
          <w:rStyle w:val="Odwoanieprzypisudolnego"/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ootnoteReference w:id="5"/>
      </w: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1797339D" w14:textId="77777777" w:rsidR="00487602" w:rsidRDefault="00487602" w:rsidP="004876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696C969" w14:textId="554928AF" w:rsidR="00487602" w:rsidRDefault="00976D3D" w:rsidP="00976D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Sam</w:t>
      </w:r>
      <w:r w:rsidR="00536B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</w:t>
      </w:r>
      <w:r w:rsidR="00487602" w:rsidRPr="004876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apis </w:t>
      </w:r>
      <w:proofErr w:type="spellStart"/>
      <w:r w:rsidR="00487602" w:rsidRPr="0048760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picturebook</w:t>
      </w:r>
      <w:proofErr w:type="spellEnd"/>
      <w:r w:rsidR="00487602" w:rsidRPr="0048760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487602" w:rsidRPr="004876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wskazuje na jedność obrazów i słów, jako najistotniejszy wyróżnik gatunku</w:t>
      </w:r>
      <w:r w:rsidR="00487602" w:rsidRPr="00487602">
        <w:rPr>
          <w:rStyle w:val="Odwoanieprzypisudolnego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ootnoteReference w:id="6"/>
      </w:r>
      <w:r w:rsidR="00487602" w:rsidRPr="004876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Projekt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słowno-graficzny </w:t>
      </w:r>
      <w:r w:rsidR="00487602" w:rsidRPr="004876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Tokarczuk i </w:t>
      </w:r>
      <w:proofErr w:type="spellStart"/>
      <w:r w:rsidR="00487602" w:rsidRPr="004876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Concejo</w:t>
      </w:r>
      <w:proofErr w:type="spellEnd"/>
      <w:r w:rsidR="00487602" w:rsidRPr="004876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 charakter narracyjny,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87602" w:rsidRPr="004876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ich opowieść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potwierdza</w:t>
      </w:r>
      <w:r w:rsidR="00487602" w:rsidRPr="004876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„współbrzmienie kodów obrazowego i językowego”</w:t>
      </w:r>
      <w:r w:rsidR="00487602" w:rsidRPr="00487602">
        <w:rPr>
          <w:rStyle w:val="Odwoanieprzypisudolnego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ootnoteReference w:id="7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co pozwala na  nazwanie książki </w:t>
      </w:r>
      <w:proofErr w:type="spellStart"/>
      <w:r w:rsidR="00536B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picturebookiem</w:t>
      </w:r>
      <w:proofErr w:type="spellEnd"/>
      <w:r w:rsidR="00536B0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Ważna jest przy tym recepcja dzieła. </w:t>
      </w:r>
      <w:r w:rsidR="00487602" w:rsidRPr="004876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Ilustratorka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487602" w:rsidRPr="004876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Iwona Chmielowska, odpowiadając na pytanie o granicę miedzy obrazem a tekstem w </w:t>
      </w:r>
      <w:proofErr w:type="spellStart"/>
      <w:r w:rsidR="00487602" w:rsidRPr="004876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picturebooku</w:t>
      </w:r>
      <w:proofErr w:type="spellEnd"/>
      <w:r w:rsidR="00487602" w:rsidRPr="004876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stwierdza,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 „</w:t>
      </w:r>
      <w:r w:rsidR="00487602" w:rsidRPr="004876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obraz i tekst budują równorzędne, ale  niepokrywające się światy. One mogą się</w:t>
      </w:r>
      <w:r w:rsidR="00B30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87602" w:rsidRPr="004876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wyprzedzać, bojkotować wzajemnie, prowadzić trudn</w:t>
      </w:r>
      <w:r w:rsidR="004876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487602" w:rsidRPr="004876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grę z odbiorcą, który sam musi to wszystko poskładać”</w:t>
      </w:r>
      <w:r w:rsidR="00487602" w:rsidRPr="00487602">
        <w:rPr>
          <w:rStyle w:val="Odwoanieprzypisudolnego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ootnoteReference w:id="8"/>
      </w:r>
      <w:r w:rsidR="00487602" w:rsidRPr="004876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217543A0" w14:textId="159E345E" w:rsidR="00976D3D" w:rsidRDefault="00487602" w:rsidP="00976D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Pan Wyrazisty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może też przyczynić się do wprowadzenia do słownika uczniów </w:t>
      </w:r>
      <w:r w:rsidR="00CA30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wymienionego już wcześniej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terminu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liberatura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tj. gatunku rozumianego jako literatura</w:t>
      </w:r>
      <w:r w:rsidR="001450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uzupełniona o ilustracje. Zasadniczo, ikoniczność i wizualność w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liberaturze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podporządkowane są słowu, chociaż niekiedy warstw</w:t>
      </w:r>
      <w:r w:rsidR="00FD6A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literacka </w:t>
      </w:r>
      <w:r w:rsidR="00FD6A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plastyczn</w:t>
      </w:r>
      <w:r w:rsidR="00FD6A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</w:t>
      </w:r>
      <w:r w:rsidR="00FD6A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ą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równowa</w:t>
      </w:r>
      <w:r w:rsidR="00FD6A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żne</w:t>
      </w:r>
      <w:r w:rsidR="00CE55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FD6A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jednak</w:t>
      </w:r>
      <w:r w:rsidR="00CE55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D6A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</w:t>
      </w:r>
      <w:r w:rsidR="00CE55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taki projekt przynależny jest </w:t>
      </w:r>
      <w:proofErr w:type="spellStart"/>
      <w:r w:rsidR="00CE55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liberaturze</w:t>
      </w:r>
      <w:proofErr w:type="spellEnd"/>
      <w:r w:rsidR="00FD6A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 nie</w:t>
      </w:r>
      <w:r w:rsidR="00CE55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książce artystycznej</w:t>
      </w:r>
      <w:r w:rsidR="00FD6AFA">
        <w:rPr>
          <w:rStyle w:val="Odwoanieprzypisudolnego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ootnoteReference w:id="9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1CC876CB" w14:textId="714BA8FA" w:rsidR="00AB24D6" w:rsidRDefault="00976D3D" w:rsidP="00976D3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Zasygnalizowane powyżej kwestie dotyczące określenia przynależności gatunkowej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Pana </w:t>
      </w:r>
      <w:r w:rsidRPr="00976D3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Wyrazistego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wraz ze świadomością podobieństw i różnic mi</w:t>
      </w:r>
      <w:r w:rsidR="001450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dzy słowem a obrazem, implikują konieczność podjęcia tematu,</w:t>
      </w:r>
      <w:r w:rsidR="001450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kiedy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</w:t>
      </w:r>
      <w:r w:rsidRPr="00976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prócz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analizy i interpretacji tekstu</w:t>
      </w:r>
      <w:r w:rsidR="002456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istotne będzie omówienie ilustracji, porównanie tekstów kultury, odczytanie znaczeń i zrozumienie metaforyki.    </w:t>
      </w:r>
    </w:p>
    <w:p w14:paraId="7CAFFEB3" w14:textId="47C9370E" w:rsidR="00056366" w:rsidRPr="002F360B" w:rsidRDefault="00976D3D" w:rsidP="002F36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Proponowany tok działań dydaktycznych rozpocznie się od analizy opowiadania  Tokarczuk. </w:t>
      </w:r>
      <w:r w:rsidR="002F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Narracja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opowieści prowadzona</w:t>
      </w:r>
      <w:r w:rsidR="002F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w czasie przeszłym i teraźniejszym,  pisarka używa aktualizatorów temporalnych </w:t>
      </w:r>
      <w:r w:rsidR="002F360B" w:rsidRPr="002F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(„był sobie”, „raz nawet zagrał”, „nazwiemy go tutaj”)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  <w:r w:rsidR="002F360B" w:rsidRPr="002F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F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przedstawieniu bohatera </w:t>
      </w:r>
      <w:r w:rsidR="002F360B" w:rsidRPr="002F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domin</w:t>
      </w:r>
      <w:r w:rsidR="002F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ują</w:t>
      </w:r>
      <w:r w:rsidR="002F360B" w:rsidRPr="002F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czasownik</w:t>
      </w:r>
      <w:r w:rsidR="002F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2F360B" w:rsidRPr="002F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2F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co sprawia, że </w:t>
      </w:r>
      <w:r w:rsidR="002F360B" w:rsidRPr="002F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akcentowan</w:t>
      </w:r>
      <w:r w:rsidR="002F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 jest </w:t>
      </w:r>
      <w:r w:rsidR="002F360B" w:rsidRPr="002F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czas</w:t>
      </w:r>
      <w:r w:rsidR="002F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zdarzeń</w:t>
      </w:r>
      <w:r w:rsidR="002F360B" w:rsidRPr="002F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Oto jak scharakteryzowany jest bohater opowieści, Pan Wyrazisty:  </w:t>
      </w:r>
    </w:p>
    <w:p w14:paraId="6552E5DC" w14:textId="77777777" w:rsidR="00056366" w:rsidRDefault="00056366" w:rsidP="009869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C3A39DC" w14:textId="35918D2F" w:rsidR="00E84950" w:rsidRPr="00646BCC" w:rsidRDefault="00843C42" w:rsidP="00646BCC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Był sobie pewien człowiek, który był bardzo wyrazisty. Wystarczyło na niego spojrzeć, a jego twarz</w:t>
      </w:r>
      <w:r w:rsidR="002F360B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natychmiast zapadała w pamięć. Błyszczące oczy, pięknie zarysowany nos i wydatne usta sprawiały, że w ludziach, których</w:t>
      </w:r>
      <w:r w:rsidR="002F360B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spotykał, od razu budziły się pogodne myśli i ciepłe uczucia. Był ulubieńcem sąsiadów; gdy tylko pojawiał się na ulicy, od razu go rozpoznawano. Wszyscy</w:t>
      </w:r>
      <w:r w:rsidR="002F360B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się do niego uśmiechali, machając przy tym ręką w geście powitania, dzięki czemu miał  wrażenie, że otaczają go sami znajomi. Lubili go też karykaturzy</w:t>
      </w:r>
      <w:r w:rsidR="00E84950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ści – z łatwością kreślili mu zabawne portrety. Raz nawet zagrał w reklamie i mówiono mu, że jego twarz dobrze </w:t>
      </w:r>
      <w:r w:rsidR="00E84950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>sprzedała produkt. Ludzie w ogóle lepiej</w:t>
      </w:r>
      <w:r w:rsidR="002F360B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="00E84950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pamiętali jego twarz niż to, kim jest i jak się nazywa. Dlatego nazwiemy go tutaj Panem Wyrazistym</w:t>
      </w:r>
      <w:r w:rsidR="004509E1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(O. T</w:t>
      </w:r>
      <w:r w:rsidR="00B26A0B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</w:t>
      </w:r>
      <w:r w:rsidR="004509E1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k</w:t>
      </w:r>
      <w:r w:rsidR="00B26A0B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</w:t>
      </w:r>
      <w:r w:rsidR="004509E1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rczuk. J. </w:t>
      </w:r>
      <w:proofErr w:type="spellStart"/>
      <w:r w:rsidR="004509E1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Concejo</w:t>
      </w:r>
      <w:proofErr w:type="spellEnd"/>
      <w:r w:rsidR="004509E1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</w:t>
      </w:r>
      <w:r w:rsidR="004509E1" w:rsidRPr="00646BC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Pan Wyrazisty</w:t>
      </w:r>
      <w:r w:rsidR="004509E1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  <w:r w:rsidR="004509E1" w:rsidRPr="00646BCC">
        <w:rPr>
          <w:rStyle w:val="Odwoanieprzypisudolnego"/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ootnoteReference w:id="10"/>
      </w:r>
      <w:r w:rsidR="004509E1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343B4D1D" w14:textId="77777777" w:rsidR="00843C42" w:rsidRDefault="00843C42" w:rsidP="00843C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A83D492" w14:textId="7E9E6CD0" w:rsidR="00B26A0B" w:rsidRDefault="004509E1" w:rsidP="008536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="002F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ęzyk opowieści jest plastyczny. Obrazowość tworzą epitety,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F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wyliczenia,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komunikacja pozawerbalna (uśmiechy, gesty).</w:t>
      </w:r>
      <w:r w:rsidR="002F360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Łatwo naszkicować portret bohatera, chociaż, gdy mowa o twarzy jako produkcie o</w:t>
      </w:r>
      <w:r w:rsidR="00976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raz o swoistej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depersonalizacji, </w:t>
      </w:r>
      <w:r w:rsidR="00976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wizja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76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 początku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 jest optymistyczna. </w:t>
      </w:r>
      <w:r w:rsidR="00976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Tę diagnozę pogłębiają kolejne fragmenty tekstu, mówiące o egoizmie bohatera, a także o jego samotności w świecie zdominowanym przez kult piękna, młodości i wszechobecny konsumpcjonizm. Można odnieść wrażenie, że czytelnik uczestniczy w zdarzeniach, jest nie tylko obserwatorem, ale należy do </w:t>
      </w:r>
      <w:r w:rsidR="00976D3D" w:rsidRPr="000219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prezentowanego multimedialnego świata, identyfikuje się z nim</w:t>
      </w:r>
      <w:r w:rsidR="00976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ale też dokonuje oceny</w:t>
      </w:r>
      <w:r w:rsidR="00976D3D" w:rsidRPr="000219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(„powiedzmy to szczerze”</w:t>
      </w:r>
      <w:r w:rsidR="00976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z ironią i sarkazmem:   </w:t>
      </w:r>
      <w:r w:rsidR="00976D3D" w:rsidRPr="000219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35C99F0" w14:textId="77777777" w:rsidR="0085366E" w:rsidRDefault="0085366E" w:rsidP="008536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57F34C" w14:textId="56E2046D" w:rsidR="00976D3D" w:rsidRPr="00646BCC" w:rsidRDefault="00976D3D" w:rsidP="00646BCC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Powiedzmy to szczerze: Pan Wyrazisty bardzo podobał się sam sobie, może nawet był trochę narcyzem – uwielbiał swój wygląd, swoją wyrazistość i chętnie oglądał się w lustrach. Nic więc dziwnego, że kiedy kupił sobie </w:t>
      </w:r>
      <w:proofErr w:type="spellStart"/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supertelefon</w:t>
      </w:r>
      <w:proofErr w:type="spellEnd"/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z zaawansowanym technologicznie aparatem fotograficznym,</w:t>
      </w:r>
      <w:r w:rsidR="00B26A0B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z upodobaniem robił selfie. Odtąd jego wyrazista twarz pojawiała się na tle rozmaitych miejsc, jakie udało mu się odwiedzić – za ni</w:t>
      </w:r>
      <w:r w:rsidR="00B26A0B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ą</w:t>
      </w: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na fotografiach rysowały się miasta, zabytki, chmury i morza. Widziało się go też na tle lasu,</w:t>
      </w:r>
      <w:r w:rsidR="00B26A0B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ulicznego ruchu czy wypełnionych książkami bibliotek. Pan </w:t>
      </w:r>
      <w:r w:rsidR="0085366E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W</w:t>
      </w: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yrazisty uwieczniał</w:t>
      </w:r>
      <w:r w:rsidR="00B26A0B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siebie, gdzie tylko popadło, żeby nikt nie miał wątpliwości, że jest poważnym</w:t>
      </w:r>
      <w:r w:rsidR="00B26A0B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człowiekiem i zna świat tak samo dobrze, jak świat jego</w:t>
      </w:r>
      <w:r w:rsidR="00B26A0B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(O. Tokarczuk. J. </w:t>
      </w:r>
      <w:proofErr w:type="spellStart"/>
      <w:r w:rsidR="00B26A0B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Concejo</w:t>
      </w:r>
      <w:proofErr w:type="spellEnd"/>
      <w:r w:rsidR="00B26A0B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</w:t>
      </w:r>
      <w:r w:rsidR="00B26A0B" w:rsidRPr="00646BC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Pan Wyrazisty</w:t>
      </w:r>
      <w:r w:rsidR="00B26A0B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 </w:t>
      </w:r>
    </w:p>
    <w:p w14:paraId="45478BE2" w14:textId="77777777" w:rsidR="0085366E" w:rsidRPr="00646BCC" w:rsidRDefault="0085366E" w:rsidP="00646BC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6F7F5BC" w14:textId="2263F6BA" w:rsidR="00F6146D" w:rsidRDefault="0085366E" w:rsidP="00F267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Podobnie jak w </w:t>
      </w:r>
      <w:r w:rsidR="001450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kilku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innych fabułach noblistki, bohater opowieści jest monadą</w:t>
      </w:r>
      <w:r w:rsidR="008F5710">
        <w:rPr>
          <w:rStyle w:val="Odwoanieprzypisudolnego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ootnoteReference w:id="11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którego dewizą jest życie w ruchu, przemieszczanie się i w tym przypadku – robienie selfie. </w:t>
      </w:r>
      <w:r w:rsidR="00976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Uwielbiał </w:t>
      </w:r>
      <w:r w:rsidR="00DF72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proofErr w:type="spellStart"/>
      <w:r w:rsidR="00DF72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supertelefon</w:t>
      </w:r>
      <w:proofErr w:type="spellEnd"/>
      <w:r w:rsidR="00DF72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”, </w:t>
      </w:r>
      <w:r w:rsidR="00976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„klik, klik, klik – cudowny dźwięk towarzyszący rozmnażaniu się obrazów”</w:t>
      </w:r>
      <w:r w:rsidR="00DF72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podróże, intensywne i zachłanne życie. Powstaje jednak pytanie, czego szuka Pan Wyrazisty: miejsca w świecie, </w:t>
      </w:r>
      <w:r w:rsidR="008120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drogi życiowej,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samego siebie? </w:t>
      </w:r>
      <w:r w:rsidR="008120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(„był trochę narcyzem”, „chętnie oglądał się w lustrach”).  Warto rozwinąć ten wątek</w:t>
      </w:r>
      <w:r w:rsidR="00221B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ponieważ nieprzypadkowo realistyczna opowieść nawiązuje do mitu o Narcyzie. Piękny młodzieniec, który wzgardził miłością nimfy</w:t>
      </w:r>
      <w:r w:rsidR="006675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Echo</w:t>
      </w:r>
      <w:r w:rsidR="00221B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został ukarany </w:t>
      </w:r>
      <w:r w:rsidR="006675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przez Afrodytę </w:t>
      </w:r>
      <w:r w:rsidR="00221B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miłością do siebie i do własnej urody dostrzeżonej w odbiciu </w:t>
      </w:r>
      <w:r w:rsidR="006675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="00221B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lustr</w:t>
      </w:r>
      <w:r w:rsidR="006675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</w:t>
      </w:r>
      <w:r w:rsidR="00221B4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wody, podczas jej picia ze źródła.  Narcyz zginął z tęsknoty za nieosiągalnym, a po śmierci został zamieniony w kwiat, symbol zimnej, pozbawionej uczuć urody. </w:t>
      </w:r>
      <w:r w:rsidR="008120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wiadomo, narcyzm to umiłowanie siebie, szczególnie własnej urody, w psychoanalizie stan określany jako autoerotyzm, czyli zakochanie się w sobie, w </w:t>
      </w:r>
      <w:r w:rsidR="006675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swoim </w:t>
      </w:r>
      <w:r w:rsidR="008120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wyglądzie i w cechach </w:t>
      </w:r>
      <w:r w:rsidR="008120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psychicznych</w:t>
      </w:r>
      <w:r w:rsidR="00221B4B">
        <w:rPr>
          <w:rStyle w:val="Odwoanieprzypisudolnego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ootnoteReference w:id="12"/>
      </w:r>
      <w:r w:rsidR="0081205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6675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Mit mówi o zastygnięciu w smutnej pozie, tragizmie i śmierci. Porównanie Pana Wyrazistego do Narcyza jest pewnego rodzaju przestrogą przed fascynacją własnym odbiciem</w:t>
      </w:r>
      <w:r w:rsidR="00F267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r w:rsidR="00CF73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powtórzeniem </w:t>
      </w:r>
      <w:r w:rsidR="006675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tragi</w:t>
      </w:r>
      <w:r w:rsidR="00CF73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cznej</w:t>
      </w:r>
      <w:r w:rsidR="006675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sytuacji. Zapatrzenie w siebie </w:t>
      </w:r>
      <w:r w:rsidR="00CF73B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oznacza </w:t>
      </w:r>
      <w:r w:rsidR="006675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egoizm</w:t>
      </w:r>
      <w:r w:rsidR="00F61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wszak Narcyz „zimnym był na miłość, głuchym na westchnienia” (Owidiusz, </w:t>
      </w:r>
      <w:r w:rsidR="00F6146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Przemiany</w:t>
      </w:r>
      <w:r w:rsidR="00F6146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ale różne mogą być powody jego smutku, gdy patrzy w lustro wody. </w:t>
      </w:r>
      <w:r w:rsidR="00F267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Lustro</w:t>
      </w:r>
      <w:r w:rsidR="00B30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 oczywiście szereg pozytywnych konotacji, </w:t>
      </w:r>
      <w:r w:rsidR="008E0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 ideał, doskonałość (w XV w. malarstwo jako sztuka najdoskonalsza miało być jak lustro), wyobrażenie, odbicie, </w:t>
      </w:r>
      <w:r w:rsidR="00B30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ale symbolizuje także </w:t>
      </w:r>
      <w:r w:rsidR="008E0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pychę, próżność lub </w:t>
      </w:r>
      <w:r w:rsidR="00B306B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przeznaczenie.</w:t>
      </w:r>
      <w:r w:rsidR="008E0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="00F2673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8E0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Interpretacja symboliki lustra</w:t>
      </w:r>
      <w:r w:rsidR="001F4B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r w:rsidR="008E0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mitu o Narcyzie </w:t>
      </w:r>
      <w:r w:rsidR="001F4B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jako </w:t>
      </w:r>
      <w:r w:rsidR="008E0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temat</w:t>
      </w:r>
      <w:r w:rsidR="001F4B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="008E022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obrazów malarskich</w:t>
      </w:r>
      <w:r w:rsidR="001A40F9">
        <w:rPr>
          <w:rStyle w:val="Odwoanieprzypisudolnego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ootnoteReference w:id="13"/>
      </w:r>
      <w:r w:rsidR="001450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świetle ponowoczesnych </w:t>
      </w:r>
      <w:proofErr w:type="spellStart"/>
      <w:r w:rsidR="001450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odczytań</w:t>
      </w:r>
      <w:proofErr w:type="spellEnd"/>
      <w:r w:rsidR="001450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F4B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prowadzić może do pesymistycznych diagnoz o współczesnym świ</w:t>
      </w:r>
      <w:r w:rsidR="001450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1F4B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cie i relacjach międzyludzkich:</w:t>
      </w:r>
    </w:p>
    <w:p w14:paraId="7535D0A1" w14:textId="77777777" w:rsidR="00F26738" w:rsidRDefault="00F26738" w:rsidP="00F267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055AFF" w14:textId="5FFA87A5" w:rsidR="00F26738" w:rsidRPr="00646BCC" w:rsidRDefault="00F26738" w:rsidP="00646B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Czy […] bohater rozpoznaje siebie i trwa w zachwycie sobą, co jest zgodne z definicją narcyzmu? Czy też widzi siebie jako kogoś innego i nie jest narcyzem, ale kimś znacznie bardziej godnym współczucia, ponieważ nie zna nawet swojej twarzy, podobnie jak małe dziecko, przed którym stawia się lustro, a ono siebie nie rozpoznaje? W tej interpretacji zagląda w lustro wody. Rozpoznaje kogoś podobnego do siebie. Ale nie siebie. Patrzy na kogoś, kto tak jak on uciekał przed miłością. To tłumaczy smutek jego twarzy. Ostatecznie Narcyz nie odwraca wzroku i zostaje zniszczony przez to, co widzi.  […]</w:t>
      </w:r>
    </w:p>
    <w:p w14:paraId="1073A420" w14:textId="09541465" w:rsidR="00667569" w:rsidRPr="00646BCC" w:rsidRDefault="00F6146D" w:rsidP="0064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Jak wielkie niebezpieczeństwo tkwi w relacjach, w których szukamy tylko potwierdzenia samych siebie? Kiedy oczekujemy, że drugi będzie widział, czuł i reagował tak samo jak my? W każdej relacji […] brak twarzy Innego ma zawsze tragiczne konsekwencje […]</w:t>
      </w:r>
      <w:r w:rsidR="00145085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Twarz oznacza osobę</w:t>
      </w:r>
      <w:r w:rsidR="00827F79" w:rsidRPr="00646BCC">
        <w:rPr>
          <w:rStyle w:val="Odwoanieprzypisudolnego"/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ootnoteReference w:id="14"/>
      </w:r>
      <w:r w:rsidR="008E0225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 </w:t>
      </w:r>
      <w:r w:rsidR="00667569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529DF2DC" w14:textId="77777777" w:rsidR="008E0225" w:rsidRPr="00646BCC" w:rsidRDefault="008E0225" w:rsidP="00646B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C4294C9" w14:textId="022D3C0C" w:rsidR="00976D3D" w:rsidRDefault="00DF72EE" w:rsidP="00DF72E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Realistyczna opowieść Tokarczuk poprzez porównanie Pana Wyrazistego do Narcyza mówi nie tylko o narcyzmie i tragizmie losu uwikłanego miłością do siebie młodzieńca, ale  o samotności, braku akceptacji i braku zrozumienia </w:t>
      </w:r>
      <w:r w:rsidR="001450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dla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odmiennych postaw. Dramatyczne poszukiwanie Innego we własnym odbiciu zapowiada też zwrot akcji opowieści.    </w:t>
      </w:r>
    </w:p>
    <w:p w14:paraId="0A7AB544" w14:textId="2FDBCA7C" w:rsidR="00976D3D" w:rsidRDefault="00976D3D" w:rsidP="00E73C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Druga część </w:t>
      </w:r>
      <w:r w:rsidR="0014508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Pana Wyrazistego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utrzymana w konwencji horroru odnosi się do epoki multiplikacji</w:t>
      </w:r>
      <w:r w:rsidR="00E73C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także w sztuce</w:t>
      </w:r>
      <w:r w:rsidR="00DF72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E73C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Stopniowo „bladła wyrazistość Pana Wyrazistego”, a on sam poszukując przyczyny rozmytego wyglądu, nierozpoznawalności, zastanawiał się czy to choroba, wirus, czy też powód jest inny. Wszechwiedzący narrator</w:t>
      </w:r>
      <w:r w:rsidR="009244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postawił następującą diagnozę</w:t>
      </w:r>
      <w:r w:rsidR="00E73C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„Powiadano, że to właśnie robienie zdjęć ściera niewidzialną i najdelikatniejszą warstwę realności z ludzkich twarzy”</w:t>
      </w:r>
      <w:r w:rsidR="00E73C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co sprawi</w:t>
      </w:r>
      <w:r w:rsidR="009244D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</w:t>
      </w:r>
      <w:r w:rsidR="00E73C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że: </w:t>
      </w:r>
    </w:p>
    <w:p w14:paraId="09A07B26" w14:textId="77777777" w:rsidR="00E25781" w:rsidRDefault="00E25781" w:rsidP="00E73CD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88A196" w14:textId="061191BE" w:rsidR="00976D3D" w:rsidRPr="00646BCC" w:rsidRDefault="00976D3D" w:rsidP="00646BCC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Pan Wyrazisty popadł w czarną rozpacz i przestał wychodzić z domu. Leżał tylko na</w:t>
      </w:r>
      <w:r w:rsidR="009244DC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kanapie z lusterkiem w ręku i patrzył, jak znika to wszystko – kim był kiedyś i co znaczył. </w:t>
      </w:r>
    </w:p>
    <w:p w14:paraId="34ABAD97" w14:textId="2C68143C" w:rsidR="00976D3D" w:rsidRPr="00646BCC" w:rsidRDefault="00976D3D" w:rsidP="00646BCC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>Utrata twarzy była nieodwracalna, pozostał</w:t>
      </w:r>
      <w:r w:rsidR="00145085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a</w:t>
      </w: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mu tylko jedna możliwość</w:t>
      </w:r>
      <w:r w:rsidR="009244DC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:</w:t>
      </w: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nielegalnie zdobyć nową</w:t>
      </w:r>
      <w:r w:rsidR="009244DC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(O. Tokarczuk. J. </w:t>
      </w:r>
      <w:proofErr w:type="spellStart"/>
      <w:r w:rsidR="009244DC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Concejo</w:t>
      </w:r>
      <w:proofErr w:type="spellEnd"/>
      <w:r w:rsidR="009244DC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</w:t>
      </w:r>
      <w:r w:rsidR="009244DC" w:rsidRPr="00646BC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Pan Wyrazisty</w:t>
      </w:r>
      <w:r w:rsidR="009244DC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).  </w:t>
      </w:r>
    </w:p>
    <w:p w14:paraId="392F593D" w14:textId="77777777" w:rsidR="00976D3D" w:rsidRPr="00646BCC" w:rsidRDefault="00976D3D" w:rsidP="00646BCC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87F5BC3" w14:textId="57502122" w:rsidR="00976D3D" w:rsidRDefault="009244DC" w:rsidP="009244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244D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Bohater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postanowił kupić nową twarz, co w świecie nastawionym na sprawy materialne było oczywiście pozornie dość proste. Udał się do handlarza, człowieka „o twarzy jakby sklejonej z kilku innych”. Oto ich zdawkowa rozmowa:   </w:t>
      </w:r>
    </w:p>
    <w:p w14:paraId="30E220CA" w14:textId="77777777" w:rsidR="009244DC" w:rsidRDefault="009244DC" w:rsidP="009244D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F0498A" w14:textId="77777777" w:rsidR="00976D3D" w:rsidRPr="00646BCC" w:rsidRDefault="00976D3D" w:rsidP="00646B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– Chcę być znowu wyrazisty. Poproszę o możliwie najbardziej wyrazistą twarz. </w:t>
      </w:r>
    </w:p>
    <w:p w14:paraId="35421D15" w14:textId="74F02A58" w:rsidR="00976D3D" w:rsidRDefault="00976D3D" w:rsidP="00646B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– Każdy by chciał – powiedział tamte</w:t>
      </w:r>
      <w:r w:rsidR="009244DC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n</w:t>
      </w: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filozoficznie. – To będzie kosztować.</w:t>
      </w:r>
    </w:p>
    <w:p w14:paraId="471C139F" w14:textId="77777777" w:rsidR="00646BCC" w:rsidRPr="00646BCC" w:rsidRDefault="00646BCC" w:rsidP="00646B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993F47D" w14:textId="39FE35E9" w:rsidR="00926DAF" w:rsidRDefault="009244DC" w:rsidP="00926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Dialog mówi nie tylko o konsumpcjonizmie, ale też relacjach międzyludzkich ograniczonych do </w:t>
      </w:r>
      <w:r w:rsidR="00926D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transakcji</w:t>
      </w:r>
      <w:r w:rsidR="001450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926D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450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926D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otwierdzeniem </w:t>
      </w:r>
      <w:r w:rsidR="001450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owej smutnej refleksji </w:t>
      </w:r>
      <w:r w:rsidR="00926D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są </w:t>
      </w:r>
      <w:r w:rsidR="001450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również </w:t>
      </w:r>
      <w:r w:rsidR="00926D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słowa </w:t>
      </w:r>
      <w:r w:rsidR="00976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uzasadni</w:t>
      </w:r>
      <w:r w:rsidR="00926D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ające </w:t>
      </w:r>
      <w:r w:rsidR="00976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decyzj</w:t>
      </w:r>
      <w:r w:rsidR="00926D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1450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Pana Wyrazistego</w:t>
      </w:r>
      <w:r w:rsidR="00976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07CF6D7D" w14:textId="77777777" w:rsidR="00926DAF" w:rsidRDefault="00926DAF" w:rsidP="00926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42EBB4" w14:textId="670C1894" w:rsidR="00926DAF" w:rsidRPr="00646BCC" w:rsidRDefault="00976D3D" w:rsidP="00646BCC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Wyrazisty nie miał wyboru i wyciągnął z kieszeni wszystkie oszczędności swojego życia. Nie mógł przecież żałować pieniędzy na własną twarz. </w:t>
      </w:r>
      <w:r w:rsidR="00926DAF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[…]</w:t>
      </w:r>
    </w:p>
    <w:p w14:paraId="39C695B9" w14:textId="77777777" w:rsidR="00976D3D" w:rsidRPr="00646BCC" w:rsidRDefault="00976D3D" w:rsidP="00646BC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Sprzedawca zaszeleścił i wyciągnął z pudła mały pakunek.</w:t>
      </w:r>
    </w:p>
    <w:p w14:paraId="126AB326" w14:textId="6D994E78" w:rsidR="00976D3D" w:rsidRPr="00646BCC" w:rsidRDefault="00976D3D" w:rsidP="00646BC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– Towar prima sort – powiedział z przebiegłym uśmieszkiem. – I odporny na klikanie</w:t>
      </w:r>
      <w:r w:rsidR="00926DAF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(O. Tokarczuk. J. </w:t>
      </w:r>
      <w:proofErr w:type="spellStart"/>
      <w:r w:rsidR="00926DAF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Concejo</w:t>
      </w:r>
      <w:proofErr w:type="spellEnd"/>
      <w:r w:rsidR="00926DAF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</w:t>
      </w:r>
      <w:r w:rsidR="00926DAF" w:rsidRPr="00646BC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Pan Wyrazisty</w:t>
      </w:r>
      <w:r w:rsidR="00926DAF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).</w:t>
      </w: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2678396" w14:textId="6CA119AC" w:rsidR="00976D3D" w:rsidRDefault="00E25781" w:rsidP="00976D3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19CC69AF" w14:textId="1B171831" w:rsidR="00E25781" w:rsidRDefault="00E25781" w:rsidP="00976D3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246A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Analiza przetoczonych dialogów potwierdza, że maj</w:t>
      </w:r>
      <w:r w:rsidR="006328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="00246A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one w opowieści pełnić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dwie funkcje</w:t>
      </w:r>
      <w:r w:rsidR="00246A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46A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fatyczną i impresywną/perswazyjną</w:t>
      </w:r>
      <w:r w:rsidR="00246A84">
        <w:rPr>
          <w:rStyle w:val="Odwoanieprzypisudolnego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ootnoteReference w:id="15"/>
      </w:r>
      <w:r w:rsidR="00246A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Interlokutorzy posługują się </w:t>
      </w:r>
      <w:r w:rsidR="006C05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ograniczonym</w:t>
      </w:r>
      <w:r w:rsidR="00246A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kodem, ale zrozumiałym dla nadawcy i odbiorcy. </w:t>
      </w:r>
      <w:proofErr w:type="spellStart"/>
      <w:r w:rsidR="00246A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Potocyzmy</w:t>
      </w:r>
      <w:proofErr w:type="spellEnd"/>
      <w:r w:rsidR="006328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kod ograniczony z natężeniem cechy i radykalizmem w wyrażaniu oceny, słownictwo związane z </w:t>
      </w:r>
      <w:r w:rsidR="006C05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Internetem, </w:t>
      </w:r>
      <w:r w:rsidR="006328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komputerami i smartfonami, </w:t>
      </w:r>
      <w:proofErr w:type="spellStart"/>
      <w:r w:rsidR="00CA30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hiperrzeczywistością</w:t>
      </w:r>
      <w:proofErr w:type="spellEnd"/>
      <w:r w:rsidR="00CA30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246A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zwracają uwagę czytelnika</w:t>
      </w:r>
      <w:r w:rsidR="006328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246A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25FC121" w14:textId="06EE4CDF" w:rsidR="006C0550" w:rsidRDefault="006C0550" w:rsidP="006C05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Pisarka dokonuje w sposób ironiczny oceny kultury konsumpcyjnej, nastawionej na postawę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mieć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gdzie ważne jest posiadanie, wszystko jest traktowane rynkowo, komercyjnie:  </w:t>
      </w:r>
    </w:p>
    <w:p w14:paraId="6653A68B" w14:textId="77777777" w:rsidR="00246A84" w:rsidRDefault="00246A84" w:rsidP="00976D3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82FCF9B" w14:textId="7C488F68" w:rsidR="00976D3D" w:rsidRPr="00646BCC" w:rsidRDefault="00976D3D" w:rsidP="00646BCC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Twarz pasowała jak ulał. Cały wieczór stał przed lustrem i z radością oglądał odbicie samego siebie, podziwiając się raz z jednej, raz z drugiej strony. […] Twarz była cudownie wyrazista, miała czarne brwi</w:t>
      </w:r>
      <w:r w:rsidR="00926DAF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</w:t>
      </w: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duże różowe usta, błyszczące oczy i długie rzęsy. Dobrze zarysowany podbródek mówił, że należy do zdecydowanej i pewnej siebie osoby</w:t>
      </w:r>
      <w:r w:rsidR="00926DAF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(O. Tokarczuk. J. </w:t>
      </w:r>
      <w:proofErr w:type="spellStart"/>
      <w:r w:rsidR="00926DAF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Concejo</w:t>
      </w:r>
      <w:proofErr w:type="spellEnd"/>
      <w:r w:rsidR="00926DAF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</w:t>
      </w:r>
      <w:r w:rsidR="00926DAF" w:rsidRPr="00646BC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Pan Wyrazisty</w:t>
      </w:r>
      <w:r w:rsidR="00926DAF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). </w:t>
      </w:r>
    </w:p>
    <w:p w14:paraId="5D3C5D66" w14:textId="77777777" w:rsidR="00976D3D" w:rsidRDefault="00976D3D" w:rsidP="00926DAF">
      <w:pPr>
        <w:spacing w:after="0" w:line="36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BA513C" w14:textId="79FF1343" w:rsidR="00976D3D" w:rsidRDefault="005623D3" w:rsidP="005623D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Pan Wyrazisty w bardzo prosty sposób odzyskał wiarę w siebie w świecie, w którym liczy się w jego opinii przede wszystkim wygląd zewnętrzny i zaspokojenie ego. Postanowił wrócić do przyzwyczajeń i funkcjonowania w świecie celebrytów. Jednak okazało się, </w:t>
      </w:r>
      <w:r w:rsidR="00976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że wszyscy </w:t>
      </w:r>
      <w:r w:rsidR="001450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wokół </w:t>
      </w:r>
      <w:r w:rsidR="00976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wyglądają tak samo, mają takie same twarze</w:t>
      </w:r>
      <w:r w:rsidR="00E257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976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są </w:t>
      </w:r>
      <w:proofErr w:type="spellStart"/>
      <w:r w:rsidR="00976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symulakrami</w:t>
      </w:r>
      <w:proofErr w:type="spellEnd"/>
      <w:r w:rsidR="00976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736B6F52" w14:textId="77777777" w:rsidR="00926DAF" w:rsidRDefault="00926DAF" w:rsidP="00926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D915C7" w14:textId="09A9B73C" w:rsidR="00926DAF" w:rsidRPr="00646BCC" w:rsidRDefault="00976D3D" w:rsidP="00646B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ab/>
      </w: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Otworzył drzwi swojej ulubionej kawiarni, strząsnął wodę z parasola, przebiegł wzrokiem po wszystkich stolikach. Krew stężała mu w żyłach – wszędzie siedzieli ludzie z twarzami takimi samymi jak twarz Pana Wyrazistego. Kelnerzy mają swoją odmianę kelnerską, natomiast barmani – odmianę barmańską. Zauważył też, że istniała specjalna kobieca wersja</w:t>
      </w:r>
      <w:r w:rsidR="00926DAF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(O. Tokarczuk. J. </w:t>
      </w:r>
      <w:proofErr w:type="spellStart"/>
      <w:r w:rsidR="00926DAF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Concejo</w:t>
      </w:r>
      <w:proofErr w:type="spellEnd"/>
      <w:r w:rsidR="00926DAF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, </w:t>
      </w:r>
      <w:r w:rsidR="00926DAF" w:rsidRPr="00646BC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Pan Wyrazisty</w:t>
      </w:r>
      <w:r w:rsidR="00926DAF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). </w:t>
      </w:r>
    </w:p>
    <w:p w14:paraId="378A4B0E" w14:textId="77777777" w:rsidR="00976D3D" w:rsidRDefault="00976D3D" w:rsidP="00926DAF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6E2E54" w14:textId="30E4E8F1" w:rsidR="00976D3D" w:rsidRDefault="00976D3D" w:rsidP="00926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Można odnieść wrażenie, że portrety bohaterów opowieści są multiplikacjami. Powstają </w:t>
      </w:r>
      <w:r w:rsidR="00E257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repliki, kopie, plagiaty, które rodzą kolejne odbicia i prowadzą do wytworzenia niekończących się, stale bogacących ciągów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intersemiotycznych</w:t>
      </w:r>
      <w:proofErr w:type="spellEnd"/>
      <w:r w:rsidR="00E257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[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które </w:t>
      </w:r>
      <w:r w:rsidR="00E257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</w:t>
      </w:r>
      <w:proofErr w:type="spellStart"/>
      <w:r w:rsidR="00E257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dop</w:t>
      </w:r>
      <w:proofErr w:type="spellEnd"/>
      <w:r w:rsidR="00E257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E.M.]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zmieniają oblicze kultury”</w:t>
      </w:r>
      <w:r>
        <w:rPr>
          <w:rStyle w:val="Odwoanieprzypisudolnego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ootnoteReference w:id="16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541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Niestety </w:t>
      </w:r>
      <w:proofErr w:type="spellStart"/>
      <w:r w:rsidR="00541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symulakry</w:t>
      </w:r>
      <w:proofErr w:type="spellEnd"/>
      <w:r w:rsidR="00541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odsyłają do niczego poza sobą, są tylko widmami:</w:t>
      </w:r>
    </w:p>
    <w:p w14:paraId="486C1168" w14:textId="77777777" w:rsidR="0054191A" w:rsidRDefault="0054191A" w:rsidP="00926D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F428FA" w14:textId="65ECD0D7" w:rsidR="00976D3D" w:rsidRPr="00646BCC" w:rsidRDefault="00976D3D" w:rsidP="0064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 świecie </w:t>
      </w:r>
      <w:proofErr w:type="spellStart"/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symulakrów</w:t>
      </w:r>
      <w:proofErr w:type="spellEnd"/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nie można odróżnić kopii (przedstawienia) od oryginału (świata jako takiego): w rezultacie rzeczywistość nie tyle znika, ile rozrasta się w nieskończoność odbijana przez kolejne przedstawienia. Kopie narzucają się społeczeństwu jako „oryginalne modele”. Mnożą się formy zatrzymane w rozwoju, zagładzie ulega celowość. Efekt tej sytuacji jest zatrważający – nie mamy już możliwości ponownego odkrycia niezależnego i absolutnego poziomu rzeczywistości</w:t>
      </w:r>
      <w:r w:rsidR="00BD3A22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 Rzeczywistość umiera</w:t>
      </w:r>
      <w:r w:rsidRPr="00646BCC">
        <w:rPr>
          <w:rStyle w:val="Odwoanieprzypisudolnego"/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ootnoteReference w:id="17"/>
      </w: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  <w:r w:rsidR="00E25781"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4FBC8D29" w14:textId="77777777" w:rsidR="0054191A" w:rsidRPr="0054191A" w:rsidRDefault="0054191A" w:rsidP="0054191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3D8217F" w14:textId="272687FB" w:rsidR="00E25781" w:rsidRDefault="0054191A" w:rsidP="0054191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41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Bohater opowieści Tokarczuk </w:t>
      </w:r>
      <w:r w:rsidR="002B3C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zareagował na tę symulowaną</w:t>
      </w:r>
      <w:r w:rsidRPr="00541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B3C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rzeczywistość</w:t>
      </w:r>
      <w:r w:rsidRPr="00541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strachem</w:t>
      </w:r>
      <w:r w:rsidR="00976D3D" w:rsidRPr="00541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 „cofnął się przerażony i usiłował uciec. Wtedy jakaś dziewczyna, którą niechcąco potrącił, spojrzała na niego i rzuciła: –  Przyzwyczaisz się”</w:t>
      </w:r>
      <w:r w:rsidRPr="00541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(O. Tokarczuk. J. </w:t>
      </w:r>
      <w:proofErr w:type="spellStart"/>
      <w:r w:rsidRPr="00541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Concejo</w:t>
      </w:r>
      <w:proofErr w:type="spellEnd"/>
      <w:r w:rsidRPr="00541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54191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Pan Wyrazisty</w:t>
      </w:r>
      <w:r w:rsidRPr="0054191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). </w:t>
      </w:r>
      <w:r w:rsidR="00976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ało</w:t>
      </w:r>
      <w:r w:rsidR="00976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się, że </w:t>
      </w:r>
      <w:r w:rsidR="001450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="00976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świ</w:t>
      </w:r>
      <w:r w:rsidR="001450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ecie</w:t>
      </w:r>
      <w:r w:rsidR="00976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uzależnionych od </w:t>
      </w:r>
      <w:proofErr w:type="spellStart"/>
      <w:r w:rsidR="00976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selfi</w:t>
      </w:r>
      <w:proofErr w:type="spellEnd"/>
      <w:r w:rsidR="00976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mediów społecznościowych</w:t>
      </w:r>
      <w:r w:rsidR="001450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</w:t>
      </w:r>
      <w:r w:rsidR="00976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 ma</w:t>
      </w:r>
      <w:r w:rsidR="0014508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76D3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miejsca na indywidualizm</w:t>
      </w:r>
      <w:r w:rsidR="002B3C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1E30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B3C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1E308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naki i ich znaczenia zastąpiła manipulacja i fetyszyzacja</w:t>
      </w:r>
      <w:r w:rsidR="002B3C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wykreowanego portretu, </w:t>
      </w:r>
      <w:r w:rsidR="006136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ponieważ liczą się </w:t>
      </w:r>
      <w:r w:rsidR="002B3C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tylko następujące po sobie obrazy bez</w:t>
      </w:r>
      <w:r w:rsidR="006136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B3C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odniesienia do </w:t>
      </w:r>
      <w:r w:rsidR="00D008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realiów</w:t>
      </w:r>
      <w:r w:rsidR="0061367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Tak kończy się opowieść Tokarczuk o Panu Wyrazistym, asocjując  smutną refleksję o </w:t>
      </w:r>
      <w:r w:rsidR="00C657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udawaniu, inscenizacji oraz kreowaniu rzeczywistości, nie tylko w świecie przedstawionym opowieści i na fotografiach, ale w realnym życiu.  </w:t>
      </w:r>
      <w:r w:rsidR="002B3C4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34E9D28" w14:textId="77777777" w:rsidR="00C9449E" w:rsidRDefault="00976D3D" w:rsidP="00E257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Dramatyzm </w:t>
      </w:r>
      <w:r w:rsidR="00C6573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Pana Wyrazistego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potęgują ilustracje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Concejo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która </w:t>
      </w:r>
      <w:r w:rsidR="000106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współtworzy narrację książki 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„tworzy (foto)graficzną opowieść grozy”</w:t>
      </w:r>
      <w:r>
        <w:rPr>
          <w:rStyle w:val="Odwoanieprzypisudolnego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ootnoteReference w:id="18"/>
      </w:r>
      <w:r w:rsidR="000106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AB2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Jej opowieść o charakterze </w:t>
      </w:r>
      <w:proofErr w:type="spellStart"/>
      <w:r w:rsidR="00AB2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paratekstowym</w:t>
      </w:r>
      <w:proofErr w:type="spellEnd"/>
      <w:r w:rsidR="00AB2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rozpoczyna się od okładki, przez wyklejkę i ilustracje prologowe. Następnie toczy się równolegle z tekstem w zasadniczej części projektu, po ilustracje epilogowe i czwartą stronę okładki. Uwagę zwraca </w:t>
      </w:r>
      <w:r w:rsidR="00BD3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chronologia w </w:t>
      </w:r>
      <w:r w:rsidR="00AB2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ilustrowaniu </w:t>
      </w:r>
      <w:r w:rsidR="00BD3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historii bohatera opowieści (od dzieciństwa do dorosłości</w:t>
      </w:r>
      <w:r w:rsidR="00ED69E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BD3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 także zaakcentowanie, że rysunek jest sztuką przestrzenną. Te dwie kategorie: czas i przestrzeń – wzajemnie się dopełniają w opowieści „na cztery ręce”. </w:t>
      </w:r>
    </w:p>
    <w:p w14:paraId="2ED1EBB5" w14:textId="77777777" w:rsidR="00C9449E" w:rsidRDefault="00C9449E" w:rsidP="00E257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BD180F" w14:textId="070B6B07" w:rsidR="00C9449E" w:rsidRPr="00646BCC" w:rsidRDefault="00C9449E" w:rsidP="0064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lastRenderedPageBreak/>
        <w:t>Jak ustalił Bachtin, w przestrzeni artystycznej dochodzi do przecięcia oznak czasu i przestrzeni. Przestrzeń w obrazie jest, obok koloru, podstawowym środkiem wyrazu, efekty głębi nie są jedynie rezultatem zastosowanej perspektywy, ale wynikają także ze sposobu modelowania kształtów i barwnej tonacji. Czas w obrazie jest zagadnieniem znacznie bardziej złożonym, przypomnijmy, że Lessing w ogóle wykluczał istnienie tej kategorii w sztukach plastycznych, z kolei Barthes, analizując czas w obrazie fotograficznym, zauważył, że ma formę aorystu, przyjmuje tryb przeszły dokonany i jednocześnie nieokreślony. Trudno zaprzeczyć, że w obrazach zawarte są opowieści, że przedstawienia odznaczają się fabularnością. Problemem jest sposób oddania tego słowem […]</w:t>
      </w:r>
      <w:r w:rsidRPr="00646BCC">
        <w:rPr>
          <w:rStyle w:val="Odwoanieprzypisudolnego"/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ootnoteReference w:id="19"/>
      </w: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  </w:t>
      </w:r>
    </w:p>
    <w:p w14:paraId="307B0425" w14:textId="77777777" w:rsidR="00C9449E" w:rsidRPr="00646BCC" w:rsidRDefault="00C9449E" w:rsidP="0064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363DF9F3" w14:textId="316945B7" w:rsidR="00157DA7" w:rsidRDefault="00BD35A4" w:rsidP="00157D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F53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względzie</w:t>
      </w:r>
      <w:r w:rsidR="00C944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opowieś</w:t>
      </w:r>
      <w:r w:rsidR="001F53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ć</w:t>
      </w:r>
      <w:r w:rsidR="00C944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Tokarczuk i rysunki </w:t>
      </w:r>
      <w:proofErr w:type="spellStart"/>
      <w:r w:rsidR="00C944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Concejo</w:t>
      </w:r>
      <w:proofErr w:type="spellEnd"/>
      <w:r w:rsidR="00C944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F53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współtworzą słowno-graficzną opowieść. </w:t>
      </w:r>
      <w:r w:rsidR="00C9449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Pan Wyrazisty </w:t>
      </w:r>
      <w:r w:rsidR="001F53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</w:t>
      </w:r>
      <w:r w:rsidR="00C944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świadcz</w:t>
      </w:r>
      <w:r w:rsidR="001F53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C944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współprac</w:t>
      </w:r>
      <w:r w:rsidR="001F53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="00C944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pisarki i ilustratorki w zakresie połączenia podstawowych w naszej kulturze mediów przekazu, tj. wzroku (pisma i obrazu), a z pozostałych modalności sensualnych</w:t>
      </w:r>
      <w:r w:rsidR="001F53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np. </w:t>
      </w:r>
      <w:r w:rsidR="00C9449E" w:rsidRPr="00B8317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dotyk</w:t>
      </w:r>
      <w:r w:rsidR="00C944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u, jeśli </w:t>
      </w:r>
      <w:r w:rsidR="001F53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podda się </w:t>
      </w:r>
      <w:r w:rsidR="00C944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uwa</w:t>
      </w:r>
      <w:r w:rsidR="001F53A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dze</w:t>
      </w:r>
      <w:r w:rsidR="00C944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oprawę graficzną książki, papier, skrzydełka itd.</w:t>
      </w:r>
      <w:r w:rsidR="001E6B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 ilustracjach brakuje wrażeń </w:t>
      </w:r>
      <w:proofErr w:type="spellStart"/>
      <w:r w:rsidR="001E6B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olfaktorycznych</w:t>
      </w:r>
      <w:proofErr w:type="spellEnd"/>
      <w:r w:rsidR="001E6B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dźwiękowych, ale </w:t>
      </w:r>
      <w:r w:rsidR="00C944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E6B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jest to zabieg celowy, obrazujący niezwracanie uwagi przez bohatera opowieści na zapachy i odgłosy, brak czasu na kontemplację i emocje. </w:t>
      </w:r>
      <w:r w:rsidR="00157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opow</w:t>
      </w:r>
      <w:r w:rsidR="00E30F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iadaniu</w:t>
      </w:r>
      <w:r w:rsidR="00157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Tokarczuk </w:t>
      </w:r>
      <w:r w:rsidR="00E30F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„świat jest stworzony ze słów”</w:t>
      </w:r>
      <w:r w:rsidR="00E30F54">
        <w:rPr>
          <w:rStyle w:val="Odwoanieprzypisudolnego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ootnoteReference w:id="20"/>
      </w:r>
      <w:r w:rsidR="00E30F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</w:t>
      </w:r>
      <w:r w:rsidR="001E6B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Concejo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tworzy narrację wizualną</w:t>
      </w:r>
      <w:r w:rsidR="000106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opowieści o Panu Wyrazistym. </w:t>
      </w:r>
    </w:p>
    <w:p w14:paraId="35A2F73B" w14:textId="0C129181" w:rsidR="001F53A9" w:rsidRDefault="00625456" w:rsidP="00157DA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BD3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lustracje tworzone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są </w:t>
      </w:r>
      <w:r w:rsidR="00BD3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fotografii, na których przedstawiony jest bohater</w:t>
      </w:r>
      <w:r w:rsidR="000106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D3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tle wizualizacji scen z dzieciństwa, czasów szkolnych i epoki selfie. Poszczególne sceny/kadry przestawiane są w ujęciu statycznym, ale oglądanie</w:t>
      </w:r>
      <w:r w:rsidR="00AB24D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D3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rysunków w porządku chronologicznym układa się w wizualną opowieść o Panu </w:t>
      </w:r>
      <w:r w:rsidR="002A640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BD35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yrazistym. </w:t>
      </w:r>
      <w:r w:rsidR="009A39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Ilustracje </w:t>
      </w:r>
      <w:r w:rsidR="005E6F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są czymś więcej niż sztuka użytkowa, odwołują się do sztuk wyższych, </w:t>
      </w:r>
      <w:r w:rsidR="002456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przede wszystkim </w:t>
      </w:r>
      <w:r w:rsidR="005E6F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malarstwa</w:t>
      </w:r>
      <w:r w:rsidR="004044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fotografii</w:t>
      </w:r>
      <w:r w:rsidR="005E6F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Przeszłość, zwłaszcza dzieciństwo bohatera </w:t>
      </w:r>
      <w:r w:rsidR="004044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są</w:t>
      </w:r>
      <w:r w:rsidR="005E6F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ujęciu  </w:t>
      </w:r>
      <w:proofErr w:type="spellStart"/>
      <w:r w:rsidR="005E6F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Concejo</w:t>
      </w:r>
      <w:proofErr w:type="spellEnd"/>
      <w:r w:rsidR="005E6F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nieco wyidealizowane.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044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Potwierdzają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to zarówno portrety, jak i sceny zb</w:t>
      </w:r>
      <w:r w:rsidR="00E845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orowe. Dominują utrzymane w stylu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vintage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fotografie czarno-białe, przeplatane ilustracjami barwnymi, obrazujące beztroskie dzieciństwo oraz przeżycia i przygody</w:t>
      </w:r>
      <w:r w:rsidR="00E845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niczym z opowieści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Bildungsroman</w:t>
      </w:r>
      <w:proofErr w:type="spellEnd"/>
      <w:r w:rsidR="00482F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E845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Obrazy z czasów selfie zostały zupełnie pozbawione melancholii, są wyraziste, ilustrują obicia w lustrze, kałuży, </w:t>
      </w:r>
      <w:r w:rsidR="00E30F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pokazują refleksy świetlne, odzwierciedlają</w:t>
      </w:r>
      <w:r w:rsidR="00482F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845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utratę tożsamości</w:t>
      </w:r>
      <w:r w:rsidR="00482F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atmosferę horroru, surrealizm. </w:t>
      </w:r>
      <w:r w:rsidR="007110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Ilustracje </w:t>
      </w:r>
      <w:proofErr w:type="spellStart"/>
      <w:r w:rsidR="007110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Concejo</w:t>
      </w:r>
      <w:proofErr w:type="spellEnd"/>
      <w:r w:rsidR="007110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opowieści noblistki z perspektywy dydaktyki nazwać można przekładem </w:t>
      </w:r>
      <w:proofErr w:type="spellStart"/>
      <w:r w:rsidR="007110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intersemiotycznym</w:t>
      </w:r>
      <w:proofErr w:type="spellEnd"/>
      <w:r w:rsidR="007110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Jej </w:t>
      </w:r>
      <w:r w:rsidR="009A39E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grafiki</w:t>
      </w:r>
      <w:r w:rsidR="007110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="0071109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Panu Wyrazistym </w:t>
      </w:r>
      <w:r w:rsidR="007110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przypominają album ze zdjęciami, </w:t>
      </w:r>
      <w:r w:rsidR="00FA72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komiks, </w:t>
      </w:r>
      <w:r w:rsidR="007110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zilustrowała bowiem fotografie</w:t>
      </w:r>
      <w:r w:rsidR="00FA72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51F6BB1D" w14:textId="72E47E6B" w:rsidR="00086645" w:rsidRPr="00646BCC" w:rsidRDefault="00086645" w:rsidP="00646BC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proofErr w:type="spellStart"/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Concejo</w:t>
      </w:r>
      <w:proofErr w:type="spellEnd"/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ukazuje sceny z życia głównego bohatera w fotograficznych kadrach. Są więc ilustracje panoramiczne i zbliżenia ułożone naprzemiennie dla urozmaicenia opowieści, podbity kontrast podkreślający niepokój, zmienna perspektywa dająca złudzenie wnikliwej obserwacji. Artystka bawi się głębią ostrości, </w:t>
      </w:r>
      <w:proofErr w:type="spellStart"/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fokusuje</w:t>
      </w:r>
      <w:proofErr w:type="spellEnd"/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istotne elementy obrazu, by na kolejnej stronie </w:t>
      </w:r>
      <w:proofErr w:type="spellStart"/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rozpikselować</w:t>
      </w:r>
      <w:proofErr w:type="spellEnd"/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twarz postaci. […] </w:t>
      </w:r>
      <w:r w:rsidRPr="00646BC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Pan Wyrazisty</w:t>
      </w: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to pod względem wizualnym historia opowiedziana od początku do końca stop-klatkami, czerpiąca z konwencji komiksu, konsekwentna w formie […]</w:t>
      </w:r>
      <w:r w:rsidRPr="00646BCC">
        <w:rPr>
          <w:rStyle w:val="Odwoanieprzypisudolnego"/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ootnoteReference w:id="21"/>
      </w: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260370F9" w14:textId="5B80EC99" w:rsidR="00016A6B" w:rsidRDefault="00FA721D" w:rsidP="00FA721D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Korzystanie z fotografii i komiksów potwierdza tendencję mieszania kodów wizualnych. Wykorzystanie możliwości grafiki multimedialnej obrazuje nie tylko interseksualność, ale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intraikoniczność</w:t>
      </w:r>
      <w:proofErr w:type="spellEnd"/>
      <w:r>
        <w:rPr>
          <w:rStyle w:val="Odwoanieprzypisudolnego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ootnoteReference w:id="22"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czyli wkomponowanie słów i tekstów w obraz. </w:t>
      </w:r>
      <w:r w:rsidR="000866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Ilustracje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Concejo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866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są też pełne niedopowiedzeń. Książka pozbawiona jest numerów stron, co sprawia, że można by obrazki nieco inaczej poukładać, coś dopowiedzieć, dopisać inne zakończenie. </w:t>
      </w:r>
      <w:r w:rsidR="00E8456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Grafiki przypominają </w:t>
      </w:r>
      <w:r w:rsidR="00DD5C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kolaż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DD5CE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EBFE080" w14:textId="4EF0AC4D" w:rsidR="00016A6B" w:rsidRPr="00646BCC" w:rsidRDefault="00016A6B" w:rsidP="00646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Wydawałoby się, że w </w:t>
      </w:r>
      <w:r w:rsidRPr="00646BCC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Panu Wyrazistym</w:t>
      </w: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te ilustracyjne luki, niedopowiedzenia uzupełni tekst literacki. Tymczasem zależność między słowem a obrazem jest tu o wiele bardziej skomplikowana, nierównoległa, wymijająca. Na tym właśnie polega mistrzowskie połączenie dwóch światów w </w:t>
      </w:r>
      <w:proofErr w:type="spellStart"/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picturebookach</w:t>
      </w:r>
      <w:proofErr w:type="spellEnd"/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, że obie narracje (wizualna i werbalna) nie krępują się nawzajem, a inspirują i otwierają się na czytelnika</w:t>
      </w:r>
      <w:r w:rsidRPr="00646BCC">
        <w:rPr>
          <w:rStyle w:val="Odwoanieprzypisudolnego"/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ootnoteReference w:id="23"/>
      </w: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.</w:t>
      </w:r>
    </w:p>
    <w:p w14:paraId="76BC4A02" w14:textId="58C18E0A" w:rsidR="00016A6B" w:rsidRDefault="00FD1996" w:rsidP="00157DA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Podczas </w:t>
      </w:r>
      <w:r w:rsidR="00FA72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analizow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ania 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Pana Wyrazistego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można by wprowadzić pojęcie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ikonotekstu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ponieważ „immanentna struktura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ikonotekstu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konstruowana jest przez obraz i tekst”</w:t>
      </w:r>
      <w:r>
        <w:rPr>
          <w:rStyle w:val="Odwoanieprzypisudolnego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ootnoteReference w:id="24"/>
      </w:r>
      <w:r w:rsidR="005B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bejmuje dwa systemy znaków: tekst i obraz</w:t>
      </w:r>
      <w:r w:rsidR="005B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czyli </w:t>
      </w:r>
      <w:r w:rsidR="00D008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jest </w:t>
      </w:r>
      <w:r w:rsidR="005B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projektem interdyscyplinarnym</w:t>
      </w:r>
      <w:r w:rsidR="00FA72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="005B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A72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interpretacji porównawczej </w:t>
      </w:r>
      <w:r w:rsidR="005B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uzasadnione </w:t>
      </w:r>
      <w:r w:rsidR="00FA72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będzie</w:t>
      </w:r>
      <w:r w:rsidR="005B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podejście semiotyczne, ale równie </w:t>
      </w:r>
      <w:r w:rsidR="004044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przydatne okażą się</w:t>
      </w:r>
      <w:r w:rsidR="00FA72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B08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antropologia</w:t>
      </w:r>
      <w:r w:rsidR="00FA72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4044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estetyka, </w:t>
      </w:r>
      <w:r w:rsidR="00FA72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aspekt emocji i psychologizm postaci</w:t>
      </w:r>
      <w:r w:rsidR="004044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jako istotne przyczyny </w:t>
      </w:r>
      <w:r w:rsidR="00157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A72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propozycj</w:t>
      </w:r>
      <w:r w:rsidR="004044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="00157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A72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włączenia </w:t>
      </w:r>
      <w:r w:rsidR="00FA721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Pana Wyrazistego </w:t>
      </w:r>
      <w:r w:rsidR="00FA721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="00157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edukacji polonistycznej. Dodatkowo, d</w:t>
      </w:r>
      <w:r w:rsidR="00E90B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la ucznia pokolenia </w:t>
      </w:r>
      <w:proofErr w:type="spellStart"/>
      <w:r w:rsidR="00E90B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netgeneracji</w:t>
      </w:r>
      <w:proofErr w:type="spellEnd"/>
      <w:r w:rsidR="00E90B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projekt </w:t>
      </w:r>
      <w:r w:rsidR="00157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słowno-graficzny Tokarczuk i </w:t>
      </w:r>
      <w:proofErr w:type="spellStart"/>
      <w:r w:rsidR="00157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Concejo</w:t>
      </w:r>
      <w:proofErr w:type="spellEnd"/>
      <w:r w:rsidR="00157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90B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</w:t>
      </w:r>
      <w:r w:rsidR="00157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że</w:t>
      </w:r>
      <w:r w:rsidR="00E90B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być atrakcyjniejsz</w:t>
      </w:r>
      <w:r w:rsidR="00157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E90B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niż książka tradycyjna, ponieważ pokazuj</w:t>
      </w:r>
      <w:r w:rsidR="00157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E90B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wykorzystanie narzędzi cyfrowych</w:t>
      </w:r>
      <w:r w:rsidR="00157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chociażby</w:t>
      </w:r>
      <w:r w:rsidR="00E90B6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projektowaniu</w:t>
      </w:r>
      <w:r w:rsidR="00157D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695846FB" w14:textId="3A32489A" w:rsidR="00AC31DB" w:rsidRPr="00646BCC" w:rsidRDefault="00487602" w:rsidP="00646BC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Jesteśmy krajem poetów i pisarzy, a </w:t>
      </w:r>
      <w:proofErr w:type="spellStart"/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picturebook</w:t>
      </w:r>
      <w:proofErr w:type="spellEnd"/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jest formą literatury wizualnej. I właśnie dlatego, że jesteśmy tak bardzo przywiązani do słowa, mało jest chętnych do tłumaczenia metafor, symboli, narracji obrazem, który bywa poezją dla dorosłych. […] w najlepszych </w:t>
      </w:r>
      <w:proofErr w:type="spellStart"/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picturebookach</w:t>
      </w:r>
      <w:proofErr w:type="spellEnd"/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 powstaje rodzaj filozofii wizualno-słownej, rodzaj pustki, która ożywa dopiero w interpretacji odbiorcy</w:t>
      </w:r>
      <w:r w:rsidRPr="00646BCC">
        <w:rPr>
          <w:rStyle w:val="Odwoanieprzypisudolnego"/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ootnoteReference w:id="25"/>
      </w:r>
      <w:r w:rsidRPr="00646BCC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 xml:space="preserve">.  </w:t>
      </w:r>
    </w:p>
    <w:p w14:paraId="658BE9AA" w14:textId="4CD99B3B" w:rsidR="00900F80" w:rsidRPr="009A39E4" w:rsidRDefault="00AC31DB" w:rsidP="00E90B6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</w:p>
    <w:p w14:paraId="58E247EF" w14:textId="0C84AAC4" w:rsidR="00016A6B" w:rsidRDefault="005E6F9B" w:rsidP="005E6F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Bibliografia</w:t>
      </w:r>
    </w:p>
    <w:p w14:paraId="1DDFF75A" w14:textId="4632C535" w:rsidR="000F679D" w:rsidRDefault="000F679D" w:rsidP="000F679D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Bernacki Paweł, </w:t>
      </w:r>
      <w:r w:rsidR="00536B07">
        <w:rPr>
          <w:rFonts w:ascii="Times New Roman" w:hAnsi="Times New Roman" w:cs="Times New Roman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olska książka artystyczna po 1989 r. w perspektywie bibliologicznej</w:t>
      </w:r>
      <w:r>
        <w:rPr>
          <w:rFonts w:ascii="Times New Roman" w:hAnsi="Times New Roman" w:cs="Times New Roman"/>
          <w:sz w:val="24"/>
          <w:szCs w:val="24"/>
        </w:rPr>
        <w:t xml:space="preserve">, Oficyna Wydawnicza ATUT – Wrocławskie Wydawnictwo Oświatowe, Wrocław 2020. </w:t>
      </w:r>
    </w:p>
    <w:p w14:paraId="43548149" w14:textId="1DD859CB" w:rsidR="0043058F" w:rsidRPr="0043058F" w:rsidRDefault="0043058F" w:rsidP="000F679D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58F">
        <w:rPr>
          <w:rFonts w:ascii="Times New Roman" w:hAnsi="Times New Roman" w:cs="Times New Roman"/>
          <w:sz w:val="24"/>
          <w:szCs w:val="24"/>
        </w:rPr>
        <w:t xml:space="preserve">Bortnowski Stanisław, </w:t>
      </w:r>
      <w:r w:rsidRPr="0043058F"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43058F">
        <w:rPr>
          <w:rFonts w:ascii="Times New Roman" w:hAnsi="Times New Roman" w:cs="Times New Roman"/>
          <w:i/>
          <w:iCs/>
          <w:sz w:val="24"/>
          <w:szCs w:val="24"/>
        </w:rPr>
        <w:t>Bieguni</w:t>
      </w:r>
      <w:proofErr w:type="spellEnd"/>
      <w:r w:rsidRPr="0043058F">
        <w:rPr>
          <w:rFonts w:ascii="Times New Roman" w:hAnsi="Times New Roman" w:cs="Times New Roman"/>
          <w:i/>
          <w:iCs/>
          <w:sz w:val="24"/>
          <w:szCs w:val="24"/>
        </w:rPr>
        <w:t>” Olgi Tokarczuk – impresje czytelni</w:t>
      </w:r>
      <w:r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43058F">
        <w:rPr>
          <w:rFonts w:ascii="Times New Roman" w:hAnsi="Times New Roman" w:cs="Times New Roman"/>
          <w:i/>
          <w:iCs/>
          <w:sz w:val="24"/>
          <w:szCs w:val="24"/>
        </w:rPr>
        <w:t xml:space="preserve">a potocznie zapisane i ku szkole w poincie nachylone </w:t>
      </w:r>
      <w:r w:rsidRPr="0043058F">
        <w:rPr>
          <w:rFonts w:ascii="Times New Roman" w:hAnsi="Times New Roman" w:cs="Times New Roman"/>
          <w:sz w:val="24"/>
          <w:szCs w:val="24"/>
        </w:rPr>
        <w:t xml:space="preserve">[w:] </w:t>
      </w:r>
      <w:r w:rsidRPr="0043058F">
        <w:rPr>
          <w:rFonts w:ascii="Times New Roman" w:hAnsi="Times New Roman" w:cs="Times New Roman"/>
          <w:i/>
          <w:iCs/>
          <w:sz w:val="24"/>
          <w:szCs w:val="24"/>
        </w:rPr>
        <w:t xml:space="preserve">Szkolna lektura bliżej teraźniejszości, </w:t>
      </w:r>
      <w:r w:rsidRPr="0043058F">
        <w:rPr>
          <w:rFonts w:ascii="Times New Roman" w:hAnsi="Times New Roman" w:cs="Times New Roman"/>
          <w:sz w:val="24"/>
          <w:szCs w:val="24"/>
        </w:rPr>
        <w:t xml:space="preserve">red. A. Janus-Sitarz, </w:t>
      </w:r>
      <w:proofErr w:type="spellStart"/>
      <w:r w:rsidRPr="0043058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43058F">
        <w:rPr>
          <w:rFonts w:ascii="Times New Roman" w:hAnsi="Times New Roman" w:cs="Times New Roman"/>
          <w:sz w:val="24"/>
          <w:szCs w:val="24"/>
        </w:rPr>
        <w:t>, Kraków 2011.</w:t>
      </w:r>
    </w:p>
    <w:p w14:paraId="6B16C642" w14:textId="2995592B" w:rsidR="00827F79" w:rsidRPr="0043058F" w:rsidRDefault="00827F79" w:rsidP="000F679D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3058F">
        <w:rPr>
          <w:rFonts w:ascii="Times New Roman" w:hAnsi="Times New Roman" w:cs="Times New Roman"/>
          <w:sz w:val="24"/>
          <w:szCs w:val="24"/>
        </w:rPr>
        <w:lastRenderedPageBreak/>
        <w:t>Delurski</w:t>
      </w:r>
      <w:proofErr w:type="spellEnd"/>
      <w:r w:rsidRPr="0043058F">
        <w:rPr>
          <w:rFonts w:ascii="Times New Roman" w:hAnsi="Times New Roman" w:cs="Times New Roman"/>
          <w:sz w:val="24"/>
          <w:szCs w:val="24"/>
        </w:rPr>
        <w:t xml:space="preserve"> Tomasz, „</w:t>
      </w:r>
      <w:r w:rsidRPr="0043058F">
        <w:rPr>
          <w:rFonts w:ascii="Times New Roman" w:hAnsi="Times New Roman" w:cs="Times New Roman"/>
          <w:i/>
          <w:iCs/>
          <w:sz w:val="24"/>
          <w:szCs w:val="24"/>
        </w:rPr>
        <w:t>Sam w sobie wszystkim i końcem wszystkiego</w:t>
      </w:r>
      <w:r w:rsidRPr="0043058F">
        <w:rPr>
          <w:rFonts w:ascii="Times New Roman" w:hAnsi="Times New Roman" w:cs="Times New Roman"/>
          <w:sz w:val="24"/>
          <w:szCs w:val="24"/>
        </w:rPr>
        <w:t xml:space="preserve">”. </w:t>
      </w:r>
      <w:r w:rsidRPr="0043058F">
        <w:rPr>
          <w:rFonts w:ascii="Times New Roman" w:hAnsi="Times New Roman" w:cs="Times New Roman"/>
          <w:i/>
          <w:iCs/>
          <w:sz w:val="24"/>
          <w:szCs w:val="24"/>
        </w:rPr>
        <w:t xml:space="preserve">Caravaggio „Narcyz”, </w:t>
      </w:r>
      <w:hyperlink r:id="rId8" w:history="1">
        <w:r w:rsidRPr="0043058F">
          <w:rPr>
            <w:rStyle w:val="Hipercze"/>
            <w:rFonts w:ascii="Times New Roman" w:hAnsi="Times New Roman" w:cs="Times New Roman"/>
            <w:sz w:val="24"/>
            <w:szCs w:val="24"/>
          </w:rPr>
          <w:t>https://niezlasztuka.net/o-sztuce/caravaggio-narcyz/</w:t>
        </w:r>
      </w:hyperlink>
      <w:r w:rsidRPr="0043058F">
        <w:rPr>
          <w:rFonts w:ascii="Times New Roman" w:hAnsi="Times New Roman" w:cs="Times New Roman"/>
          <w:sz w:val="24"/>
          <w:szCs w:val="24"/>
        </w:rPr>
        <w:t xml:space="preserve"> </w:t>
      </w:r>
      <w:r w:rsidRPr="004305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[dostęp: 11.11.2023]</w:t>
      </w:r>
      <w:r w:rsidR="007074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4305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BD8BD7" w14:textId="03FD0CC8" w:rsidR="005E6F9B" w:rsidRDefault="005E6F9B" w:rsidP="000F679D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79D">
        <w:rPr>
          <w:rFonts w:ascii="Times New Roman" w:hAnsi="Times New Roman" w:cs="Times New Roman"/>
          <w:sz w:val="24"/>
          <w:szCs w:val="24"/>
        </w:rPr>
        <w:t>Dobrowolska Ha</w:t>
      </w:r>
      <w:r w:rsidR="000F679D" w:rsidRPr="000F679D">
        <w:rPr>
          <w:rFonts w:ascii="Times New Roman" w:hAnsi="Times New Roman" w:cs="Times New Roman"/>
          <w:sz w:val="24"/>
          <w:szCs w:val="24"/>
        </w:rPr>
        <w:t>nna</w:t>
      </w:r>
      <w:r w:rsidRPr="000F679D">
        <w:rPr>
          <w:rFonts w:ascii="Times New Roman" w:hAnsi="Times New Roman" w:cs="Times New Roman"/>
          <w:sz w:val="24"/>
          <w:szCs w:val="24"/>
        </w:rPr>
        <w:t xml:space="preserve">, Dobrowolska Urszula, </w:t>
      </w:r>
      <w:r w:rsidRPr="000F679D">
        <w:rPr>
          <w:rFonts w:ascii="Times New Roman" w:hAnsi="Times New Roman" w:cs="Times New Roman"/>
          <w:i/>
          <w:iCs/>
          <w:sz w:val="24"/>
          <w:szCs w:val="24"/>
        </w:rPr>
        <w:t xml:space="preserve">Jutro pójdę w świat. Język polski, klasa 6, podręcznik, szkoła podstawowa, </w:t>
      </w:r>
      <w:r w:rsidRPr="000F679D">
        <w:rPr>
          <w:rFonts w:ascii="Times New Roman" w:hAnsi="Times New Roman" w:cs="Times New Roman"/>
          <w:sz w:val="24"/>
          <w:szCs w:val="24"/>
        </w:rPr>
        <w:t xml:space="preserve">WSiP, </w:t>
      </w:r>
      <w:r w:rsidR="000F679D" w:rsidRPr="000F679D">
        <w:rPr>
          <w:rFonts w:ascii="Times New Roman" w:hAnsi="Times New Roman" w:cs="Times New Roman"/>
          <w:sz w:val="24"/>
          <w:szCs w:val="24"/>
        </w:rPr>
        <w:t xml:space="preserve">Warszawa 2019. </w:t>
      </w:r>
    </w:p>
    <w:p w14:paraId="33787D7D" w14:textId="2A8E9141" w:rsidR="00A07E99" w:rsidRPr="00A07E99" w:rsidRDefault="00A07E99" w:rsidP="000F679D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Fajfer Zenon,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Liberatura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07E99">
        <w:rPr>
          <w:rFonts w:ascii="Times New Roman" w:hAnsi="Times New Roman" w:cs="Times New Roman"/>
          <w:i/>
          <w:iCs/>
          <w:sz w:val="24"/>
          <w:szCs w:val="24"/>
        </w:rPr>
        <w:t>czyli literatura totalna.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Teksty zebrane z lat 1999-2009</w:t>
      </w:r>
      <w:r>
        <w:rPr>
          <w:rFonts w:ascii="Times New Roman" w:hAnsi="Times New Roman" w:cs="Times New Roman"/>
          <w:sz w:val="24"/>
          <w:szCs w:val="24"/>
        </w:rPr>
        <w:t xml:space="preserve">, red. K. </w:t>
      </w:r>
      <w:r w:rsidRPr="00A07E99">
        <w:rPr>
          <w:rFonts w:ascii="Times New Roman" w:hAnsi="Times New Roman" w:cs="Times New Roman"/>
          <w:sz w:val="24"/>
          <w:szCs w:val="24"/>
        </w:rPr>
        <w:t xml:space="preserve">Bazarnik, wstęp W. Kalaga, </w:t>
      </w:r>
      <w:r w:rsidRPr="00A07E99">
        <w:rPr>
          <w:rFonts w:ascii="Times New Roman" w:eastAsia="PalatinoLinotype-Roman" w:hAnsi="Times New Roman" w:cs="Times New Roman"/>
          <w:kern w:val="0"/>
          <w:sz w:val="24"/>
          <w:szCs w:val="24"/>
        </w:rPr>
        <w:t xml:space="preserve">Korporacja </w:t>
      </w:r>
      <w:proofErr w:type="spellStart"/>
      <w:r w:rsidRPr="00A07E99">
        <w:rPr>
          <w:rFonts w:ascii="Times New Roman" w:eastAsia="PalatinoLinotype-Roman" w:hAnsi="Times New Roman" w:cs="Times New Roman"/>
          <w:kern w:val="0"/>
          <w:sz w:val="24"/>
          <w:szCs w:val="24"/>
        </w:rPr>
        <w:t>Ha!art</w:t>
      </w:r>
      <w:proofErr w:type="spellEnd"/>
      <w:r w:rsidRPr="00A07E99">
        <w:rPr>
          <w:rFonts w:ascii="Times New Roman" w:eastAsia="PalatinoLinotype-Roman" w:hAnsi="Times New Roman" w:cs="Times New Roman"/>
          <w:kern w:val="0"/>
          <w:sz w:val="24"/>
          <w:szCs w:val="24"/>
        </w:rPr>
        <w:t xml:space="preserve">, Kraków 2010. </w:t>
      </w:r>
    </w:p>
    <w:p w14:paraId="3EB5E895" w14:textId="2212B39E" w:rsidR="005E6F9B" w:rsidRPr="000F679D" w:rsidRDefault="005E6F9B" w:rsidP="000F67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79D">
        <w:rPr>
          <w:rFonts w:ascii="Times New Roman" w:hAnsi="Times New Roman" w:cs="Times New Roman"/>
          <w:sz w:val="24"/>
          <w:szCs w:val="24"/>
        </w:rPr>
        <w:t xml:space="preserve">Frąckiewicz Sebastian, </w:t>
      </w:r>
      <w:r w:rsidRPr="000F679D">
        <w:rPr>
          <w:rFonts w:ascii="Times New Roman" w:hAnsi="Times New Roman" w:cs="Times New Roman"/>
          <w:i/>
          <w:iCs/>
          <w:sz w:val="24"/>
          <w:szCs w:val="24"/>
        </w:rPr>
        <w:t xml:space="preserve">Ten łokieć źle się zgina. Rozmowy o ilustracji, </w:t>
      </w:r>
      <w:r w:rsidRPr="000F679D">
        <w:rPr>
          <w:rFonts w:ascii="Times New Roman" w:hAnsi="Times New Roman" w:cs="Times New Roman"/>
          <w:sz w:val="24"/>
          <w:szCs w:val="24"/>
        </w:rPr>
        <w:t>Wydawnictwo Czarne, Wołowiec 2017.</w:t>
      </w:r>
    </w:p>
    <w:p w14:paraId="43E78AB6" w14:textId="7027B775" w:rsidR="005E6F9B" w:rsidRDefault="005E6F9B" w:rsidP="000F67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79D">
        <w:rPr>
          <w:rFonts w:ascii="Times New Roman" w:hAnsi="Times New Roman" w:cs="Times New Roman"/>
          <w:sz w:val="24"/>
          <w:szCs w:val="24"/>
        </w:rPr>
        <w:t xml:space="preserve">Grodecka Aneta, </w:t>
      </w:r>
      <w:r w:rsidRPr="000F679D">
        <w:rPr>
          <w:rFonts w:ascii="Times New Roman" w:hAnsi="Times New Roman" w:cs="Times New Roman"/>
          <w:i/>
          <w:iCs/>
          <w:sz w:val="24"/>
          <w:szCs w:val="24"/>
        </w:rPr>
        <w:t xml:space="preserve">Słowo i obraz w epoce multiplikacji, </w:t>
      </w:r>
      <w:r w:rsidRPr="000F679D">
        <w:rPr>
          <w:rFonts w:ascii="Times New Roman" w:hAnsi="Times New Roman" w:cs="Times New Roman"/>
          <w:sz w:val="24"/>
          <w:szCs w:val="24"/>
        </w:rPr>
        <w:t>Wydawnictwo „Poznańskie Studia Polonistyczne”, Poznań 2016.</w:t>
      </w:r>
    </w:p>
    <w:p w14:paraId="068749DB" w14:textId="55AD26C1" w:rsidR="00F26738" w:rsidRPr="00F26738" w:rsidRDefault="00F26738" w:rsidP="000F679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26738">
        <w:rPr>
          <w:rFonts w:ascii="Times New Roman" w:hAnsi="Times New Roman" w:cs="Times New Roman"/>
          <w:sz w:val="24"/>
          <w:szCs w:val="24"/>
        </w:rPr>
        <w:t xml:space="preserve">Kopaliński Władysław, </w:t>
      </w:r>
      <w:r w:rsidRPr="00F26738">
        <w:rPr>
          <w:rFonts w:ascii="Times New Roman" w:hAnsi="Times New Roman" w:cs="Times New Roman"/>
          <w:i/>
          <w:iCs/>
          <w:sz w:val="24"/>
          <w:szCs w:val="24"/>
        </w:rPr>
        <w:t xml:space="preserve">Słownik mitów i tradycji kultury, </w:t>
      </w:r>
      <w:r w:rsidRPr="00F26738">
        <w:rPr>
          <w:rFonts w:ascii="Times New Roman" w:hAnsi="Times New Roman" w:cs="Times New Roman"/>
          <w:sz w:val="24"/>
          <w:szCs w:val="24"/>
        </w:rPr>
        <w:t xml:space="preserve">Państwowy Instytut Wydawniczy, Kraków 1996. </w:t>
      </w:r>
    </w:p>
    <w:p w14:paraId="321DE8EB" w14:textId="4F023DDD" w:rsidR="005E6F9B" w:rsidRPr="000F679D" w:rsidRDefault="005E6F9B" w:rsidP="000F67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79D">
        <w:rPr>
          <w:rFonts w:ascii="Times New Roman" w:hAnsi="Times New Roman" w:cs="Times New Roman"/>
          <w:i/>
          <w:iCs/>
          <w:sz w:val="24"/>
          <w:szCs w:val="24"/>
        </w:rPr>
        <w:t>Książka obrazkowa. Wprowadzenie</w:t>
      </w:r>
      <w:r w:rsidRPr="000F679D">
        <w:rPr>
          <w:rFonts w:ascii="Times New Roman" w:hAnsi="Times New Roman" w:cs="Times New Roman"/>
          <w:sz w:val="24"/>
          <w:szCs w:val="24"/>
        </w:rPr>
        <w:t xml:space="preserve">, red. M. Cackowska, H. </w:t>
      </w:r>
      <w:proofErr w:type="spellStart"/>
      <w:r w:rsidRPr="000F679D">
        <w:rPr>
          <w:rFonts w:ascii="Times New Roman" w:hAnsi="Times New Roman" w:cs="Times New Roman"/>
          <w:sz w:val="24"/>
          <w:szCs w:val="24"/>
        </w:rPr>
        <w:t>Dymel</w:t>
      </w:r>
      <w:proofErr w:type="spellEnd"/>
      <w:r w:rsidRPr="000F679D">
        <w:rPr>
          <w:rFonts w:ascii="Times New Roman" w:hAnsi="Times New Roman" w:cs="Times New Roman"/>
          <w:sz w:val="24"/>
          <w:szCs w:val="24"/>
        </w:rPr>
        <w:t xml:space="preserve">-Trzebiatowska, J. </w:t>
      </w:r>
      <w:proofErr w:type="spellStart"/>
      <w:r w:rsidRPr="000F679D">
        <w:rPr>
          <w:rFonts w:ascii="Times New Roman" w:hAnsi="Times New Roman" w:cs="Times New Roman"/>
          <w:sz w:val="24"/>
          <w:szCs w:val="24"/>
        </w:rPr>
        <w:t>Szyłak</w:t>
      </w:r>
      <w:proofErr w:type="spellEnd"/>
      <w:r w:rsidRPr="000F679D">
        <w:rPr>
          <w:rFonts w:ascii="Times New Roman" w:hAnsi="Times New Roman" w:cs="Times New Roman"/>
          <w:sz w:val="24"/>
          <w:szCs w:val="24"/>
        </w:rPr>
        <w:t xml:space="preserve">, Instytut Kultury Popularnej, Poznań 2017. </w:t>
      </w:r>
    </w:p>
    <w:p w14:paraId="40CCFD13" w14:textId="443D6099" w:rsidR="005E6F9B" w:rsidRPr="007074D4" w:rsidRDefault="007074D4" w:rsidP="000F679D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74D4">
        <w:rPr>
          <w:rFonts w:ascii="Times New Roman" w:hAnsi="Times New Roman" w:cs="Times New Roman"/>
          <w:sz w:val="24"/>
          <w:szCs w:val="24"/>
        </w:rPr>
        <w:t>Mykicka</w:t>
      </w:r>
      <w:proofErr w:type="spellEnd"/>
      <w:r w:rsidRPr="007074D4">
        <w:rPr>
          <w:rFonts w:ascii="Times New Roman" w:hAnsi="Times New Roman" w:cs="Times New Roman"/>
          <w:sz w:val="24"/>
          <w:szCs w:val="24"/>
        </w:rPr>
        <w:t xml:space="preserve"> Ewelina, </w:t>
      </w:r>
      <w:r w:rsidRPr="007074D4">
        <w:rPr>
          <w:rFonts w:ascii="Times New Roman" w:hAnsi="Times New Roman" w:cs="Times New Roman"/>
          <w:i/>
          <w:iCs/>
          <w:sz w:val="24"/>
          <w:szCs w:val="24"/>
        </w:rPr>
        <w:t xml:space="preserve">Między teorią </w:t>
      </w:r>
      <w:proofErr w:type="spellStart"/>
      <w:r w:rsidRPr="007074D4">
        <w:rPr>
          <w:rFonts w:ascii="Times New Roman" w:hAnsi="Times New Roman" w:cs="Times New Roman"/>
          <w:i/>
          <w:iCs/>
          <w:sz w:val="24"/>
          <w:szCs w:val="24"/>
        </w:rPr>
        <w:t>symulakru</w:t>
      </w:r>
      <w:r w:rsidR="0054191A">
        <w:rPr>
          <w:rFonts w:ascii="Times New Roman" w:hAnsi="Times New Roman" w:cs="Times New Roman"/>
          <w:i/>
          <w:iCs/>
          <w:sz w:val="24"/>
          <w:szCs w:val="24"/>
        </w:rPr>
        <w:t>m</w:t>
      </w:r>
      <w:proofErr w:type="spellEnd"/>
      <w:r w:rsidRPr="007074D4">
        <w:rPr>
          <w:rFonts w:ascii="Times New Roman" w:hAnsi="Times New Roman" w:cs="Times New Roman"/>
          <w:i/>
          <w:iCs/>
          <w:sz w:val="24"/>
          <w:szCs w:val="24"/>
        </w:rPr>
        <w:t xml:space="preserve"> a portretem. „Portrety” Anety </w:t>
      </w:r>
      <w:proofErr w:type="spellStart"/>
      <w:r w:rsidRPr="007074D4">
        <w:rPr>
          <w:rFonts w:ascii="Times New Roman" w:hAnsi="Times New Roman" w:cs="Times New Roman"/>
          <w:i/>
          <w:iCs/>
          <w:sz w:val="24"/>
          <w:szCs w:val="24"/>
        </w:rPr>
        <w:t>Grzeszykowskiej</w:t>
      </w:r>
      <w:proofErr w:type="spellEnd"/>
      <w:r w:rsidRPr="007074D4">
        <w:rPr>
          <w:rFonts w:ascii="Times New Roman" w:hAnsi="Times New Roman" w:cs="Times New Roman"/>
          <w:i/>
          <w:iCs/>
          <w:sz w:val="24"/>
          <w:szCs w:val="24"/>
        </w:rPr>
        <w:t xml:space="preserve"> i „Portrety” Thomasa </w:t>
      </w:r>
      <w:proofErr w:type="spellStart"/>
      <w:r w:rsidRPr="007074D4">
        <w:rPr>
          <w:rFonts w:ascii="Times New Roman" w:hAnsi="Times New Roman" w:cs="Times New Roman"/>
          <w:i/>
          <w:iCs/>
          <w:sz w:val="24"/>
          <w:szCs w:val="24"/>
        </w:rPr>
        <w:t>Ruffa</w:t>
      </w:r>
      <w:proofErr w:type="spellEnd"/>
      <w:r w:rsidRPr="007074D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074D4">
        <w:rPr>
          <w:rFonts w:ascii="Times New Roman" w:hAnsi="Times New Roman" w:cs="Times New Roman"/>
          <w:sz w:val="24"/>
          <w:szCs w:val="24"/>
        </w:rPr>
        <w:t xml:space="preserve">„Polisemia”, 1/2012(8) </w:t>
      </w:r>
      <w:hyperlink r:id="rId9" w:history="1">
        <w:r w:rsidRPr="00551CD3">
          <w:rPr>
            <w:rStyle w:val="Hipercze"/>
            <w:rFonts w:ascii="Times New Roman" w:hAnsi="Times New Roman" w:cs="Times New Roman"/>
            <w:sz w:val="24"/>
            <w:szCs w:val="24"/>
          </w:rPr>
          <w:t>https://www.polisemia.com.pl/numery-czasopisma/numer-12012-8-gdzie-jest-postmodernizm-ii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4D4">
        <w:rPr>
          <w:rFonts w:ascii="Times New Roman" w:hAnsi="Times New Roman" w:cs="Times New Roman"/>
          <w:sz w:val="24"/>
          <w:szCs w:val="24"/>
        </w:rPr>
        <w:t>[dostęp: 2.01.2024].</w:t>
      </w:r>
    </w:p>
    <w:p w14:paraId="77BAEFCD" w14:textId="52D8968A" w:rsidR="000F679D" w:rsidRPr="007074D4" w:rsidRDefault="000F679D" w:rsidP="000F679D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4D4">
        <w:rPr>
          <w:rFonts w:ascii="Times New Roman" w:hAnsi="Times New Roman" w:cs="Times New Roman"/>
          <w:i/>
          <w:iCs/>
          <w:sz w:val="24"/>
          <w:szCs w:val="24"/>
        </w:rPr>
        <w:t>Przygotowanie ucznia do odbioru różnych tekstów kultury</w:t>
      </w:r>
      <w:r w:rsidRPr="007074D4">
        <w:rPr>
          <w:rFonts w:ascii="Times New Roman" w:hAnsi="Times New Roman" w:cs="Times New Roman"/>
          <w:sz w:val="24"/>
          <w:szCs w:val="24"/>
        </w:rPr>
        <w:t xml:space="preserve">, red. A. Janus-Sitarz, </w:t>
      </w:r>
      <w:proofErr w:type="spellStart"/>
      <w:r w:rsidRPr="007074D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7074D4">
        <w:rPr>
          <w:rFonts w:ascii="Times New Roman" w:hAnsi="Times New Roman" w:cs="Times New Roman"/>
          <w:sz w:val="24"/>
          <w:szCs w:val="24"/>
        </w:rPr>
        <w:t xml:space="preserve">, Kraków 2004. </w:t>
      </w:r>
    </w:p>
    <w:p w14:paraId="02F86551" w14:textId="6C6FADC5" w:rsidR="0063281B" w:rsidRPr="0063281B" w:rsidRDefault="0063281B" w:rsidP="000F679D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1B">
        <w:rPr>
          <w:rFonts w:ascii="Times New Roman" w:hAnsi="Times New Roman" w:cs="Times New Roman"/>
          <w:i/>
          <w:iCs/>
          <w:sz w:val="24"/>
          <w:szCs w:val="24"/>
        </w:rPr>
        <w:t>Słownik pojęć i tekstów kultury</w:t>
      </w:r>
      <w:r w:rsidRPr="0063281B">
        <w:rPr>
          <w:rFonts w:ascii="Times New Roman" w:hAnsi="Times New Roman" w:cs="Times New Roman"/>
          <w:sz w:val="24"/>
          <w:szCs w:val="24"/>
        </w:rPr>
        <w:t xml:space="preserve">, pod red. E. </w:t>
      </w:r>
      <w:proofErr w:type="spellStart"/>
      <w:r w:rsidRPr="0063281B">
        <w:rPr>
          <w:rFonts w:ascii="Times New Roman" w:hAnsi="Times New Roman" w:cs="Times New Roman"/>
          <w:sz w:val="24"/>
          <w:szCs w:val="24"/>
        </w:rPr>
        <w:t>Szczęsnej</w:t>
      </w:r>
      <w:proofErr w:type="spellEnd"/>
      <w:r w:rsidRPr="0063281B">
        <w:rPr>
          <w:rFonts w:ascii="Times New Roman" w:hAnsi="Times New Roman" w:cs="Times New Roman"/>
          <w:sz w:val="24"/>
          <w:szCs w:val="24"/>
        </w:rPr>
        <w:t xml:space="preserve">, Wydawnictwa Szkolne i Pedagogiczne, Warszawa 2002. </w:t>
      </w:r>
    </w:p>
    <w:p w14:paraId="7328A9EF" w14:textId="64129665" w:rsidR="00900F80" w:rsidRPr="00900F80" w:rsidRDefault="00900F80" w:rsidP="000F679D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Tokarczuk Olga, </w:t>
      </w:r>
      <w:r>
        <w:rPr>
          <w:rFonts w:ascii="Times New Roman" w:hAnsi="Times New Roman" w:cs="Times New Roman"/>
          <w:i/>
          <w:iCs/>
          <w:sz w:val="24"/>
          <w:szCs w:val="24"/>
        </w:rPr>
        <w:t>Czuły narrator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16F1D">
        <w:rPr>
          <w:rFonts w:ascii="Times New Roman" w:hAnsi="Times New Roman" w:cs="Times New Roman"/>
          <w:sz w:val="24"/>
          <w:szCs w:val="24"/>
        </w:rPr>
        <w:t xml:space="preserve">Wydawnictwo Literackie, Kraków 2020. </w:t>
      </w:r>
    </w:p>
    <w:p w14:paraId="7AB59B49" w14:textId="77777777" w:rsidR="000F679D" w:rsidRDefault="000F679D" w:rsidP="000F679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679D">
        <w:rPr>
          <w:rFonts w:ascii="Times New Roman" w:hAnsi="Times New Roman" w:cs="Times New Roman"/>
          <w:sz w:val="24"/>
          <w:szCs w:val="24"/>
        </w:rPr>
        <w:t xml:space="preserve">Tokarczuk Olga, </w:t>
      </w:r>
      <w:proofErr w:type="spellStart"/>
      <w:r w:rsidRPr="000F679D">
        <w:rPr>
          <w:rFonts w:ascii="Times New Roman" w:hAnsi="Times New Roman" w:cs="Times New Roman"/>
          <w:sz w:val="24"/>
          <w:szCs w:val="24"/>
        </w:rPr>
        <w:t>Concejo</w:t>
      </w:r>
      <w:proofErr w:type="spellEnd"/>
      <w:r w:rsidRPr="000F679D">
        <w:rPr>
          <w:rFonts w:ascii="Times New Roman" w:hAnsi="Times New Roman" w:cs="Times New Roman"/>
          <w:sz w:val="24"/>
          <w:szCs w:val="24"/>
        </w:rPr>
        <w:t xml:space="preserve"> Joanna, </w:t>
      </w:r>
      <w:r w:rsidRPr="000F679D">
        <w:rPr>
          <w:rFonts w:ascii="Times New Roman" w:hAnsi="Times New Roman" w:cs="Times New Roman"/>
          <w:i/>
          <w:iCs/>
          <w:sz w:val="24"/>
          <w:szCs w:val="24"/>
        </w:rPr>
        <w:t>Pan Wyrazisty</w:t>
      </w:r>
      <w:r w:rsidRPr="000F679D">
        <w:rPr>
          <w:rFonts w:ascii="Times New Roman" w:hAnsi="Times New Roman" w:cs="Times New Roman"/>
          <w:sz w:val="24"/>
          <w:szCs w:val="24"/>
        </w:rPr>
        <w:t xml:space="preserve">, Wydawnictwo FORMAT, Wrocław 2023. </w:t>
      </w:r>
    </w:p>
    <w:p w14:paraId="0530F866" w14:textId="12F2B456" w:rsidR="000F679D" w:rsidRPr="000F679D" w:rsidRDefault="000F679D" w:rsidP="000F679D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679D">
        <w:rPr>
          <w:rFonts w:ascii="Times New Roman" w:hAnsi="Times New Roman" w:cs="Times New Roman"/>
          <w:sz w:val="24"/>
          <w:szCs w:val="24"/>
        </w:rPr>
        <w:t xml:space="preserve">Tokarczuk Olga, </w:t>
      </w:r>
      <w:proofErr w:type="spellStart"/>
      <w:r w:rsidRPr="000F679D">
        <w:rPr>
          <w:rFonts w:ascii="Times New Roman" w:hAnsi="Times New Roman" w:cs="Times New Roman"/>
          <w:sz w:val="24"/>
          <w:szCs w:val="24"/>
        </w:rPr>
        <w:t>Concejo</w:t>
      </w:r>
      <w:proofErr w:type="spellEnd"/>
      <w:r w:rsidRPr="000F679D">
        <w:rPr>
          <w:rFonts w:ascii="Times New Roman" w:hAnsi="Times New Roman" w:cs="Times New Roman"/>
          <w:sz w:val="24"/>
          <w:szCs w:val="24"/>
        </w:rPr>
        <w:t xml:space="preserve"> Joanna, </w:t>
      </w:r>
      <w:r>
        <w:rPr>
          <w:rFonts w:ascii="Times New Roman" w:hAnsi="Times New Roman" w:cs="Times New Roman"/>
          <w:i/>
          <w:iCs/>
          <w:sz w:val="24"/>
          <w:szCs w:val="24"/>
        </w:rPr>
        <w:t>Zgubiona dusza</w:t>
      </w:r>
      <w:r w:rsidRPr="000F679D">
        <w:rPr>
          <w:rFonts w:ascii="Times New Roman" w:hAnsi="Times New Roman" w:cs="Times New Roman"/>
          <w:sz w:val="24"/>
          <w:szCs w:val="24"/>
        </w:rPr>
        <w:t>, Wydawnictwo FORMAT, Wrocław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0F679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E69BD9" w14:textId="178A240A" w:rsidR="005E6F9B" w:rsidRPr="000F679D" w:rsidRDefault="005E6F9B" w:rsidP="000F679D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0F679D">
        <w:rPr>
          <w:rFonts w:ascii="Times New Roman" w:hAnsi="Times New Roman" w:cs="Times New Roman"/>
          <w:sz w:val="24"/>
          <w:szCs w:val="24"/>
        </w:rPr>
        <w:t>Warnke</w:t>
      </w:r>
      <w:proofErr w:type="spellEnd"/>
      <w:r w:rsidR="000F679D" w:rsidRPr="000F679D">
        <w:rPr>
          <w:rFonts w:ascii="Times New Roman" w:hAnsi="Times New Roman" w:cs="Times New Roman"/>
          <w:sz w:val="24"/>
          <w:szCs w:val="24"/>
        </w:rPr>
        <w:t xml:space="preserve"> Agnieszka</w:t>
      </w:r>
      <w:r w:rsidRPr="000F679D">
        <w:rPr>
          <w:rFonts w:ascii="Times New Roman" w:hAnsi="Times New Roman" w:cs="Times New Roman"/>
          <w:sz w:val="24"/>
          <w:szCs w:val="24"/>
        </w:rPr>
        <w:t xml:space="preserve">, </w:t>
      </w:r>
      <w:r w:rsidRPr="000F679D">
        <w:rPr>
          <w:rFonts w:ascii="Times New Roman" w:hAnsi="Times New Roman" w:cs="Times New Roman"/>
          <w:i/>
          <w:iCs/>
          <w:sz w:val="24"/>
          <w:szCs w:val="24"/>
        </w:rPr>
        <w:t xml:space="preserve">Olga Tokarczuk, Joanna </w:t>
      </w:r>
      <w:proofErr w:type="spellStart"/>
      <w:r w:rsidRPr="000F679D">
        <w:rPr>
          <w:rFonts w:ascii="Times New Roman" w:hAnsi="Times New Roman" w:cs="Times New Roman"/>
          <w:i/>
          <w:iCs/>
          <w:sz w:val="24"/>
          <w:szCs w:val="24"/>
        </w:rPr>
        <w:t>Concejo</w:t>
      </w:r>
      <w:proofErr w:type="spellEnd"/>
      <w:r w:rsidRPr="000F679D">
        <w:rPr>
          <w:rFonts w:ascii="Times New Roman" w:hAnsi="Times New Roman" w:cs="Times New Roman"/>
          <w:i/>
          <w:iCs/>
          <w:sz w:val="24"/>
          <w:szCs w:val="24"/>
        </w:rPr>
        <w:t xml:space="preserve"> „Pan Wyrazisty”</w:t>
      </w:r>
      <w:r w:rsidRPr="000F679D">
        <w:rPr>
          <w:rFonts w:ascii="Times New Roman" w:hAnsi="Times New Roman" w:cs="Times New Roman"/>
          <w:sz w:val="24"/>
          <w:szCs w:val="24"/>
        </w:rPr>
        <w:t xml:space="preserve">   </w:t>
      </w:r>
      <w:hyperlink r:id="rId10" w:history="1">
        <w:r w:rsidRPr="000F679D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https://culture.pl/pl/dzielo/olga-tokarczuk-joanna-concejo-pan-wyrazisty</w:t>
        </w:r>
      </w:hyperlink>
      <w:r w:rsidR="007074D4">
        <w:rPr>
          <w:rStyle w:val="Hipercze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074D4" w:rsidRPr="0043058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[dostęp: 11.11.2023]</w:t>
      </w:r>
      <w:r w:rsidR="007074D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EF9FE4C" w14:textId="77777777" w:rsidR="00016A6B" w:rsidRPr="005E6F9B" w:rsidRDefault="00016A6B" w:rsidP="005E6F9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B70E48" w14:textId="77777777" w:rsidR="00016A6B" w:rsidRDefault="00016A6B" w:rsidP="00986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47F19C" w14:textId="77777777" w:rsidR="00016A6B" w:rsidRDefault="00016A6B" w:rsidP="009869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1FCB06" w14:textId="385FC358" w:rsidR="00986927" w:rsidRPr="00986927" w:rsidRDefault="00986927" w:rsidP="0098692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sectPr w:rsidR="00986927" w:rsidRPr="0098692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8ED57" w14:textId="77777777" w:rsidR="00267996" w:rsidRDefault="00267996" w:rsidP="00040D30">
      <w:pPr>
        <w:spacing w:after="0" w:line="240" w:lineRule="auto"/>
      </w:pPr>
      <w:r>
        <w:separator/>
      </w:r>
    </w:p>
  </w:endnote>
  <w:endnote w:type="continuationSeparator" w:id="0">
    <w:p w14:paraId="3BC88E19" w14:textId="77777777" w:rsidR="00267996" w:rsidRDefault="00267996" w:rsidP="0004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Linotype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7058552"/>
      <w:docPartObj>
        <w:docPartGallery w:val="Page Numbers (Bottom of Page)"/>
        <w:docPartUnique/>
      </w:docPartObj>
    </w:sdtPr>
    <w:sdtContent>
      <w:p w14:paraId="564D70F8" w14:textId="09A238B8" w:rsidR="00B83174" w:rsidRDefault="00B831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FE9BFB" w14:textId="77777777" w:rsidR="00B83174" w:rsidRDefault="00B831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B3A8" w14:textId="77777777" w:rsidR="00267996" w:rsidRDefault="00267996" w:rsidP="00040D30">
      <w:pPr>
        <w:spacing w:after="0" w:line="240" w:lineRule="auto"/>
      </w:pPr>
      <w:r>
        <w:separator/>
      </w:r>
    </w:p>
  </w:footnote>
  <w:footnote w:type="continuationSeparator" w:id="0">
    <w:p w14:paraId="3AA3FCED" w14:textId="77777777" w:rsidR="00267996" w:rsidRDefault="00267996" w:rsidP="00040D30">
      <w:pPr>
        <w:spacing w:after="0" w:line="240" w:lineRule="auto"/>
      </w:pPr>
      <w:r>
        <w:continuationSeparator/>
      </w:r>
    </w:p>
  </w:footnote>
  <w:footnote w:id="1">
    <w:p w14:paraId="728A4EE0" w14:textId="2AE21F5F" w:rsidR="000F679D" w:rsidRPr="000F679D" w:rsidRDefault="000F679D" w:rsidP="000F679D">
      <w:pPr>
        <w:pStyle w:val="Tekstprzypisudolnego"/>
        <w:jc w:val="both"/>
        <w:rPr>
          <w:rFonts w:ascii="Times New Roman" w:hAnsi="Times New Roman" w:cs="Times New Roman"/>
        </w:rPr>
      </w:pPr>
      <w:r w:rsidRPr="000F679D">
        <w:rPr>
          <w:rStyle w:val="Odwoanieprzypisudolnego"/>
        </w:rPr>
        <w:footnoteRef/>
      </w:r>
      <w:r w:rsidRPr="000F679D">
        <w:t xml:space="preserve"> </w:t>
      </w:r>
      <w:r w:rsidRPr="000F679D">
        <w:rPr>
          <w:rFonts w:ascii="Times New Roman" w:hAnsi="Times New Roman" w:cs="Times New Roman"/>
          <w:i/>
          <w:iCs/>
        </w:rPr>
        <w:t>Przygotowanie ucznia do odbioru różnych tekstów kultury</w:t>
      </w:r>
      <w:r w:rsidRPr="000F679D">
        <w:rPr>
          <w:rFonts w:ascii="Times New Roman" w:hAnsi="Times New Roman" w:cs="Times New Roman"/>
        </w:rPr>
        <w:t xml:space="preserve">, red. A. Janus-Sitarz, Universitas, Kraków 2004. </w:t>
      </w:r>
    </w:p>
  </w:footnote>
  <w:footnote w:id="2">
    <w:p w14:paraId="1B9BC51C" w14:textId="6562C24C" w:rsidR="00B043F1" w:rsidRPr="00B043F1" w:rsidRDefault="00B043F1" w:rsidP="00B043F1">
      <w:pPr>
        <w:pStyle w:val="Tekstprzypisudolnego"/>
        <w:jc w:val="both"/>
        <w:rPr>
          <w:rFonts w:ascii="Times New Roman" w:hAnsi="Times New Roman" w:cs="Times New Roman"/>
        </w:rPr>
      </w:pPr>
      <w:r w:rsidRPr="00B043F1">
        <w:rPr>
          <w:rStyle w:val="Odwoanieprzypisudolnego"/>
          <w:rFonts w:ascii="Times New Roman" w:hAnsi="Times New Roman" w:cs="Times New Roman"/>
        </w:rPr>
        <w:footnoteRef/>
      </w:r>
      <w:r w:rsidRPr="00B043F1">
        <w:rPr>
          <w:rFonts w:ascii="Times New Roman" w:hAnsi="Times New Roman" w:cs="Times New Roman"/>
        </w:rPr>
        <w:t xml:space="preserve"> W podręcznikach do języka polskiego </w:t>
      </w:r>
      <w:r>
        <w:rPr>
          <w:rFonts w:ascii="Times New Roman" w:hAnsi="Times New Roman" w:cs="Times New Roman"/>
        </w:rPr>
        <w:t xml:space="preserve">do szkoły podstawowej znajdują się teksty (zwłaszcza publicystyczne) sprzyjające umówieniu zagadnień i tematów lekcji dotyczących Internetu pod kątem możliwości (np. rozwijanie zainteresowań,  narzędzie do poszerzania wiedzy i umiejętności, kontakty z osobami z całego świata) i zagrożeń (hejt, wirusy, hakerzy). Np. </w:t>
      </w:r>
      <w:r w:rsidRPr="00B043F1">
        <w:rPr>
          <w:rFonts w:ascii="Times New Roman" w:hAnsi="Times New Roman" w:cs="Times New Roman"/>
          <w:i/>
          <w:iCs/>
        </w:rPr>
        <w:t>Złapani w sieć</w:t>
      </w:r>
      <w:r>
        <w:rPr>
          <w:rFonts w:ascii="Times New Roman" w:hAnsi="Times New Roman" w:cs="Times New Roman"/>
        </w:rPr>
        <w:t xml:space="preserve">; </w:t>
      </w:r>
      <w:r w:rsidRPr="00B043F1">
        <w:rPr>
          <w:rFonts w:ascii="Times New Roman" w:hAnsi="Times New Roman" w:cs="Times New Roman"/>
          <w:i/>
          <w:iCs/>
        </w:rPr>
        <w:t>Dzieci ugrzęzły w sieci</w:t>
      </w:r>
      <w:r>
        <w:rPr>
          <w:rFonts w:ascii="Times New Roman" w:hAnsi="Times New Roman" w:cs="Times New Roman"/>
        </w:rPr>
        <w:t xml:space="preserve">  [w:] H. Dobrowolska, U. Dobrowolska, </w:t>
      </w:r>
      <w:r>
        <w:rPr>
          <w:rFonts w:ascii="Times New Roman" w:hAnsi="Times New Roman" w:cs="Times New Roman"/>
          <w:i/>
          <w:iCs/>
        </w:rPr>
        <w:t xml:space="preserve">Jutro pójdę w świat. Język polski, klasa 6, podręcznik, szkoła podstawowa, </w:t>
      </w:r>
      <w:r>
        <w:rPr>
          <w:rFonts w:ascii="Times New Roman" w:hAnsi="Times New Roman" w:cs="Times New Roman"/>
        </w:rPr>
        <w:t xml:space="preserve">WSiP, </w:t>
      </w:r>
    </w:p>
  </w:footnote>
  <w:footnote w:id="3">
    <w:p w14:paraId="75E60A3F" w14:textId="77777777" w:rsidR="003722CC" w:rsidRPr="00040D30" w:rsidRDefault="003722CC" w:rsidP="003722CC">
      <w:pPr>
        <w:pStyle w:val="Tekstprzypisudolnego"/>
        <w:rPr>
          <w:rFonts w:ascii="Times New Roman" w:hAnsi="Times New Roman" w:cs="Times New Roman"/>
        </w:rPr>
      </w:pPr>
      <w:r w:rsidRPr="00040D30">
        <w:rPr>
          <w:rStyle w:val="Odwoanieprzypisudolnego"/>
          <w:rFonts w:ascii="Times New Roman" w:hAnsi="Times New Roman" w:cs="Times New Roman"/>
        </w:rPr>
        <w:footnoteRef/>
      </w:r>
      <w:r w:rsidRPr="00040D30">
        <w:rPr>
          <w:rFonts w:ascii="Times New Roman" w:hAnsi="Times New Roman" w:cs="Times New Roman"/>
        </w:rPr>
        <w:t xml:space="preserve"> O. Tokarczuk, J. </w:t>
      </w:r>
      <w:r w:rsidRPr="00040D30">
        <w:rPr>
          <w:rFonts w:ascii="Times New Roman" w:hAnsi="Times New Roman" w:cs="Times New Roman"/>
        </w:rPr>
        <w:t xml:space="preserve">Concejo, </w:t>
      </w:r>
      <w:r w:rsidRPr="00040D30">
        <w:rPr>
          <w:rFonts w:ascii="Times New Roman" w:hAnsi="Times New Roman" w:cs="Times New Roman"/>
          <w:i/>
          <w:iCs/>
        </w:rPr>
        <w:t>Pan Wyrazisty</w:t>
      </w:r>
      <w:r>
        <w:rPr>
          <w:rFonts w:ascii="Times New Roman" w:hAnsi="Times New Roman" w:cs="Times New Roman"/>
        </w:rPr>
        <w:t xml:space="preserve">, Wydawnictwo FORMAT, Wrocław 2023. </w:t>
      </w:r>
    </w:p>
  </w:footnote>
  <w:footnote w:id="4">
    <w:p w14:paraId="008A2E83" w14:textId="308BA8DD" w:rsidR="004C39F6" w:rsidRDefault="004C39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40D30">
        <w:rPr>
          <w:rFonts w:ascii="Times New Roman" w:hAnsi="Times New Roman" w:cs="Times New Roman"/>
        </w:rPr>
        <w:t xml:space="preserve">O. Tokarczuk, J. </w:t>
      </w:r>
      <w:r w:rsidRPr="00040D30">
        <w:rPr>
          <w:rFonts w:ascii="Times New Roman" w:hAnsi="Times New Roman" w:cs="Times New Roman"/>
        </w:rPr>
        <w:t xml:space="preserve">Concejo, </w:t>
      </w:r>
      <w:r>
        <w:rPr>
          <w:rFonts w:ascii="Times New Roman" w:hAnsi="Times New Roman" w:cs="Times New Roman"/>
          <w:i/>
          <w:iCs/>
        </w:rPr>
        <w:t>Zgubiona dusza</w:t>
      </w:r>
      <w:r>
        <w:rPr>
          <w:rFonts w:ascii="Times New Roman" w:hAnsi="Times New Roman" w:cs="Times New Roman"/>
        </w:rPr>
        <w:t>, Wydawnictwo FORMAT, Wrocław 2017.</w:t>
      </w:r>
    </w:p>
  </w:footnote>
  <w:footnote w:id="5">
    <w:p w14:paraId="4FB836CA" w14:textId="11C2180C" w:rsidR="00487602" w:rsidRPr="000F46E9" w:rsidRDefault="00487602" w:rsidP="00487602">
      <w:pPr>
        <w:pStyle w:val="Tekstprzypisudolnego"/>
        <w:jc w:val="both"/>
        <w:rPr>
          <w:rFonts w:ascii="Times New Roman" w:hAnsi="Times New Roman" w:cs="Times New Roman"/>
          <w:i/>
          <w:iCs/>
        </w:rPr>
      </w:pPr>
      <w:r w:rsidRPr="000F46E9">
        <w:rPr>
          <w:rStyle w:val="Odwoanieprzypisudolnego"/>
          <w:rFonts w:ascii="Times New Roman" w:hAnsi="Times New Roman" w:cs="Times New Roman"/>
        </w:rPr>
        <w:footnoteRef/>
      </w:r>
      <w:r w:rsidRPr="000F46E9">
        <w:rPr>
          <w:rFonts w:ascii="Times New Roman" w:hAnsi="Times New Roman" w:cs="Times New Roman"/>
        </w:rPr>
        <w:t xml:space="preserve"> M. Cackowska, </w:t>
      </w:r>
      <w:r w:rsidRPr="000F46E9">
        <w:rPr>
          <w:rFonts w:ascii="Times New Roman" w:hAnsi="Times New Roman" w:cs="Times New Roman"/>
          <w:i/>
          <w:iCs/>
        </w:rPr>
        <w:t xml:space="preserve">Współczesna książka obrazkowa – pojęcie, typologia, badania, teorie, konteksty, dyskursy </w:t>
      </w:r>
      <w:r>
        <w:rPr>
          <w:rFonts w:ascii="Times New Roman" w:hAnsi="Times New Roman" w:cs="Times New Roman"/>
        </w:rPr>
        <w:t xml:space="preserve">[w:] </w:t>
      </w:r>
      <w:r>
        <w:rPr>
          <w:rFonts w:ascii="Times New Roman" w:hAnsi="Times New Roman" w:cs="Times New Roman"/>
          <w:i/>
          <w:iCs/>
        </w:rPr>
        <w:t>Książka obrazkowa. Wprowadzenie</w:t>
      </w:r>
      <w:r>
        <w:rPr>
          <w:rFonts w:ascii="Times New Roman" w:hAnsi="Times New Roman" w:cs="Times New Roman"/>
        </w:rPr>
        <w:t xml:space="preserve">, red. M. Cackowska, H. </w:t>
      </w:r>
      <w:r>
        <w:rPr>
          <w:rFonts w:ascii="Times New Roman" w:hAnsi="Times New Roman" w:cs="Times New Roman"/>
        </w:rPr>
        <w:t>Dymel-Trzebiatowska, J. Szyłak, Poznań 2017, s. 11. Praca zbiorowa poświęcona jest książce obrazkowej dla dzieci, ale jak zaznaczono, w ostatnich latach obserwuje się włączenie tej problematyki do dyskursu literaturoznawczego, ponieważ ukazuje się coraz więcej książek</w:t>
      </w:r>
      <w:r w:rsidR="001450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A39E4">
        <w:rPr>
          <w:rFonts w:ascii="Times New Roman" w:hAnsi="Times New Roman" w:cs="Times New Roman"/>
        </w:rPr>
        <w:t xml:space="preserve">obrazkowych </w:t>
      </w:r>
      <w:r>
        <w:rPr>
          <w:rFonts w:ascii="Times New Roman" w:hAnsi="Times New Roman" w:cs="Times New Roman"/>
        </w:rPr>
        <w:t xml:space="preserve">adresowanych nie tylko do dzieci i adolescentów, ale </w:t>
      </w:r>
      <w:r w:rsidR="00145085">
        <w:rPr>
          <w:rFonts w:ascii="Times New Roman" w:hAnsi="Times New Roman" w:cs="Times New Roman"/>
        </w:rPr>
        <w:t xml:space="preserve">również do czytelników </w:t>
      </w:r>
      <w:r>
        <w:rPr>
          <w:rFonts w:ascii="Times New Roman" w:hAnsi="Times New Roman" w:cs="Times New Roman"/>
        </w:rPr>
        <w:t xml:space="preserve">dorosłych. Por. s. 37-38; B. Kümmerling-Maibauer, </w:t>
      </w:r>
      <w:r>
        <w:rPr>
          <w:rFonts w:ascii="Times New Roman" w:hAnsi="Times New Roman" w:cs="Times New Roman"/>
          <w:i/>
          <w:iCs/>
        </w:rPr>
        <w:t xml:space="preserve">Od niemowląt po dorosłych. Europejska książka obrazkowa w nowym tysiącleciu, </w:t>
      </w:r>
      <w:r>
        <w:rPr>
          <w:rFonts w:ascii="Times New Roman" w:hAnsi="Times New Roman" w:cs="Times New Roman"/>
        </w:rPr>
        <w:t xml:space="preserve">przekł. H. Dymel-Trzebiatowska, 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s. 79. </w:t>
      </w:r>
    </w:p>
  </w:footnote>
  <w:footnote w:id="6">
    <w:p w14:paraId="1EE44609" w14:textId="77777777" w:rsidR="00487602" w:rsidRPr="00D12570" w:rsidRDefault="00487602" w:rsidP="00487602">
      <w:pPr>
        <w:pStyle w:val="Tekstprzypisudolnego"/>
        <w:jc w:val="both"/>
        <w:rPr>
          <w:rFonts w:ascii="Times New Roman" w:hAnsi="Times New Roman" w:cs="Times New Roman"/>
        </w:rPr>
      </w:pPr>
      <w:r w:rsidRPr="00D12570">
        <w:rPr>
          <w:rStyle w:val="Odwoanieprzypisudolnego"/>
          <w:rFonts w:ascii="Times New Roman" w:hAnsi="Times New Roman" w:cs="Times New Roman"/>
        </w:rPr>
        <w:footnoteRef/>
      </w:r>
      <w:r w:rsidRPr="00D125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</w:t>
      </w:r>
      <w:r w:rsidRPr="00D12570">
        <w:rPr>
          <w:rFonts w:ascii="Times New Roman" w:hAnsi="Times New Roman" w:cs="Times New Roman"/>
        </w:rPr>
        <w:t xml:space="preserve">ob. tamże, s. 12. M. Cackowska zwraca uwagę, że zapis pojęcia w j. angielskim  funkcjonuje w trzech wersjach: </w:t>
      </w:r>
      <w:r w:rsidRPr="00D12570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picturebook, picture book</w:t>
      </w:r>
      <w:r w:rsidRPr="00D125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  <w:r w:rsidRPr="00D12570"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  <w:t>picture-book</w:t>
      </w:r>
      <w:r w:rsidRPr="00D12570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</w:footnote>
  <w:footnote w:id="7">
    <w:p w14:paraId="1F75F70E" w14:textId="77777777" w:rsidR="00487602" w:rsidRPr="00FC000D" w:rsidRDefault="00487602" w:rsidP="00487602">
      <w:pPr>
        <w:pStyle w:val="Tekstprzypisudolnego"/>
        <w:rPr>
          <w:rFonts w:ascii="Times New Roman" w:hAnsi="Times New Roman" w:cs="Times New Roman"/>
        </w:rPr>
      </w:pPr>
      <w:r w:rsidRPr="00FC000D">
        <w:rPr>
          <w:rStyle w:val="Odwoanieprzypisudolnego"/>
          <w:rFonts w:ascii="Times New Roman" w:hAnsi="Times New Roman" w:cs="Times New Roman"/>
        </w:rPr>
        <w:footnoteRef/>
      </w:r>
      <w:r w:rsidRPr="00FC00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M. Cackowska, t</w:t>
      </w:r>
      <w:r w:rsidRPr="00FC000D">
        <w:rPr>
          <w:rFonts w:ascii="Times New Roman" w:hAnsi="Times New Roman" w:cs="Times New Roman"/>
        </w:rPr>
        <w:t xml:space="preserve">amże, s. 21. </w:t>
      </w:r>
    </w:p>
  </w:footnote>
  <w:footnote w:id="8">
    <w:p w14:paraId="6A51B877" w14:textId="77777777" w:rsidR="00487602" w:rsidRPr="005E6F9B" w:rsidRDefault="00487602" w:rsidP="00487602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5E6F9B">
        <w:rPr>
          <w:rFonts w:ascii="Times New Roman" w:hAnsi="Times New Roman" w:cs="Times New Roman"/>
        </w:rPr>
        <w:t xml:space="preserve">I. Chmielewska, </w:t>
      </w:r>
      <w:r w:rsidRPr="005E6F9B">
        <w:rPr>
          <w:rFonts w:ascii="Times New Roman" w:hAnsi="Times New Roman" w:cs="Times New Roman"/>
          <w:i/>
          <w:iCs/>
        </w:rPr>
        <w:t>Zakorzenić się w codzienności</w:t>
      </w:r>
      <w:r w:rsidRPr="005E6F9B">
        <w:rPr>
          <w:rFonts w:ascii="Times New Roman" w:hAnsi="Times New Roman" w:cs="Times New Roman"/>
        </w:rPr>
        <w:t xml:space="preserve"> [w:] S. Frąckiewicz, </w:t>
      </w:r>
      <w:r w:rsidRPr="005E6F9B">
        <w:rPr>
          <w:rFonts w:ascii="Times New Roman" w:hAnsi="Times New Roman" w:cs="Times New Roman"/>
          <w:i/>
          <w:iCs/>
        </w:rPr>
        <w:t xml:space="preserve">Ten łokieć źle się zgina. Rozmowy o ilustracji, </w:t>
      </w:r>
      <w:r w:rsidRPr="005E6F9B">
        <w:rPr>
          <w:rFonts w:ascii="Times New Roman" w:hAnsi="Times New Roman" w:cs="Times New Roman"/>
        </w:rPr>
        <w:t xml:space="preserve">Wołowiec 2017, s. 349.  </w:t>
      </w:r>
    </w:p>
  </w:footnote>
  <w:footnote w:id="9">
    <w:p w14:paraId="7E5E3CF4" w14:textId="1A8A58D7" w:rsidR="00FD6AFA" w:rsidRPr="00FD6AFA" w:rsidRDefault="00FD6AFA" w:rsidP="00FD6AFA">
      <w:pPr>
        <w:pStyle w:val="Tekstprzypisudolnego"/>
        <w:jc w:val="both"/>
        <w:rPr>
          <w:rFonts w:ascii="Times New Roman" w:hAnsi="Times New Roman" w:cs="Times New Roman"/>
        </w:rPr>
      </w:pPr>
      <w:r w:rsidRPr="00A07E99">
        <w:rPr>
          <w:rStyle w:val="Odwoanieprzypisudolnego"/>
          <w:rFonts w:ascii="Times New Roman" w:hAnsi="Times New Roman" w:cs="Times New Roman"/>
        </w:rPr>
        <w:footnoteRef/>
      </w:r>
      <w:r w:rsidRPr="00A07E99">
        <w:rPr>
          <w:rFonts w:ascii="Times New Roman" w:hAnsi="Times New Roman" w:cs="Times New Roman"/>
        </w:rPr>
        <w:t xml:space="preserve"> Z. Fajfer, </w:t>
      </w:r>
      <w:r w:rsidRPr="00A07E99">
        <w:rPr>
          <w:rFonts w:ascii="Times New Roman" w:hAnsi="Times New Roman" w:cs="Times New Roman"/>
          <w:i/>
          <w:iCs/>
        </w:rPr>
        <w:t>Liberatura, czyli literatura totalna.</w:t>
      </w:r>
      <w:r w:rsidRPr="00A07E99">
        <w:rPr>
          <w:rFonts w:ascii="Times New Roman" w:hAnsi="Times New Roman" w:cs="Times New Roman"/>
        </w:rPr>
        <w:t xml:space="preserve"> </w:t>
      </w:r>
      <w:r w:rsidRPr="00A07E99">
        <w:rPr>
          <w:rFonts w:ascii="Times New Roman" w:hAnsi="Times New Roman" w:cs="Times New Roman"/>
          <w:i/>
          <w:iCs/>
        </w:rPr>
        <w:t>Teksty zebrane z lat 1999-2009</w:t>
      </w:r>
      <w:r w:rsidRPr="00A07E99">
        <w:rPr>
          <w:rFonts w:ascii="Times New Roman" w:hAnsi="Times New Roman" w:cs="Times New Roman"/>
        </w:rPr>
        <w:t xml:space="preserve">, red. K. Bazarnik, wstęp W. Kalaga, </w:t>
      </w:r>
      <w:r w:rsidRPr="00A07E99">
        <w:rPr>
          <w:rFonts w:ascii="Times New Roman" w:eastAsia="PalatinoLinotype-Roman" w:hAnsi="Times New Roman" w:cs="Times New Roman"/>
          <w:kern w:val="0"/>
        </w:rPr>
        <w:t>Korporacja Ha!art, Kraków 2010</w:t>
      </w:r>
      <w:r>
        <w:rPr>
          <w:rFonts w:ascii="Times New Roman" w:eastAsia="PalatinoLinotype-Roman" w:hAnsi="Times New Roman" w:cs="Times New Roman"/>
          <w:kern w:val="0"/>
        </w:rPr>
        <w:t xml:space="preserve">, s. 140. Książka artystyczna (artists’book) to dzieło powstałe jako praca artystyczna lub przy współudziale artysty i pisarza jako projekt podporządkowany wizji plastycznej. Zob. P. </w:t>
      </w:r>
      <w:r w:rsidRPr="00FD6AFA">
        <w:rPr>
          <w:rFonts w:ascii="Times New Roman" w:hAnsi="Times New Roman" w:cs="Times New Roman"/>
        </w:rPr>
        <w:t xml:space="preserve">Bernacki, </w:t>
      </w:r>
      <w:r w:rsidRPr="00FD6AFA">
        <w:rPr>
          <w:rFonts w:ascii="Times New Roman" w:hAnsi="Times New Roman" w:cs="Times New Roman"/>
          <w:i/>
          <w:iCs/>
        </w:rPr>
        <w:t>Polska książka artystyczna po 1989 r. w perspektywie bibliologicznej</w:t>
      </w:r>
      <w:r w:rsidRPr="00FD6AFA">
        <w:rPr>
          <w:rFonts w:ascii="Times New Roman" w:hAnsi="Times New Roman" w:cs="Times New Roman"/>
        </w:rPr>
        <w:t xml:space="preserve">, Oficyna Wydawnicza ATUT – Wrocławskie Wydawnictwo Oświatowe, Wrocław 2020, </w:t>
      </w:r>
      <w:r w:rsidRPr="00FD6AFA">
        <w:rPr>
          <w:rFonts w:ascii="Times New Roman" w:eastAsia="PalatinoLinotype-Roman" w:hAnsi="Times New Roman" w:cs="Times New Roman"/>
          <w:kern w:val="0"/>
        </w:rPr>
        <w:t xml:space="preserve"> </w:t>
      </w:r>
      <w:r w:rsidR="00536B07">
        <w:rPr>
          <w:rFonts w:ascii="Times New Roman" w:eastAsia="PalatinoLinotype-Roman" w:hAnsi="Times New Roman" w:cs="Times New Roman"/>
          <w:kern w:val="0"/>
        </w:rPr>
        <w:t>s. 28.</w:t>
      </w:r>
    </w:p>
  </w:footnote>
  <w:footnote w:id="10">
    <w:p w14:paraId="4E512383" w14:textId="58BD4CD3" w:rsidR="004509E1" w:rsidRPr="004509E1" w:rsidRDefault="004509E1" w:rsidP="004509E1">
      <w:pPr>
        <w:pStyle w:val="Tekstprzypisudolnego"/>
        <w:jc w:val="both"/>
        <w:rPr>
          <w:rFonts w:ascii="Times New Roman" w:hAnsi="Times New Roman" w:cs="Times New Roman"/>
        </w:rPr>
      </w:pPr>
      <w:r w:rsidRPr="004509E1">
        <w:rPr>
          <w:rStyle w:val="Odwoanieprzypisudolnego"/>
          <w:rFonts w:ascii="Times New Roman" w:hAnsi="Times New Roman" w:cs="Times New Roman"/>
        </w:rPr>
        <w:footnoteRef/>
      </w:r>
      <w:r w:rsidRPr="004509E1">
        <w:rPr>
          <w:rFonts w:ascii="Times New Roman" w:hAnsi="Times New Roman" w:cs="Times New Roman"/>
        </w:rPr>
        <w:t xml:space="preserve"> Książka nie z</w:t>
      </w:r>
      <w:r>
        <w:rPr>
          <w:rFonts w:ascii="Times New Roman" w:hAnsi="Times New Roman" w:cs="Times New Roman"/>
        </w:rPr>
        <w:t>a</w:t>
      </w:r>
      <w:r w:rsidRPr="004509E1">
        <w:rPr>
          <w:rFonts w:ascii="Times New Roman" w:hAnsi="Times New Roman" w:cs="Times New Roman"/>
        </w:rPr>
        <w:t xml:space="preserve">wiera numerów stron; tekst wyrównany jest do lewej strony; brak wyjustowania ma znaczenie </w:t>
      </w:r>
      <w:r>
        <w:rPr>
          <w:rFonts w:ascii="Times New Roman" w:hAnsi="Times New Roman" w:cs="Times New Roman"/>
        </w:rPr>
        <w:t xml:space="preserve">w projekcie edytorskim, ponieważ zwraca uwagę, burzy nieco idealny zdawałoby się obraz bohatera opowieści.  </w:t>
      </w:r>
    </w:p>
  </w:footnote>
  <w:footnote w:id="11">
    <w:p w14:paraId="3CCAFE8D" w14:textId="0FF9702E" w:rsidR="008F5710" w:rsidRPr="00FC3068" w:rsidRDefault="008F5710" w:rsidP="00FC3068">
      <w:pPr>
        <w:pStyle w:val="Tekstprzypisudolnego"/>
        <w:jc w:val="both"/>
        <w:rPr>
          <w:rFonts w:ascii="Times New Roman" w:hAnsi="Times New Roman" w:cs="Times New Roman"/>
        </w:rPr>
      </w:pPr>
      <w:r w:rsidRPr="00FC3068">
        <w:rPr>
          <w:rStyle w:val="Odwoanieprzypisudolnego"/>
          <w:rFonts w:ascii="Times New Roman" w:hAnsi="Times New Roman" w:cs="Times New Roman"/>
        </w:rPr>
        <w:footnoteRef/>
      </w:r>
      <w:r w:rsidRPr="00FC3068">
        <w:rPr>
          <w:rFonts w:ascii="Times New Roman" w:hAnsi="Times New Roman" w:cs="Times New Roman"/>
        </w:rPr>
        <w:t xml:space="preserve"> Np. powieść </w:t>
      </w:r>
      <w:r w:rsidRPr="00FC3068">
        <w:rPr>
          <w:rFonts w:ascii="Times New Roman" w:hAnsi="Times New Roman" w:cs="Times New Roman"/>
          <w:i/>
          <w:iCs/>
        </w:rPr>
        <w:t xml:space="preserve">Bieguni </w:t>
      </w:r>
      <w:r w:rsidRPr="00FC3068">
        <w:rPr>
          <w:rFonts w:ascii="Times New Roman" w:hAnsi="Times New Roman" w:cs="Times New Roman"/>
        </w:rPr>
        <w:t>(2007)</w:t>
      </w:r>
      <w:r w:rsidR="00FC3068" w:rsidRPr="00FC3068">
        <w:rPr>
          <w:rFonts w:ascii="Times New Roman" w:hAnsi="Times New Roman" w:cs="Times New Roman"/>
        </w:rPr>
        <w:t>. S. Bortnowski rekomendując prozę O. Tokarczuk napisał m.in.: „czytelna narracja, skrótowość w opisach, dystans wobec opowiadanych historii, obiektywizm w przedstawianiu faktów. Emocji mało, wzruszeń nie ma, najważniejsze stają się FAKT I KOMENTARZ DO NIEGO”</w:t>
      </w:r>
      <w:r w:rsidR="0043058F">
        <w:rPr>
          <w:rFonts w:ascii="Times New Roman" w:hAnsi="Times New Roman" w:cs="Times New Roman"/>
        </w:rPr>
        <w:t xml:space="preserve"> S. Bortnowski, </w:t>
      </w:r>
      <w:r w:rsidR="0043058F">
        <w:rPr>
          <w:rFonts w:ascii="Times New Roman" w:hAnsi="Times New Roman" w:cs="Times New Roman"/>
          <w:i/>
          <w:iCs/>
        </w:rPr>
        <w:t xml:space="preserve">„Bieguni” Olgi Tokarczuk – impresje czytelnika potocznie zapisane i ku szkole w poincie nachylone </w:t>
      </w:r>
      <w:r w:rsidR="0043058F">
        <w:rPr>
          <w:rFonts w:ascii="Times New Roman" w:hAnsi="Times New Roman" w:cs="Times New Roman"/>
        </w:rPr>
        <w:t xml:space="preserve">[w:] </w:t>
      </w:r>
      <w:r w:rsidR="0043058F">
        <w:rPr>
          <w:rFonts w:ascii="Times New Roman" w:hAnsi="Times New Roman" w:cs="Times New Roman"/>
          <w:i/>
          <w:iCs/>
        </w:rPr>
        <w:t xml:space="preserve">Szkolna lektura bliżej teraźniejszości, </w:t>
      </w:r>
      <w:r w:rsidR="0043058F">
        <w:rPr>
          <w:rFonts w:ascii="Times New Roman" w:hAnsi="Times New Roman" w:cs="Times New Roman"/>
        </w:rPr>
        <w:t>red. A. Janus-Sitarz, Universitas, Kraków 2011, s</w:t>
      </w:r>
      <w:r w:rsidR="00FC3068">
        <w:rPr>
          <w:rFonts w:ascii="Times New Roman" w:hAnsi="Times New Roman" w:cs="Times New Roman"/>
        </w:rPr>
        <w:t xml:space="preserve">. 166-167. </w:t>
      </w:r>
    </w:p>
  </w:footnote>
  <w:footnote w:id="12">
    <w:p w14:paraId="3871F79C" w14:textId="66EADBFE" w:rsidR="00221B4B" w:rsidRPr="00667569" w:rsidRDefault="00221B4B" w:rsidP="00667569">
      <w:pPr>
        <w:pStyle w:val="Tekstprzypisudolnego"/>
        <w:jc w:val="both"/>
        <w:rPr>
          <w:rFonts w:ascii="Times New Roman" w:hAnsi="Times New Roman" w:cs="Times New Roman"/>
          <w:i/>
          <w:iCs/>
        </w:rPr>
      </w:pPr>
      <w:r w:rsidRPr="00667569">
        <w:rPr>
          <w:rStyle w:val="Odwoanieprzypisudolnego"/>
          <w:rFonts w:ascii="Times New Roman" w:hAnsi="Times New Roman" w:cs="Times New Roman"/>
        </w:rPr>
        <w:footnoteRef/>
      </w:r>
      <w:r w:rsidRPr="00667569">
        <w:rPr>
          <w:rFonts w:ascii="Times New Roman" w:hAnsi="Times New Roman" w:cs="Times New Roman"/>
        </w:rPr>
        <w:t xml:space="preserve"> Zob. W. Kopaliński, </w:t>
      </w:r>
      <w:r w:rsidRPr="00667569">
        <w:rPr>
          <w:rFonts w:ascii="Times New Roman" w:hAnsi="Times New Roman" w:cs="Times New Roman"/>
          <w:i/>
          <w:iCs/>
        </w:rPr>
        <w:t xml:space="preserve">Narcyz </w:t>
      </w:r>
      <w:r w:rsidRPr="00667569">
        <w:rPr>
          <w:rFonts w:ascii="Times New Roman" w:hAnsi="Times New Roman" w:cs="Times New Roman"/>
        </w:rPr>
        <w:t xml:space="preserve">[w:] tegoż, </w:t>
      </w:r>
      <w:r w:rsidRPr="00667569">
        <w:rPr>
          <w:rFonts w:ascii="Times New Roman" w:hAnsi="Times New Roman" w:cs="Times New Roman"/>
          <w:i/>
          <w:iCs/>
        </w:rPr>
        <w:t xml:space="preserve">Słownik mitów i tradycji kultury, </w:t>
      </w:r>
      <w:r w:rsidR="00667569" w:rsidRPr="00667569">
        <w:rPr>
          <w:rFonts w:ascii="Times New Roman" w:hAnsi="Times New Roman" w:cs="Times New Roman"/>
        </w:rPr>
        <w:t xml:space="preserve">Państwowy Instytut Wydawniczy, Kraków 1996, </w:t>
      </w:r>
      <w:r w:rsidRPr="00667569">
        <w:rPr>
          <w:rFonts w:ascii="Times New Roman" w:hAnsi="Times New Roman" w:cs="Times New Roman"/>
        </w:rPr>
        <w:t xml:space="preserve">s. 733. </w:t>
      </w:r>
      <w:r w:rsidRPr="00667569">
        <w:rPr>
          <w:rFonts w:ascii="Times New Roman" w:hAnsi="Times New Roman" w:cs="Times New Roman"/>
          <w:i/>
          <w:iCs/>
        </w:rPr>
        <w:t xml:space="preserve"> </w:t>
      </w:r>
    </w:p>
  </w:footnote>
  <w:footnote w:id="13">
    <w:p w14:paraId="15CB719A" w14:textId="2FD68B46" w:rsidR="001A40F9" w:rsidRPr="006E0752" w:rsidRDefault="001A40F9" w:rsidP="001A40F9">
      <w:pPr>
        <w:pStyle w:val="Bezodstpw"/>
        <w:rPr>
          <w:rFonts w:ascii="Times New Roman" w:hAnsi="Times New Roman" w:cs="Times New Roman"/>
          <w:lang w:eastAsia="pl-PL"/>
        </w:rPr>
      </w:pPr>
      <w:r w:rsidRPr="001A40F9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A40F9">
        <w:rPr>
          <w:rFonts w:ascii="Times New Roman" w:hAnsi="Times New Roman" w:cs="Times New Roman"/>
        </w:rPr>
        <w:t xml:space="preserve"> </w:t>
      </w:r>
      <w:r w:rsidR="00145085">
        <w:rPr>
          <w:rFonts w:ascii="Times New Roman" w:hAnsi="Times New Roman" w:cs="Times New Roman"/>
        </w:rPr>
        <w:t xml:space="preserve">Np. </w:t>
      </w:r>
      <w:r w:rsidRPr="001A40F9">
        <w:rPr>
          <w:rFonts w:ascii="Times New Roman" w:hAnsi="Times New Roman" w:cs="Times New Roman"/>
          <w:lang w:eastAsia="pl-PL"/>
        </w:rPr>
        <w:t xml:space="preserve">Caravaggio, </w:t>
      </w:r>
      <w:r w:rsidRPr="001A40F9">
        <w:rPr>
          <w:rFonts w:ascii="Times New Roman" w:hAnsi="Times New Roman" w:cs="Times New Roman"/>
          <w:i/>
          <w:iCs/>
          <w:lang w:eastAsia="pl-PL"/>
        </w:rPr>
        <w:t>Narcyz</w:t>
      </w:r>
      <w:r w:rsidRPr="001A40F9">
        <w:rPr>
          <w:rFonts w:ascii="Times New Roman" w:hAnsi="Times New Roman" w:cs="Times New Roman"/>
          <w:lang w:eastAsia="pl-PL"/>
        </w:rPr>
        <w:t>, 159</w:t>
      </w:r>
      <w:r w:rsidR="00515291">
        <w:rPr>
          <w:rFonts w:ascii="Times New Roman" w:hAnsi="Times New Roman" w:cs="Times New Roman"/>
          <w:lang w:eastAsia="pl-PL"/>
        </w:rPr>
        <w:t>7</w:t>
      </w:r>
      <w:r w:rsidRPr="001A40F9">
        <w:rPr>
          <w:rFonts w:ascii="Times New Roman" w:hAnsi="Times New Roman" w:cs="Times New Roman"/>
          <w:lang w:eastAsia="pl-PL"/>
        </w:rPr>
        <w:t xml:space="preserve">–1599, </w:t>
      </w:r>
      <w:r w:rsidRPr="001A40F9">
        <w:rPr>
          <w:rFonts w:ascii="Times New Roman" w:hAnsi="Times New Roman" w:cs="Times New Roman"/>
          <w:lang w:eastAsia="pl-PL"/>
        </w:rPr>
        <w:t>Palazzo Barberini, Galleria Nazionale d</w:t>
      </w:r>
      <w:r w:rsidRPr="001A40F9">
        <w:rPr>
          <w:rFonts w:ascii="Times New Roman" w:hAnsi="Times New Roman" w:cs="Times New Roman"/>
          <w:i/>
          <w:iCs/>
          <w:lang w:eastAsia="pl-PL"/>
        </w:rPr>
        <w:t>’</w:t>
      </w:r>
      <w:r w:rsidRPr="001A40F9">
        <w:rPr>
          <w:rFonts w:ascii="Times New Roman" w:hAnsi="Times New Roman" w:cs="Times New Roman"/>
          <w:lang w:eastAsia="pl-PL"/>
        </w:rPr>
        <w:t xml:space="preserve">Arte Antica, Rzym; </w:t>
      </w:r>
      <w:r>
        <w:rPr>
          <w:rFonts w:ascii="Times New Roman" w:hAnsi="Times New Roman" w:cs="Times New Roman"/>
          <w:lang w:eastAsia="pl-PL"/>
        </w:rPr>
        <w:t xml:space="preserve">J.W. </w:t>
      </w:r>
      <w:r w:rsidR="006E0752">
        <w:rPr>
          <w:rFonts w:ascii="Times New Roman" w:hAnsi="Times New Roman" w:cs="Times New Roman"/>
          <w:lang w:eastAsia="pl-PL"/>
        </w:rPr>
        <w:t xml:space="preserve">Waterhouse, </w:t>
      </w:r>
      <w:r w:rsidR="006E0752">
        <w:rPr>
          <w:rFonts w:ascii="Times New Roman" w:hAnsi="Times New Roman" w:cs="Times New Roman"/>
          <w:i/>
          <w:iCs/>
          <w:lang w:eastAsia="pl-PL"/>
        </w:rPr>
        <w:t>Echo i Narcyz</w:t>
      </w:r>
      <w:r w:rsidR="006E0752">
        <w:rPr>
          <w:rFonts w:ascii="Times New Roman" w:hAnsi="Times New Roman" w:cs="Times New Roman"/>
          <w:lang w:eastAsia="pl-PL"/>
        </w:rPr>
        <w:t xml:space="preserve">, 1903, Walker Art. Gallery, Liverpool. </w:t>
      </w:r>
    </w:p>
  </w:footnote>
  <w:footnote w:id="14">
    <w:p w14:paraId="30F57135" w14:textId="4EF68758" w:rsidR="00827F79" w:rsidRPr="001A40F9" w:rsidRDefault="00827F79" w:rsidP="00827F79">
      <w:pPr>
        <w:pStyle w:val="Tekstprzypisudolnego"/>
        <w:jc w:val="both"/>
        <w:rPr>
          <w:rFonts w:ascii="Times New Roman" w:hAnsi="Times New Roman" w:cs="Times New Roman"/>
        </w:rPr>
      </w:pPr>
      <w:r w:rsidRPr="001A40F9">
        <w:rPr>
          <w:rStyle w:val="Odwoanieprzypisudolnego"/>
          <w:rFonts w:ascii="Times New Roman" w:hAnsi="Times New Roman" w:cs="Times New Roman"/>
        </w:rPr>
        <w:footnoteRef/>
      </w:r>
      <w:r w:rsidRPr="001A40F9">
        <w:rPr>
          <w:rFonts w:ascii="Times New Roman" w:hAnsi="Times New Roman" w:cs="Times New Roman"/>
        </w:rPr>
        <w:t xml:space="preserve"> T. </w:t>
      </w:r>
      <w:r w:rsidRPr="001A40F9">
        <w:rPr>
          <w:rFonts w:ascii="Times New Roman" w:hAnsi="Times New Roman" w:cs="Times New Roman"/>
        </w:rPr>
        <w:t>Delurski, „</w:t>
      </w:r>
      <w:r w:rsidRPr="001A40F9">
        <w:rPr>
          <w:rFonts w:ascii="Times New Roman" w:hAnsi="Times New Roman" w:cs="Times New Roman"/>
          <w:i/>
          <w:iCs/>
        </w:rPr>
        <w:t>Sam w sobie wszystkim i końcem wszystkiego</w:t>
      </w:r>
      <w:r w:rsidRPr="001A40F9">
        <w:rPr>
          <w:rFonts w:ascii="Times New Roman" w:hAnsi="Times New Roman" w:cs="Times New Roman"/>
        </w:rPr>
        <w:t xml:space="preserve">”. </w:t>
      </w:r>
      <w:r w:rsidRPr="001A40F9">
        <w:rPr>
          <w:rFonts w:ascii="Times New Roman" w:hAnsi="Times New Roman" w:cs="Times New Roman"/>
          <w:i/>
          <w:iCs/>
        </w:rPr>
        <w:t xml:space="preserve">Caravaggio „Narcyz”, </w:t>
      </w:r>
      <w:hyperlink r:id="rId1" w:history="1">
        <w:r w:rsidRPr="001A40F9">
          <w:rPr>
            <w:rStyle w:val="Hipercze"/>
            <w:rFonts w:ascii="Times New Roman" w:hAnsi="Times New Roman" w:cs="Times New Roman"/>
          </w:rPr>
          <w:t>https://niezlasztuka.net/o-sztuce/caravaggio-narcyz/</w:t>
        </w:r>
      </w:hyperlink>
      <w:r w:rsidRPr="001A40F9">
        <w:rPr>
          <w:rFonts w:ascii="Times New Roman" w:hAnsi="Times New Roman" w:cs="Times New Roman"/>
        </w:rPr>
        <w:t xml:space="preserve"> </w:t>
      </w:r>
      <w:r w:rsidRPr="001A40F9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[dostęp: 11.11.2023].</w:t>
      </w:r>
      <w:r w:rsidRPr="001A40F9">
        <w:rPr>
          <w:rFonts w:ascii="Times New Roman" w:hAnsi="Times New Roman" w:cs="Times New Roman"/>
        </w:rPr>
        <w:t xml:space="preserve"> </w:t>
      </w:r>
    </w:p>
    <w:p w14:paraId="4EC693BE" w14:textId="5304BBFE" w:rsidR="00827F79" w:rsidRPr="001A40F9" w:rsidRDefault="00827F79">
      <w:pPr>
        <w:pStyle w:val="Tekstprzypisudolnego"/>
        <w:rPr>
          <w:rFonts w:ascii="Times New Roman" w:hAnsi="Times New Roman" w:cs="Times New Roman"/>
        </w:rPr>
      </w:pPr>
    </w:p>
  </w:footnote>
  <w:footnote w:id="15">
    <w:p w14:paraId="7317A345" w14:textId="4683E796" w:rsidR="00246A84" w:rsidRPr="0063281B" w:rsidRDefault="00246A84" w:rsidP="00246A84">
      <w:pPr>
        <w:pStyle w:val="Tekstprzypisudolnego"/>
        <w:jc w:val="both"/>
        <w:rPr>
          <w:rFonts w:ascii="Times New Roman" w:hAnsi="Times New Roman" w:cs="Times New Roman"/>
        </w:rPr>
      </w:pPr>
      <w:r w:rsidRPr="0063281B">
        <w:rPr>
          <w:rStyle w:val="Odwoanieprzypisudolnego"/>
          <w:rFonts w:ascii="Times New Roman" w:hAnsi="Times New Roman" w:cs="Times New Roman"/>
        </w:rPr>
        <w:footnoteRef/>
      </w:r>
      <w:r w:rsidRPr="0063281B">
        <w:rPr>
          <w:rFonts w:ascii="Times New Roman" w:hAnsi="Times New Roman" w:cs="Times New Roman"/>
        </w:rPr>
        <w:t xml:space="preserve"> Por. </w:t>
      </w:r>
      <w:r w:rsidRPr="0063281B">
        <w:rPr>
          <w:rFonts w:ascii="Times New Roman" w:hAnsi="Times New Roman" w:cs="Times New Roman"/>
          <w:i/>
          <w:iCs/>
        </w:rPr>
        <w:t xml:space="preserve">Funkcje tekstu kultury </w:t>
      </w:r>
      <w:r w:rsidRPr="0063281B">
        <w:rPr>
          <w:rFonts w:ascii="Times New Roman" w:hAnsi="Times New Roman" w:cs="Times New Roman"/>
        </w:rPr>
        <w:t xml:space="preserve">[w:] </w:t>
      </w:r>
      <w:r w:rsidRPr="0063281B">
        <w:rPr>
          <w:rFonts w:ascii="Times New Roman" w:hAnsi="Times New Roman" w:cs="Times New Roman"/>
          <w:i/>
          <w:iCs/>
        </w:rPr>
        <w:t>Słownik pojęć i tekstów kultury</w:t>
      </w:r>
      <w:r w:rsidRPr="0063281B">
        <w:rPr>
          <w:rFonts w:ascii="Times New Roman" w:hAnsi="Times New Roman" w:cs="Times New Roman"/>
        </w:rPr>
        <w:t xml:space="preserve">, pod red. E. </w:t>
      </w:r>
      <w:r w:rsidRPr="0063281B">
        <w:rPr>
          <w:rFonts w:ascii="Times New Roman" w:hAnsi="Times New Roman" w:cs="Times New Roman"/>
        </w:rPr>
        <w:t xml:space="preserve">Szczęsnej, </w:t>
      </w:r>
      <w:r w:rsidR="0063281B" w:rsidRPr="0063281B">
        <w:rPr>
          <w:rFonts w:ascii="Times New Roman" w:hAnsi="Times New Roman" w:cs="Times New Roman"/>
        </w:rPr>
        <w:t xml:space="preserve">Wydawnictwa Szkolne i Pedagogiczne, Warszawa 2002, s. 80-81. </w:t>
      </w:r>
    </w:p>
  </w:footnote>
  <w:footnote w:id="16">
    <w:p w14:paraId="5BF3ADE7" w14:textId="647BF11A" w:rsidR="00976D3D" w:rsidRPr="002F72EF" w:rsidRDefault="00976D3D" w:rsidP="00976D3D">
      <w:pPr>
        <w:pStyle w:val="Tekstprzypisudolnego"/>
        <w:jc w:val="both"/>
        <w:rPr>
          <w:rFonts w:ascii="Times New Roman" w:hAnsi="Times New Roman" w:cs="Times New Roman"/>
        </w:rPr>
      </w:pPr>
      <w:r w:rsidRPr="002F72EF">
        <w:rPr>
          <w:rStyle w:val="Odwoanieprzypisudolnego"/>
          <w:rFonts w:ascii="Times New Roman" w:hAnsi="Times New Roman" w:cs="Times New Roman"/>
        </w:rPr>
        <w:footnoteRef/>
      </w:r>
      <w:r w:rsidRPr="002F72EF">
        <w:rPr>
          <w:rFonts w:ascii="Times New Roman" w:hAnsi="Times New Roman" w:cs="Times New Roman"/>
        </w:rPr>
        <w:t xml:space="preserve"> A. Grodecka, </w:t>
      </w:r>
      <w:r w:rsidRPr="002F72EF">
        <w:rPr>
          <w:rFonts w:ascii="Times New Roman" w:hAnsi="Times New Roman" w:cs="Times New Roman"/>
          <w:i/>
          <w:iCs/>
        </w:rPr>
        <w:t xml:space="preserve">Wprowadzenie </w:t>
      </w:r>
      <w:r w:rsidRPr="002F72EF">
        <w:rPr>
          <w:rFonts w:ascii="Times New Roman" w:hAnsi="Times New Roman" w:cs="Times New Roman"/>
        </w:rPr>
        <w:t>[w:]</w:t>
      </w:r>
      <w:r w:rsidR="00E25781">
        <w:rPr>
          <w:rFonts w:ascii="Times New Roman" w:hAnsi="Times New Roman" w:cs="Times New Roman"/>
        </w:rPr>
        <w:t xml:space="preserve"> </w:t>
      </w:r>
      <w:r w:rsidR="00E25781" w:rsidRPr="00BD35A4">
        <w:rPr>
          <w:rFonts w:ascii="Times New Roman" w:hAnsi="Times New Roman" w:cs="Times New Roman"/>
        </w:rPr>
        <w:t xml:space="preserve">taż, </w:t>
      </w:r>
      <w:r w:rsidR="00E25781" w:rsidRPr="00BD35A4">
        <w:rPr>
          <w:rFonts w:ascii="Times New Roman" w:hAnsi="Times New Roman" w:cs="Times New Roman"/>
          <w:i/>
          <w:iCs/>
        </w:rPr>
        <w:t xml:space="preserve">Słowo i obraz w epoce multiplikacji, </w:t>
      </w:r>
      <w:r w:rsidR="00E25781" w:rsidRPr="00BD35A4">
        <w:rPr>
          <w:rFonts w:ascii="Times New Roman" w:hAnsi="Times New Roman" w:cs="Times New Roman"/>
        </w:rPr>
        <w:t>Wydawnictwo „Poznańskie Studia Polonistyczne”, Poznań 2016</w:t>
      </w:r>
      <w:r w:rsidR="00E25781">
        <w:rPr>
          <w:rFonts w:ascii="Times New Roman" w:hAnsi="Times New Roman" w:cs="Times New Roman"/>
        </w:rPr>
        <w:t xml:space="preserve">, </w:t>
      </w:r>
      <w:r w:rsidRPr="002F72EF">
        <w:rPr>
          <w:rFonts w:ascii="Times New Roman" w:hAnsi="Times New Roman" w:cs="Times New Roman"/>
        </w:rPr>
        <w:t xml:space="preserve">s. 11. </w:t>
      </w:r>
    </w:p>
  </w:footnote>
  <w:footnote w:id="17">
    <w:p w14:paraId="2E637121" w14:textId="6F9A1076" w:rsidR="00976D3D" w:rsidRPr="007074D4" w:rsidRDefault="00976D3D" w:rsidP="00646BCC">
      <w:pPr>
        <w:pStyle w:val="Tekstprzypisudolnego"/>
        <w:spacing w:line="276" w:lineRule="auto"/>
        <w:jc w:val="both"/>
        <w:rPr>
          <w:rFonts w:ascii="Times New Roman" w:hAnsi="Times New Roman" w:cs="Times New Roman"/>
        </w:rPr>
      </w:pPr>
      <w:r w:rsidRPr="00086645">
        <w:rPr>
          <w:rStyle w:val="Odwoanieprzypisudolnego"/>
          <w:rFonts w:ascii="Times New Roman" w:hAnsi="Times New Roman" w:cs="Times New Roman"/>
        </w:rPr>
        <w:footnoteRef/>
      </w:r>
      <w:r w:rsidRPr="00086645">
        <w:rPr>
          <w:rFonts w:ascii="Times New Roman" w:hAnsi="Times New Roman" w:cs="Times New Roman"/>
        </w:rPr>
        <w:t xml:space="preserve"> </w:t>
      </w:r>
      <w:r w:rsidRPr="007074D4">
        <w:rPr>
          <w:rFonts w:ascii="Times New Roman" w:hAnsi="Times New Roman" w:cs="Times New Roman"/>
        </w:rPr>
        <w:t xml:space="preserve">E. </w:t>
      </w:r>
      <w:r w:rsidRPr="007074D4">
        <w:rPr>
          <w:rFonts w:ascii="Times New Roman" w:hAnsi="Times New Roman" w:cs="Times New Roman"/>
        </w:rPr>
        <w:t xml:space="preserve">Mykicka, </w:t>
      </w:r>
      <w:r w:rsidRPr="007074D4">
        <w:rPr>
          <w:rFonts w:ascii="Times New Roman" w:hAnsi="Times New Roman" w:cs="Times New Roman"/>
          <w:i/>
          <w:iCs/>
        </w:rPr>
        <w:t>Między teorią symulakru</w:t>
      </w:r>
      <w:r w:rsidR="0054191A">
        <w:rPr>
          <w:rFonts w:ascii="Times New Roman" w:hAnsi="Times New Roman" w:cs="Times New Roman"/>
          <w:i/>
          <w:iCs/>
        </w:rPr>
        <w:t>m</w:t>
      </w:r>
      <w:r w:rsidRPr="007074D4">
        <w:rPr>
          <w:rFonts w:ascii="Times New Roman" w:hAnsi="Times New Roman" w:cs="Times New Roman"/>
          <w:i/>
          <w:iCs/>
        </w:rPr>
        <w:t xml:space="preserve"> a portretem. </w:t>
      </w:r>
      <w:r w:rsidR="007074D4" w:rsidRPr="007074D4">
        <w:rPr>
          <w:rFonts w:ascii="Times New Roman" w:hAnsi="Times New Roman" w:cs="Times New Roman"/>
          <w:i/>
          <w:iCs/>
        </w:rPr>
        <w:t>„</w:t>
      </w:r>
      <w:r w:rsidRPr="007074D4">
        <w:rPr>
          <w:rFonts w:ascii="Times New Roman" w:hAnsi="Times New Roman" w:cs="Times New Roman"/>
          <w:i/>
          <w:iCs/>
        </w:rPr>
        <w:t>Portrety</w:t>
      </w:r>
      <w:r w:rsidR="007074D4" w:rsidRPr="007074D4">
        <w:rPr>
          <w:rFonts w:ascii="Times New Roman" w:hAnsi="Times New Roman" w:cs="Times New Roman"/>
          <w:i/>
          <w:iCs/>
        </w:rPr>
        <w:t xml:space="preserve">” Anety Grzeszykowskiej i „Portrety” Thomasa Ruffa, </w:t>
      </w:r>
      <w:r w:rsidRPr="007074D4">
        <w:rPr>
          <w:rFonts w:ascii="Times New Roman" w:hAnsi="Times New Roman" w:cs="Times New Roman"/>
        </w:rPr>
        <w:t>„Polisemia</w:t>
      </w:r>
      <w:r w:rsidR="007074D4" w:rsidRPr="007074D4">
        <w:rPr>
          <w:rFonts w:ascii="Times New Roman" w:hAnsi="Times New Roman" w:cs="Times New Roman"/>
        </w:rPr>
        <w:t>”</w:t>
      </w:r>
      <w:r w:rsidRPr="007074D4">
        <w:rPr>
          <w:rFonts w:ascii="Times New Roman" w:hAnsi="Times New Roman" w:cs="Times New Roman"/>
        </w:rPr>
        <w:t xml:space="preserve">, </w:t>
      </w:r>
      <w:r w:rsidR="007074D4" w:rsidRPr="007074D4">
        <w:rPr>
          <w:rFonts w:ascii="Times New Roman" w:hAnsi="Times New Roman" w:cs="Times New Roman"/>
        </w:rPr>
        <w:t>1/</w:t>
      </w:r>
      <w:r w:rsidRPr="007074D4">
        <w:rPr>
          <w:rFonts w:ascii="Times New Roman" w:hAnsi="Times New Roman" w:cs="Times New Roman"/>
        </w:rPr>
        <w:t>2012</w:t>
      </w:r>
      <w:r w:rsidR="007074D4" w:rsidRPr="007074D4">
        <w:rPr>
          <w:rFonts w:ascii="Times New Roman" w:hAnsi="Times New Roman" w:cs="Times New Roman"/>
        </w:rPr>
        <w:t xml:space="preserve">(8) </w:t>
      </w:r>
      <w:hyperlink r:id="rId2" w:history="1">
        <w:r w:rsidR="007074D4" w:rsidRPr="007074D4">
          <w:rPr>
            <w:rStyle w:val="Hipercze"/>
            <w:rFonts w:ascii="Times New Roman" w:hAnsi="Times New Roman" w:cs="Times New Roman"/>
          </w:rPr>
          <w:t>https://www.polisemia.com.pl/numery-czasopisma/numer-12012-8-gdzie-jest-postmodernizm-ii</w:t>
        </w:r>
      </w:hyperlink>
      <w:r w:rsidR="007074D4" w:rsidRPr="007074D4">
        <w:rPr>
          <w:rFonts w:ascii="Times New Roman" w:hAnsi="Times New Roman" w:cs="Times New Roman"/>
        </w:rPr>
        <w:t xml:space="preserve"> [dostęp: 2.01.2024].</w:t>
      </w:r>
    </w:p>
  </w:footnote>
  <w:footnote w:id="18">
    <w:p w14:paraId="37F7BC48" w14:textId="6B8BBB24" w:rsidR="00976D3D" w:rsidRDefault="00976D3D" w:rsidP="00976D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9449E" w:rsidRPr="00FD1996">
        <w:rPr>
          <w:rFonts w:ascii="Times New Roman" w:hAnsi="Times New Roman" w:cs="Times New Roman"/>
        </w:rPr>
        <w:t xml:space="preserve">A. </w:t>
      </w:r>
      <w:r w:rsidR="00C9449E" w:rsidRPr="00FD1996">
        <w:rPr>
          <w:rFonts w:ascii="Times New Roman" w:hAnsi="Times New Roman" w:cs="Times New Roman"/>
        </w:rPr>
        <w:t xml:space="preserve">Warnke, </w:t>
      </w:r>
      <w:r w:rsidR="00C9449E" w:rsidRPr="00FD1996">
        <w:rPr>
          <w:rFonts w:ascii="Times New Roman" w:hAnsi="Times New Roman" w:cs="Times New Roman"/>
          <w:i/>
          <w:iCs/>
        </w:rPr>
        <w:t>Olga Tokarczuk, Joanna Concejo „Pan Wyrazisty”</w:t>
      </w:r>
      <w:r w:rsidR="00C9449E" w:rsidRPr="00FD1996">
        <w:rPr>
          <w:rFonts w:ascii="Times New Roman" w:hAnsi="Times New Roman" w:cs="Times New Roman"/>
        </w:rPr>
        <w:t xml:space="preserve">   </w:t>
      </w:r>
      <w:hyperlink r:id="rId3" w:history="1">
        <w:r w:rsidR="00C9449E" w:rsidRPr="00FD1996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https://culture.pl/pl/dzielo/olga-tokarczuk-joanna-concejo-pan-wyrazisty</w:t>
        </w:r>
      </w:hyperlink>
      <w:r w:rsidR="00C9449E" w:rsidRPr="00FD19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[dostęp: 11.11.2023]</w:t>
      </w:r>
      <w:r w:rsidR="00C944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</w:p>
  </w:footnote>
  <w:footnote w:id="19">
    <w:p w14:paraId="435102D1" w14:textId="7CDE8CBE" w:rsidR="00C9449E" w:rsidRPr="00BD35A4" w:rsidRDefault="00C9449E" w:rsidP="00C9449E">
      <w:pPr>
        <w:pStyle w:val="Tekstprzypisudolnego"/>
        <w:jc w:val="both"/>
        <w:rPr>
          <w:rFonts w:ascii="Times New Roman" w:hAnsi="Times New Roman" w:cs="Times New Roman"/>
        </w:rPr>
      </w:pPr>
      <w:r w:rsidRPr="00BD35A4">
        <w:rPr>
          <w:rStyle w:val="Odwoanieprzypisudolnego"/>
          <w:rFonts w:ascii="Times New Roman" w:hAnsi="Times New Roman" w:cs="Times New Roman"/>
        </w:rPr>
        <w:footnoteRef/>
      </w:r>
      <w:r w:rsidRPr="00BD35A4">
        <w:rPr>
          <w:rFonts w:ascii="Times New Roman" w:hAnsi="Times New Roman" w:cs="Times New Roman"/>
        </w:rPr>
        <w:t xml:space="preserve"> A. Grodecka, </w:t>
      </w:r>
      <w:r w:rsidRPr="00BD35A4">
        <w:rPr>
          <w:rFonts w:ascii="Times New Roman" w:hAnsi="Times New Roman" w:cs="Times New Roman"/>
          <w:i/>
          <w:iCs/>
        </w:rPr>
        <w:t xml:space="preserve">Opowiadanie obrazu. Narracja w kontekście praktyki </w:t>
      </w:r>
      <w:r w:rsidRPr="00BD35A4">
        <w:rPr>
          <w:rFonts w:ascii="Times New Roman" w:hAnsi="Times New Roman" w:cs="Times New Roman"/>
          <w:i/>
          <w:iCs/>
        </w:rPr>
        <w:t xml:space="preserve">ekfrastycznej i audiodeskryptywnej </w:t>
      </w:r>
      <w:r w:rsidRPr="00BD35A4">
        <w:rPr>
          <w:rFonts w:ascii="Times New Roman" w:hAnsi="Times New Roman" w:cs="Times New Roman"/>
        </w:rPr>
        <w:t xml:space="preserve">[w:] taż, </w:t>
      </w:r>
      <w:r w:rsidRPr="00BD35A4">
        <w:rPr>
          <w:rFonts w:ascii="Times New Roman" w:hAnsi="Times New Roman" w:cs="Times New Roman"/>
          <w:i/>
          <w:iCs/>
        </w:rPr>
        <w:t>Słowo i obraz w epoce multipli</w:t>
      </w:r>
      <w:r>
        <w:rPr>
          <w:rFonts w:ascii="Times New Roman" w:hAnsi="Times New Roman" w:cs="Times New Roman"/>
          <w:i/>
          <w:iCs/>
        </w:rPr>
        <w:t xml:space="preserve">kacji…, </w:t>
      </w:r>
      <w:r w:rsidRPr="00BD35A4">
        <w:rPr>
          <w:rFonts w:ascii="Times New Roman" w:hAnsi="Times New Roman" w:cs="Times New Roman"/>
        </w:rPr>
        <w:t xml:space="preserve">s. 101. </w:t>
      </w:r>
    </w:p>
  </w:footnote>
  <w:footnote w:id="20">
    <w:p w14:paraId="2EA44749" w14:textId="670A0289" w:rsidR="00E30F54" w:rsidRPr="00E30F54" w:rsidRDefault="00E30F54">
      <w:pPr>
        <w:pStyle w:val="Tekstprzypisudolnego"/>
        <w:rPr>
          <w:rFonts w:ascii="Times New Roman" w:hAnsi="Times New Roman" w:cs="Times New Roman"/>
        </w:rPr>
      </w:pPr>
      <w:r w:rsidRPr="00E30F54">
        <w:rPr>
          <w:rStyle w:val="Odwoanieprzypisudolnego"/>
          <w:rFonts w:ascii="Times New Roman" w:hAnsi="Times New Roman" w:cs="Times New Roman"/>
        </w:rPr>
        <w:footnoteRef/>
      </w:r>
      <w:r w:rsidRPr="00E30F54">
        <w:rPr>
          <w:rFonts w:ascii="Times New Roman" w:hAnsi="Times New Roman" w:cs="Times New Roman"/>
        </w:rPr>
        <w:t xml:space="preserve"> O. Tokarczuk, </w:t>
      </w:r>
      <w:r w:rsidRPr="00E30F54">
        <w:rPr>
          <w:rFonts w:ascii="Times New Roman" w:hAnsi="Times New Roman" w:cs="Times New Roman"/>
          <w:i/>
          <w:iCs/>
        </w:rPr>
        <w:t xml:space="preserve">Czuły narrator, </w:t>
      </w:r>
      <w:r>
        <w:rPr>
          <w:rFonts w:ascii="Times New Roman" w:hAnsi="Times New Roman" w:cs="Times New Roman"/>
        </w:rPr>
        <w:t xml:space="preserve">Wydawnictwo Literackie, Kraków 2020, s. 263. </w:t>
      </w:r>
    </w:p>
  </w:footnote>
  <w:footnote w:id="21">
    <w:p w14:paraId="42D2B419" w14:textId="6FE9309C" w:rsidR="00086645" w:rsidRPr="00FD1996" w:rsidRDefault="00086645" w:rsidP="00FD199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D1996">
        <w:rPr>
          <w:rStyle w:val="Odwoanieprzypisudolnego"/>
          <w:rFonts w:ascii="Times New Roman" w:hAnsi="Times New Roman" w:cs="Times New Roman"/>
        </w:rPr>
        <w:footnoteRef/>
      </w:r>
      <w:r w:rsidRPr="00FD1996">
        <w:rPr>
          <w:rFonts w:ascii="Times New Roman" w:hAnsi="Times New Roman" w:cs="Times New Roman"/>
        </w:rPr>
        <w:t xml:space="preserve"> A. </w:t>
      </w:r>
      <w:r w:rsidRPr="00FD1996">
        <w:rPr>
          <w:rFonts w:ascii="Times New Roman" w:hAnsi="Times New Roman" w:cs="Times New Roman"/>
        </w:rPr>
        <w:t xml:space="preserve">Warnke, </w:t>
      </w:r>
      <w:r w:rsidRPr="00FD1996">
        <w:rPr>
          <w:rFonts w:ascii="Times New Roman" w:hAnsi="Times New Roman" w:cs="Times New Roman"/>
          <w:i/>
          <w:iCs/>
        </w:rPr>
        <w:t>Olga Tokarczuk, Joanna Concejo „Pan Wyrazisty”</w:t>
      </w:r>
      <w:r w:rsidR="00C9449E">
        <w:rPr>
          <w:rFonts w:ascii="Times New Roman" w:hAnsi="Times New Roman" w:cs="Times New Roman"/>
        </w:rPr>
        <w:t>, dz. cyt.</w:t>
      </w:r>
      <w:r w:rsidRPr="00FD1996">
        <w:rPr>
          <w:rFonts w:ascii="Times New Roman" w:hAnsi="Times New Roman" w:cs="Times New Roman"/>
        </w:rPr>
        <w:t xml:space="preserve"> </w:t>
      </w:r>
      <w:r w:rsidRPr="00FD19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</w:p>
  </w:footnote>
  <w:footnote w:id="22">
    <w:p w14:paraId="1B6CACB8" w14:textId="77777777" w:rsidR="00FA721D" w:rsidRPr="00C60DA5" w:rsidRDefault="00FA721D" w:rsidP="00FA721D">
      <w:pPr>
        <w:pStyle w:val="Tekstprzypisudolnego"/>
        <w:rPr>
          <w:rFonts w:ascii="Times New Roman" w:hAnsi="Times New Roman" w:cs="Times New Roman"/>
        </w:rPr>
      </w:pPr>
      <w:r w:rsidRPr="00C60DA5">
        <w:rPr>
          <w:rStyle w:val="Odwoanieprzypisudolnego"/>
          <w:rFonts w:ascii="Times New Roman" w:hAnsi="Times New Roman" w:cs="Times New Roman"/>
        </w:rPr>
        <w:footnoteRef/>
      </w:r>
      <w:r w:rsidRPr="00C60DA5">
        <w:rPr>
          <w:rFonts w:ascii="Times New Roman" w:hAnsi="Times New Roman" w:cs="Times New Roman"/>
        </w:rPr>
        <w:t xml:space="preserve"> Zob. B. </w:t>
      </w:r>
      <w:r w:rsidRPr="00C60DA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ü</w:t>
      </w:r>
      <w:r w:rsidRPr="00C60DA5">
        <w:rPr>
          <w:rFonts w:ascii="Times New Roman" w:hAnsi="Times New Roman" w:cs="Times New Roman"/>
        </w:rPr>
        <w:t xml:space="preserve">mmerling-Maibauer, </w:t>
      </w:r>
      <w:r w:rsidRPr="00C60DA5">
        <w:rPr>
          <w:rFonts w:ascii="Times New Roman" w:hAnsi="Times New Roman" w:cs="Times New Roman"/>
          <w:i/>
          <w:iCs/>
        </w:rPr>
        <w:t xml:space="preserve">Od niemowląt po dorosłych, dz. cyt., </w:t>
      </w:r>
      <w:r w:rsidRPr="00C60DA5">
        <w:rPr>
          <w:rFonts w:ascii="Times New Roman" w:hAnsi="Times New Roman" w:cs="Times New Roman"/>
        </w:rPr>
        <w:t xml:space="preserve">s. 98. </w:t>
      </w:r>
    </w:p>
  </w:footnote>
  <w:footnote w:id="23">
    <w:p w14:paraId="020EE1EA" w14:textId="741A4AA0" w:rsidR="00016A6B" w:rsidRPr="00FD1996" w:rsidRDefault="00016A6B">
      <w:pPr>
        <w:pStyle w:val="Tekstprzypisudolnego"/>
        <w:rPr>
          <w:rFonts w:ascii="Times New Roman" w:hAnsi="Times New Roman" w:cs="Times New Roman"/>
        </w:rPr>
      </w:pPr>
      <w:r w:rsidRPr="00FD1996">
        <w:rPr>
          <w:rStyle w:val="Odwoanieprzypisudolnego"/>
          <w:rFonts w:ascii="Times New Roman" w:hAnsi="Times New Roman" w:cs="Times New Roman"/>
        </w:rPr>
        <w:footnoteRef/>
      </w:r>
      <w:r w:rsidRPr="00FD1996">
        <w:rPr>
          <w:rFonts w:ascii="Times New Roman" w:hAnsi="Times New Roman" w:cs="Times New Roman"/>
        </w:rPr>
        <w:t xml:space="preserve"> Tamże. </w:t>
      </w:r>
    </w:p>
  </w:footnote>
  <w:footnote w:id="24">
    <w:p w14:paraId="684F9C05" w14:textId="05A071C3" w:rsidR="00FD1996" w:rsidRPr="00FD1996" w:rsidRDefault="00FD1996" w:rsidP="00FD1996">
      <w:pPr>
        <w:pStyle w:val="Tekstprzypisudolnego"/>
        <w:jc w:val="both"/>
        <w:rPr>
          <w:rFonts w:ascii="Times New Roman" w:hAnsi="Times New Roman" w:cs="Times New Roman"/>
        </w:rPr>
      </w:pPr>
      <w:r w:rsidRPr="00FD1996">
        <w:rPr>
          <w:rStyle w:val="Odwoanieprzypisudolnego"/>
          <w:rFonts w:ascii="Times New Roman" w:hAnsi="Times New Roman" w:cs="Times New Roman"/>
        </w:rPr>
        <w:footnoteRef/>
      </w:r>
      <w:r w:rsidRPr="00FD1996">
        <w:rPr>
          <w:rFonts w:ascii="Times New Roman" w:hAnsi="Times New Roman" w:cs="Times New Roman"/>
        </w:rPr>
        <w:t xml:space="preserve"> K. </w:t>
      </w:r>
      <w:r w:rsidRPr="00FD1996">
        <w:rPr>
          <w:rFonts w:ascii="Times New Roman" w:hAnsi="Times New Roman" w:cs="Times New Roman"/>
        </w:rPr>
        <w:t xml:space="preserve">Hallberg, </w:t>
      </w:r>
      <w:r w:rsidRPr="00FD1996">
        <w:rPr>
          <w:rFonts w:ascii="Times New Roman" w:hAnsi="Times New Roman" w:cs="Times New Roman"/>
          <w:i/>
          <w:iCs/>
        </w:rPr>
        <w:t xml:space="preserve">Literaturoznawstwo a badania nad książką obrazkową, </w:t>
      </w:r>
      <w:r w:rsidRPr="00FD1996">
        <w:rPr>
          <w:rFonts w:ascii="Times New Roman" w:hAnsi="Times New Roman" w:cs="Times New Roman"/>
        </w:rPr>
        <w:t xml:space="preserve">przekł. H. Dymel-Trzebiatowska, </w:t>
      </w:r>
      <w:r w:rsidRPr="00FD1996">
        <w:rPr>
          <w:rFonts w:ascii="Times New Roman" w:hAnsi="Times New Roman" w:cs="Times New Roman"/>
          <w:i/>
          <w:iCs/>
        </w:rPr>
        <w:t xml:space="preserve"> </w:t>
      </w:r>
      <w:r w:rsidRPr="00FD1996">
        <w:rPr>
          <w:rFonts w:ascii="Times New Roman" w:hAnsi="Times New Roman" w:cs="Times New Roman"/>
        </w:rPr>
        <w:t xml:space="preserve">[w:] </w:t>
      </w:r>
      <w:r w:rsidRPr="00FD1996">
        <w:rPr>
          <w:rFonts w:ascii="Times New Roman" w:hAnsi="Times New Roman" w:cs="Times New Roman"/>
          <w:i/>
          <w:iCs/>
        </w:rPr>
        <w:t xml:space="preserve">Książka obrazkowa…, </w:t>
      </w:r>
      <w:r w:rsidRPr="00FD1996">
        <w:rPr>
          <w:rFonts w:ascii="Times New Roman" w:hAnsi="Times New Roman" w:cs="Times New Roman"/>
        </w:rPr>
        <w:t xml:space="preserve"> s. 52. </w:t>
      </w:r>
    </w:p>
  </w:footnote>
  <w:footnote w:id="25">
    <w:p w14:paraId="361806CD" w14:textId="77777777" w:rsidR="00487602" w:rsidRPr="00AC31DB" w:rsidRDefault="00487602" w:rsidP="00487602">
      <w:pPr>
        <w:pStyle w:val="Tekstprzypisudolnego"/>
        <w:rPr>
          <w:rFonts w:ascii="Times New Roman" w:hAnsi="Times New Roman" w:cs="Times New Roman"/>
        </w:rPr>
      </w:pPr>
      <w:r w:rsidRPr="00AC31DB">
        <w:rPr>
          <w:rStyle w:val="Odwoanieprzypisudolnego"/>
          <w:rFonts w:ascii="Times New Roman" w:hAnsi="Times New Roman" w:cs="Times New Roman"/>
        </w:rPr>
        <w:footnoteRef/>
      </w:r>
      <w:r w:rsidRPr="00AC31DB">
        <w:rPr>
          <w:rFonts w:ascii="Times New Roman" w:hAnsi="Times New Roman" w:cs="Times New Roman"/>
        </w:rPr>
        <w:t xml:space="preserve"> I. Chmielewska, s. 360.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42E98"/>
    <w:multiLevelType w:val="multilevel"/>
    <w:tmpl w:val="54E89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BF7D53"/>
    <w:multiLevelType w:val="multilevel"/>
    <w:tmpl w:val="3E62B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6728455">
    <w:abstractNumId w:val="0"/>
  </w:num>
  <w:num w:numId="2" w16cid:durableId="448476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27"/>
    <w:rsid w:val="000078D7"/>
    <w:rsid w:val="00007BA9"/>
    <w:rsid w:val="0001014E"/>
    <w:rsid w:val="00010621"/>
    <w:rsid w:val="000113BE"/>
    <w:rsid w:val="00016A6B"/>
    <w:rsid w:val="000219EC"/>
    <w:rsid w:val="00036E01"/>
    <w:rsid w:val="00036E11"/>
    <w:rsid w:val="00040D30"/>
    <w:rsid w:val="00041383"/>
    <w:rsid w:val="000520FA"/>
    <w:rsid w:val="00056366"/>
    <w:rsid w:val="00072414"/>
    <w:rsid w:val="00075DFB"/>
    <w:rsid w:val="00086645"/>
    <w:rsid w:val="000F46E9"/>
    <w:rsid w:val="000F679D"/>
    <w:rsid w:val="0010477B"/>
    <w:rsid w:val="001213B3"/>
    <w:rsid w:val="00145085"/>
    <w:rsid w:val="00154560"/>
    <w:rsid w:val="00157DA7"/>
    <w:rsid w:val="001809B6"/>
    <w:rsid w:val="001A40F9"/>
    <w:rsid w:val="001D4222"/>
    <w:rsid w:val="001D459E"/>
    <w:rsid w:val="001D473A"/>
    <w:rsid w:val="001E308A"/>
    <w:rsid w:val="001E6B3B"/>
    <w:rsid w:val="001F1CC1"/>
    <w:rsid w:val="001F4B5E"/>
    <w:rsid w:val="001F53A9"/>
    <w:rsid w:val="00200AC1"/>
    <w:rsid w:val="00205B3C"/>
    <w:rsid w:val="00206269"/>
    <w:rsid w:val="00221B4B"/>
    <w:rsid w:val="002307E3"/>
    <w:rsid w:val="0024561D"/>
    <w:rsid w:val="00246A84"/>
    <w:rsid w:val="002643AD"/>
    <w:rsid w:val="00267996"/>
    <w:rsid w:val="00282D6B"/>
    <w:rsid w:val="002A6402"/>
    <w:rsid w:val="002B3C41"/>
    <w:rsid w:val="002C3191"/>
    <w:rsid w:val="002C3932"/>
    <w:rsid w:val="002D38E9"/>
    <w:rsid w:val="002E735B"/>
    <w:rsid w:val="002F360B"/>
    <w:rsid w:val="002F72EF"/>
    <w:rsid w:val="003207ED"/>
    <w:rsid w:val="00322ADD"/>
    <w:rsid w:val="00350D47"/>
    <w:rsid w:val="003722CC"/>
    <w:rsid w:val="00383EE7"/>
    <w:rsid w:val="003A6BF7"/>
    <w:rsid w:val="00401B00"/>
    <w:rsid w:val="0040449B"/>
    <w:rsid w:val="00407DBF"/>
    <w:rsid w:val="00426184"/>
    <w:rsid w:val="0043058F"/>
    <w:rsid w:val="004509E1"/>
    <w:rsid w:val="00482F17"/>
    <w:rsid w:val="00487602"/>
    <w:rsid w:val="004B7ECF"/>
    <w:rsid w:val="004C39F6"/>
    <w:rsid w:val="004D6ECA"/>
    <w:rsid w:val="004F4BFB"/>
    <w:rsid w:val="00515291"/>
    <w:rsid w:val="005259C8"/>
    <w:rsid w:val="00536B07"/>
    <w:rsid w:val="0054191A"/>
    <w:rsid w:val="005613AC"/>
    <w:rsid w:val="005623D3"/>
    <w:rsid w:val="005A535A"/>
    <w:rsid w:val="005B087C"/>
    <w:rsid w:val="005B7276"/>
    <w:rsid w:val="005D100C"/>
    <w:rsid w:val="005D1CBF"/>
    <w:rsid w:val="005E6F9B"/>
    <w:rsid w:val="0061367F"/>
    <w:rsid w:val="00625456"/>
    <w:rsid w:val="0063281B"/>
    <w:rsid w:val="006421DC"/>
    <w:rsid w:val="00646BCC"/>
    <w:rsid w:val="00661129"/>
    <w:rsid w:val="00664BF0"/>
    <w:rsid w:val="00667569"/>
    <w:rsid w:val="00690969"/>
    <w:rsid w:val="006C0550"/>
    <w:rsid w:val="006E0752"/>
    <w:rsid w:val="007074D4"/>
    <w:rsid w:val="00711095"/>
    <w:rsid w:val="00711B05"/>
    <w:rsid w:val="007157C8"/>
    <w:rsid w:val="00716F1D"/>
    <w:rsid w:val="00721C13"/>
    <w:rsid w:val="00770844"/>
    <w:rsid w:val="00775358"/>
    <w:rsid w:val="00790154"/>
    <w:rsid w:val="0081205B"/>
    <w:rsid w:val="00827F79"/>
    <w:rsid w:val="00833E95"/>
    <w:rsid w:val="00843C42"/>
    <w:rsid w:val="00846268"/>
    <w:rsid w:val="0085366E"/>
    <w:rsid w:val="0085632F"/>
    <w:rsid w:val="008A0192"/>
    <w:rsid w:val="008A1F74"/>
    <w:rsid w:val="008A7C6D"/>
    <w:rsid w:val="008E0225"/>
    <w:rsid w:val="008E6ED5"/>
    <w:rsid w:val="008F5710"/>
    <w:rsid w:val="00900F80"/>
    <w:rsid w:val="009055FE"/>
    <w:rsid w:val="009244DC"/>
    <w:rsid w:val="00926DAF"/>
    <w:rsid w:val="0094153E"/>
    <w:rsid w:val="00944010"/>
    <w:rsid w:val="00976D3D"/>
    <w:rsid w:val="00986927"/>
    <w:rsid w:val="00990BB8"/>
    <w:rsid w:val="009910DA"/>
    <w:rsid w:val="009A1771"/>
    <w:rsid w:val="009A39E4"/>
    <w:rsid w:val="00A07E99"/>
    <w:rsid w:val="00A35786"/>
    <w:rsid w:val="00A41BA7"/>
    <w:rsid w:val="00A75325"/>
    <w:rsid w:val="00AA1693"/>
    <w:rsid w:val="00AB24D6"/>
    <w:rsid w:val="00AB3B76"/>
    <w:rsid w:val="00AC31DB"/>
    <w:rsid w:val="00AD3559"/>
    <w:rsid w:val="00B03DE0"/>
    <w:rsid w:val="00B043F1"/>
    <w:rsid w:val="00B26A0B"/>
    <w:rsid w:val="00B306BA"/>
    <w:rsid w:val="00B628C5"/>
    <w:rsid w:val="00B83174"/>
    <w:rsid w:val="00B95BB1"/>
    <w:rsid w:val="00BA406E"/>
    <w:rsid w:val="00BC1B9C"/>
    <w:rsid w:val="00BC61FF"/>
    <w:rsid w:val="00BD35A4"/>
    <w:rsid w:val="00BD3A22"/>
    <w:rsid w:val="00BD65C4"/>
    <w:rsid w:val="00BF593C"/>
    <w:rsid w:val="00BF5D03"/>
    <w:rsid w:val="00C22A0B"/>
    <w:rsid w:val="00C27C5A"/>
    <w:rsid w:val="00C40138"/>
    <w:rsid w:val="00C457BB"/>
    <w:rsid w:val="00C45D63"/>
    <w:rsid w:val="00C60DA5"/>
    <w:rsid w:val="00C6573B"/>
    <w:rsid w:val="00C84590"/>
    <w:rsid w:val="00C9449E"/>
    <w:rsid w:val="00CA305F"/>
    <w:rsid w:val="00CE2A9A"/>
    <w:rsid w:val="00CE4580"/>
    <w:rsid w:val="00CE5582"/>
    <w:rsid w:val="00CF73B3"/>
    <w:rsid w:val="00D0084F"/>
    <w:rsid w:val="00D12570"/>
    <w:rsid w:val="00D33415"/>
    <w:rsid w:val="00D52AC8"/>
    <w:rsid w:val="00D65BE9"/>
    <w:rsid w:val="00D77A58"/>
    <w:rsid w:val="00D8070A"/>
    <w:rsid w:val="00DC27B4"/>
    <w:rsid w:val="00DD5CE1"/>
    <w:rsid w:val="00DF72EE"/>
    <w:rsid w:val="00E25781"/>
    <w:rsid w:val="00E30F54"/>
    <w:rsid w:val="00E73CD4"/>
    <w:rsid w:val="00E84568"/>
    <w:rsid w:val="00E84950"/>
    <w:rsid w:val="00E90B63"/>
    <w:rsid w:val="00ED69E3"/>
    <w:rsid w:val="00F26738"/>
    <w:rsid w:val="00F26EF4"/>
    <w:rsid w:val="00F6146D"/>
    <w:rsid w:val="00FA59B4"/>
    <w:rsid w:val="00FA7056"/>
    <w:rsid w:val="00FA721D"/>
    <w:rsid w:val="00FC000D"/>
    <w:rsid w:val="00FC3068"/>
    <w:rsid w:val="00FD1996"/>
    <w:rsid w:val="00FD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25DD"/>
  <w15:chartTrackingRefBased/>
  <w15:docId w15:val="{0DA3D352-3132-43E6-8EAF-CE0C5007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9869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86927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986927"/>
    <w:rPr>
      <w:color w:val="0000FF"/>
      <w:u w:val="single"/>
    </w:rPr>
  </w:style>
  <w:style w:type="character" w:customStyle="1" w:styleId="visually-hidden">
    <w:name w:val="visually-hidden"/>
    <w:basedOn w:val="Domylnaczcionkaakapitu"/>
    <w:rsid w:val="00986927"/>
  </w:style>
  <w:style w:type="paragraph" w:styleId="NormalnyWeb">
    <w:name w:val="Normal (Web)"/>
    <w:basedOn w:val="Normalny"/>
    <w:uiPriority w:val="99"/>
    <w:unhideWhenUsed/>
    <w:rsid w:val="0098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opic">
    <w:name w:val="topic"/>
    <w:basedOn w:val="Domylnaczcionkaakapitu"/>
    <w:rsid w:val="00986927"/>
  </w:style>
  <w:style w:type="paragraph" w:customStyle="1" w:styleId="annotation-text">
    <w:name w:val="annotation-text"/>
    <w:basedOn w:val="Normalny"/>
    <w:rsid w:val="0098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692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0D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0D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0D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83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174"/>
  </w:style>
  <w:style w:type="paragraph" w:styleId="Stopka">
    <w:name w:val="footer"/>
    <w:basedOn w:val="Normalny"/>
    <w:link w:val="StopkaZnak"/>
    <w:uiPriority w:val="99"/>
    <w:unhideWhenUsed/>
    <w:rsid w:val="00B83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174"/>
  </w:style>
  <w:style w:type="character" w:styleId="UyteHipercze">
    <w:name w:val="FollowedHyperlink"/>
    <w:basedOn w:val="Domylnaczcionkaakapitu"/>
    <w:uiPriority w:val="99"/>
    <w:semiHidden/>
    <w:unhideWhenUsed/>
    <w:rsid w:val="00086645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1A4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8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1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0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26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3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25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9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104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1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0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1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1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08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2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3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14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2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41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9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4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1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9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4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9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6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606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44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47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ezlasztuka.net/o-sztuce/caravaggio-narcy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culture.pl/pl/dzielo/olga-tokarczuk-joanna-concejo-pan-wyrazis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lisemia.com.pl/numery-czasopisma/numer-12012-8-gdzie-jest-postmodernizm-ii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ulture.pl/pl/dzielo/olga-tokarczuk-joanna-concejo-pan-wyrazisty" TargetMode="External"/><Relationship Id="rId2" Type="http://schemas.openxmlformats.org/officeDocument/2006/relationships/hyperlink" Target="https://www.polisemia.com.pl/numery-czasopisma/numer-12012-8-gdzie-jest-postmodernizm-ii" TargetMode="External"/><Relationship Id="rId1" Type="http://schemas.openxmlformats.org/officeDocument/2006/relationships/hyperlink" Target="https://niezlasztuka.net/o-sztuce/caravaggio-narcyz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3EFC9-F1F9-47BF-9D97-5E028795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3906</Words>
  <Characters>23441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Mazur</dc:creator>
  <cp:keywords/>
  <dc:description/>
  <cp:lastModifiedBy>Elżbieta Mazur</cp:lastModifiedBy>
  <cp:revision>2</cp:revision>
  <dcterms:created xsi:type="dcterms:W3CDTF">2024-02-13T13:52:00Z</dcterms:created>
  <dcterms:modified xsi:type="dcterms:W3CDTF">2024-02-13T13:52:00Z</dcterms:modified>
</cp:coreProperties>
</file>