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43" w:rsidRPr="00772953" w:rsidRDefault="00265E43" w:rsidP="00772953">
      <w:pPr>
        <w:jc w:val="center"/>
        <w:rPr>
          <w:rFonts w:ascii="Times New Roman" w:hAnsi="Times New Roman" w:cs="Times New Roman"/>
          <w:b/>
          <w:sz w:val="24"/>
          <w:szCs w:val="24"/>
        </w:rPr>
      </w:pPr>
      <w:r w:rsidRPr="00772953">
        <w:rPr>
          <w:rFonts w:ascii="Times New Roman" w:hAnsi="Times New Roman" w:cs="Times New Roman"/>
          <w:b/>
          <w:sz w:val="24"/>
          <w:szCs w:val="24"/>
        </w:rPr>
        <w:t>Czy mianowanie jest podstawą zatrudnienia nauczycieli akademickich</w:t>
      </w:r>
      <w:r w:rsidR="001D0C1C" w:rsidRPr="00772953">
        <w:rPr>
          <w:rFonts w:ascii="Times New Roman" w:hAnsi="Times New Roman" w:cs="Times New Roman"/>
          <w:b/>
          <w:sz w:val="24"/>
          <w:szCs w:val="24"/>
        </w:rPr>
        <w:t xml:space="preserve"> w wyższych szkołach publicznych</w:t>
      </w:r>
      <w:r w:rsidRPr="00772953">
        <w:rPr>
          <w:rFonts w:ascii="Times New Roman" w:hAnsi="Times New Roman" w:cs="Times New Roman"/>
          <w:b/>
          <w:sz w:val="24"/>
          <w:szCs w:val="24"/>
        </w:rPr>
        <w:t>?</w:t>
      </w:r>
    </w:p>
    <w:p w:rsidR="00195B34" w:rsidRDefault="00195B34" w:rsidP="00772953">
      <w:pPr>
        <w:jc w:val="both"/>
        <w:rPr>
          <w:rFonts w:ascii="Times New Roman" w:hAnsi="Times New Roman" w:cs="Times New Roman"/>
          <w:b/>
          <w:sz w:val="24"/>
          <w:szCs w:val="24"/>
        </w:rPr>
      </w:pPr>
    </w:p>
    <w:p w:rsidR="00195B34" w:rsidRDefault="00195B34" w:rsidP="00195B34">
      <w:pPr>
        <w:jc w:val="center"/>
        <w:rPr>
          <w:rFonts w:ascii="Times New Roman" w:hAnsi="Times New Roman" w:cs="Times New Roman"/>
          <w:b/>
          <w:sz w:val="24"/>
          <w:szCs w:val="24"/>
        </w:rPr>
      </w:pPr>
      <w:r>
        <w:rPr>
          <w:rFonts w:ascii="Times New Roman" w:hAnsi="Times New Roman" w:cs="Times New Roman"/>
          <w:b/>
          <w:sz w:val="24"/>
          <w:szCs w:val="24"/>
        </w:rPr>
        <w:t>Streszczenie</w:t>
      </w:r>
    </w:p>
    <w:p w:rsidR="00195B34" w:rsidRDefault="00195B34" w:rsidP="00195B34">
      <w:pPr>
        <w:jc w:val="center"/>
        <w:rPr>
          <w:rFonts w:ascii="Times New Roman" w:hAnsi="Times New Roman" w:cs="Times New Roman"/>
          <w:b/>
          <w:sz w:val="24"/>
          <w:szCs w:val="24"/>
        </w:rPr>
      </w:pPr>
    </w:p>
    <w:p w:rsidR="00195B34" w:rsidRDefault="00195B34" w:rsidP="00195B34">
      <w:pPr>
        <w:jc w:val="center"/>
        <w:rPr>
          <w:rFonts w:ascii="Times New Roman" w:hAnsi="Times New Roman" w:cs="Times New Roman"/>
          <w:b/>
          <w:sz w:val="24"/>
          <w:szCs w:val="24"/>
        </w:rPr>
      </w:pPr>
      <w:r>
        <w:rPr>
          <w:rFonts w:ascii="Times New Roman" w:hAnsi="Times New Roman" w:cs="Times New Roman"/>
          <w:b/>
          <w:sz w:val="24"/>
          <w:szCs w:val="24"/>
        </w:rPr>
        <w:t>Słowa kluczowe: mianowanie, nauczyciel akademicki, stosunek pracy</w:t>
      </w:r>
    </w:p>
    <w:p w:rsidR="00195B34" w:rsidRPr="002A248B" w:rsidRDefault="00195B34" w:rsidP="00195B34">
      <w:pPr>
        <w:jc w:val="both"/>
        <w:rPr>
          <w:rFonts w:ascii="Times New Roman" w:hAnsi="Times New Roman" w:cs="Times New Roman"/>
          <w:sz w:val="24"/>
          <w:szCs w:val="24"/>
        </w:rPr>
      </w:pPr>
      <w:r w:rsidRPr="002A248B">
        <w:rPr>
          <w:rFonts w:ascii="Times New Roman" w:hAnsi="Times New Roman" w:cs="Times New Roman"/>
          <w:sz w:val="24"/>
          <w:szCs w:val="24"/>
        </w:rPr>
        <w:t xml:space="preserve">Po odzyskaniu przez Polskę niepodległości nauczyciele akademiccy zatrudniani byli na podstawie nominacji, </w:t>
      </w:r>
      <w:r>
        <w:rPr>
          <w:rFonts w:ascii="Times New Roman" w:hAnsi="Times New Roman" w:cs="Times New Roman"/>
          <w:sz w:val="24"/>
          <w:szCs w:val="24"/>
        </w:rPr>
        <w:t xml:space="preserve">która prowadziła do powstanie </w:t>
      </w:r>
      <w:r w:rsidRPr="002A248B">
        <w:rPr>
          <w:rFonts w:ascii="Times New Roman" w:hAnsi="Times New Roman" w:cs="Times New Roman"/>
          <w:sz w:val="24"/>
          <w:szCs w:val="24"/>
        </w:rPr>
        <w:t>publicznoprawnego stosunku służbowego.</w:t>
      </w:r>
      <w:r>
        <w:rPr>
          <w:rFonts w:ascii="Times New Roman" w:hAnsi="Times New Roman" w:cs="Times New Roman"/>
          <w:sz w:val="24"/>
          <w:szCs w:val="24"/>
        </w:rPr>
        <w:t xml:space="preserve"> Tym samym nauczyciele akademiccy nie podlegali ustawodawstwu pracy, a ich status prawny w związku z wykonywaniem zawodu określały przepisy prawa administracyjnego. </w:t>
      </w:r>
      <w:r w:rsidRPr="002A248B">
        <w:rPr>
          <w:rFonts w:ascii="Times New Roman" w:hAnsi="Times New Roman" w:cs="Times New Roman"/>
          <w:sz w:val="24"/>
          <w:szCs w:val="24"/>
        </w:rPr>
        <w:t xml:space="preserve">Ten model zatrudnienia </w:t>
      </w:r>
      <w:r>
        <w:rPr>
          <w:rFonts w:ascii="Times New Roman" w:hAnsi="Times New Roman" w:cs="Times New Roman"/>
          <w:sz w:val="24"/>
          <w:szCs w:val="24"/>
        </w:rPr>
        <w:t xml:space="preserve">nauczycieli akademickich, ulegał stopniowej ewolucji, której efektem było wypieranie elementów charakterystycznych dla zatrudnienia administracyjnoprawnego rozwiązaniami typowymi dla prawa pracy. Jednym z obszarów przekształcania stosunków zatrudnienia w szkolnictwie wyższym było stopniowe ograniczanie mianowania, jako podstawy nawiązania stosunków pracy z nauczycielami akademickimi w szkołach wyższych. Przepisy wprowadzające ustawę prawo o szkolnictwie wyższym i nauce z 2018 roku stanowią, że pracownicy zatrudnieni na podstawie nominacji przed wejściem w życie ustawy, pozostają zatrudnienie w tej samej formie i na ten samo okres. Równocześnie jednak ustawodawca nie zastosował konstrukcji stosowanych przy okazji nowelizacji, których następstwem było ograniczanie pozaumownych stosunków pracy na rzecz zatrudnienia w oparciu o umowy o pracę. W rezultacie należy stwierdzić istnienie konstrukcyjnej luki w prawie, która powinna być wyeliminowana w drodze odpowiednich działań legislacyjnych. </w:t>
      </w:r>
    </w:p>
    <w:p w:rsidR="00195B34" w:rsidRDefault="00195B34" w:rsidP="00772953">
      <w:pPr>
        <w:jc w:val="both"/>
        <w:rPr>
          <w:rFonts w:ascii="Times New Roman" w:hAnsi="Times New Roman" w:cs="Times New Roman"/>
          <w:b/>
          <w:sz w:val="24"/>
          <w:szCs w:val="24"/>
        </w:rPr>
      </w:pPr>
      <w:bookmarkStart w:id="0" w:name="_GoBack"/>
      <w:bookmarkEnd w:id="0"/>
    </w:p>
    <w:p w:rsidR="00265E43" w:rsidRPr="00772953" w:rsidRDefault="0021049F" w:rsidP="00772953">
      <w:pPr>
        <w:jc w:val="both"/>
        <w:rPr>
          <w:rFonts w:ascii="Times New Roman" w:hAnsi="Times New Roman" w:cs="Times New Roman"/>
          <w:b/>
          <w:sz w:val="24"/>
          <w:szCs w:val="24"/>
        </w:rPr>
      </w:pPr>
      <w:r w:rsidRPr="00772953">
        <w:rPr>
          <w:rFonts w:ascii="Times New Roman" w:hAnsi="Times New Roman" w:cs="Times New Roman"/>
          <w:b/>
          <w:sz w:val="24"/>
          <w:szCs w:val="24"/>
        </w:rPr>
        <w:t>Wprowadzenie</w:t>
      </w:r>
    </w:p>
    <w:p w:rsidR="00AD45EB" w:rsidRPr="00772953" w:rsidRDefault="003739DD" w:rsidP="00772953">
      <w:pPr>
        <w:spacing w:line="360" w:lineRule="auto"/>
        <w:jc w:val="both"/>
        <w:rPr>
          <w:rFonts w:ascii="Times New Roman" w:eastAsia="Times New Roman" w:hAnsi="Times New Roman" w:cs="Times New Roman"/>
          <w:bCs/>
          <w:sz w:val="24"/>
          <w:szCs w:val="24"/>
          <w:lang w:eastAsia="pl-PL"/>
        </w:rPr>
      </w:pPr>
      <w:r w:rsidRPr="00772953">
        <w:rPr>
          <w:rFonts w:ascii="Times New Roman" w:hAnsi="Times New Roman" w:cs="Times New Roman"/>
          <w:sz w:val="24"/>
          <w:szCs w:val="24"/>
        </w:rPr>
        <w:tab/>
      </w:r>
      <w:r w:rsidR="00AD45EB" w:rsidRPr="00772953">
        <w:rPr>
          <w:rFonts w:ascii="Times New Roman" w:hAnsi="Times New Roman" w:cs="Times New Roman"/>
          <w:sz w:val="24"/>
          <w:szCs w:val="24"/>
        </w:rPr>
        <w:t xml:space="preserve">Ustawa z dnia </w:t>
      </w:r>
      <w:r w:rsidR="00AD45EB" w:rsidRPr="00772953">
        <w:rPr>
          <w:rFonts w:ascii="Times New Roman" w:eastAsia="Times New Roman" w:hAnsi="Times New Roman" w:cs="Times New Roman"/>
          <w:sz w:val="24"/>
          <w:szCs w:val="24"/>
          <w:lang w:eastAsia="pl-PL"/>
        </w:rPr>
        <w:t xml:space="preserve">20 lipca 2018 r. </w:t>
      </w:r>
      <w:r w:rsidR="00AD45EB" w:rsidRPr="00772953">
        <w:rPr>
          <w:rFonts w:ascii="Times New Roman" w:eastAsia="Times New Roman" w:hAnsi="Times New Roman" w:cs="Times New Roman"/>
          <w:bCs/>
          <w:sz w:val="24"/>
          <w:szCs w:val="24"/>
          <w:lang w:eastAsia="pl-PL"/>
        </w:rPr>
        <w:t>Prawo o szkolnictwie wyższym i nauce</w:t>
      </w:r>
      <w:r w:rsidR="00AD45EB" w:rsidRPr="00772953">
        <w:rPr>
          <w:rStyle w:val="Odwoanieprzypisudolnego"/>
          <w:rFonts w:ascii="Times New Roman" w:eastAsia="Times New Roman" w:hAnsi="Times New Roman" w:cs="Times New Roman"/>
          <w:bCs/>
          <w:sz w:val="24"/>
          <w:szCs w:val="24"/>
          <w:lang w:eastAsia="pl-PL"/>
        </w:rPr>
        <w:footnoteReference w:id="1"/>
      </w:r>
      <w:r w:rsidR="00AD45EB" w:rsidRPr="00772953">
        <w:rPr>
          <w:rFonts w:ascii="Times New Roman" w:eastAsia="Times New Roman" w:hAnsi="Times New Roman" w:cs="Times New Roman"/>
          <w:bCs/>
          <w:sz w:val="24"/>
          <w:szCs w:val="24"/>
          <w:lang w:eastAsia="pl-PL"/>
        </w:rPr>
        <w:t xml:space="preserve"> nie przewiduje już możliwości </w:t>
      </w:r>
      <w:r w:rsidR="00671E40" w:rsidRPr="00772953">
        <w:rPr>
          <w:rFonts w:ascii="Times New Roman" w:eastAsia="Times New Roman" w:hAnsi="Times New Roman" w:cs="Times New Roman"/>
          <w:bCs/>
          <w:sz w:val="24"/>
          <w:szCs w:val="24"/>
          <w:lang w:eastAsia="pl-PL"/>
        </w:rPr>
        <w:t xml:space="preserve">nawiązania przez szkołę wyższą stosunku pracy z nauczycielem </w:t>
      </w:r>
      <w:r w:rsidR="00AD45EB" w:rsidRPr="00772953">
        <w:rPr>
          <w:rFonts w:ascii="Times New Roman" w:eastAsia="Times New Roman" w:hAnsi="Times New Roman" w:cs="Times New Roman"/>
          <w:bCs/>
          <w:sz w:val="24"/>
          <w:szCs w:val="24"/>
          <w:lang w:eastAsia="pl-PL"/>
        </w:rPr>
        <w:t>akademicki</w:t>
      </w:r>
      <w:r w:rsidR="00671E40" w:rsidRPr="00772953">
        <w:rPr>
          <w:rFonts w:ascii="Times New Roman" w:eastAsia="Times New Roman" w:hAnsi="Times New Roman" w:cs="Times New Roman"/>
          <w:bCs/>
          <w:sz w:val="24"/>
          <w:szCs w:val="24"/>
          <w:lang w:eastAsia="pl-PL"/>
        </w:rPr>
        <w:t>m</w:t>
      </w:r>
      <w:r w:rsidR="00AD45EB" w:rsidRPr="00772953">
        <w:rPr>
          <w:rFonts w:ascii="Times New Roman" w:eastAsia="Times New Roman" w:hAnsi="Times New Roman" w:cs="Times New Roman"/>
          <w:bCs/>
          <w:sz w:val="24"/>
          <w:szCs w:val="24"/>
          <w:lang w:eastAsia="pl-PL"/>
        </w:rPr>
        <w:t xml:space="preserve">. Ustawodawca zdecydował tym samym </w:t>
      </w:r>
      <w:r w:rsidRPr="00772953">
        <w:rPr>
          <w:rFonts w:ascii="Times New Roman" w:eastAsia="Times New Roman" w:hAnsi="Times New Roman" w:cs="Times New Roman"/>
          <w:bCs/>
          <w:sz w:val="24"/>
          <w:szCs w:val="24"/>
          <w:lang w:eastAsia="pl-PL"/>
        </w:rPr>
        <w:t>o wyrugowaniu jedynej</w:t>
      </w:r>
      <w:r w:rsidR="00A27324" w:rsidRPr="00772953">
        <w:rPr>
          <w:rFonts w:ascii="Times New Roman" w:eastAsia="Times New Roman" w:hAnsi="Times New Roman" w:cs="Times New Roman"/>
          <w:bCs/>
          <w:sz w:val="24"/>
          <w:szCs w:val="24"/>
          <w:lang w:eastAsia="pl-PL"/>
        </w:rPr>
        <w:t xml:space="preserve"> ze stosowanych w szkolnictwie wyższym</w:t>
      </w:r>
      <w:r w:rsidRPr="00772953">
        <w:rPr>
          <w:rFonts w:ascii="Times New Roman" w:eastAsia="Times New Roman" w:hAnsi="Times New Roman" w:cs="Times New Roman"/>
          <w:bCs/>
          <w:sz w:val="24"/>
          <w:szCs w:val="24"/>
          <w:lang w:eastAsia="pl-PL"/>
        </w:rPr>
        <w:t xml:space="preserve"> pozaumownych podstaw nawiązaniu stosunku pracy przewidzianych przepisami prawa pracy. Dokonując pewnego </w:t>
      </w:r>
      <w:r w:rsidR="00662F80" w:rsidRPr="00772953">
        <w:rPr>
          <w:rFonts w:ascii="Times New Roman" w:eastAsia="Times New Roman" w:hAnsi="Times New Roman" w:cs="Times New Roman"/>
          <w:bCs/>
          <w:sz w:val="24"/>
          <w:szCs w:val="24"/>
          <w:lang w:eastAsia="pl-PL"/>
        </w:rPr>
        <w:t>uogó</w:t>
      </w:r>
      <w:r w:rsidRPr="00772953">
        <w:rPr>
          <w:rFonts w:ascii="Times New Roman" w:eastAsia="Times New Roman" w:hAnsi="Times New Roman" w:cs="Times New Roman"/>
          <w:bCs/>
          <w:sz w:val="24"/>
          <w:szCs w:val="24"/>
          <w:lang w:eastAsia="pl-PL"/>
        </w:rPr>
        <w:t>lnienia można stwierd</w:t>
      </w:r>
      <w:r w:rsidR="00671E40" w:rsidRPr="00772953">
        <w:rPr>
          <w:rFonts w:ascii="Times New Roman" w:eastAsia="Times New Roman" w:hAnsi="Times New Roman" w:cs="Times New Roman"/>
          <w:bCs/>
          <w:sz w:val="24"/>
          <w:szCs w:val="24"/>
          <w:lang w:eastAsia="pl-PL"/>
        </w:rPr>
        <w:t xml:space="preserve">zić, że decyzja prawodawcy wpisała </w:t>
      </w:r>
      <w:r w:rsidRPr="00772953">
        <w:rPr>
          <w:rFonts w:ascii="Times New Roman" w:eastAsia="Times New Roman" w:hAnsi="Times New Roman" w:cs="Times New Roman"/>
          <w:bCs/>
          <w:sz w:val="24"/>
          <w:szCs w:val="24"/>
          <w:lang w:eastAsia="pl-PL"/>
        </w:rPr>
        <w:t>się w dość wyraźny trend</w:t>
      </w:r>
      <w:r w:rsidR="00ED2027" w:rsidRPr="00772953">
        <w:rPr>
          <w:rFonts w:ascii="Times New Roman" w:eastAsia="Times New Roman" w:hAnsi="Times New Roman" w:cs="Times New Roman"/>
          <w:bCs/>
          <w:sz w:val="24"/>
          <w:szCs w:val="24"/>
          <w:lang w:eastAsia="pl-PL"/>
        </w:rPr>
        <w:t xml:space="preserve"> </w:t>
      </w:r>
      <w:r w:rsidR="00276745" w:rsidRPr="00772953">
        <w:rPr>
          <w:rFonts w:ascii="Times New Roman" w:eastAsia="Times New Roman" w:hAnsi="Times New Roman" w:cs="Times New Roman"/>
          <w:bCs/>
          <w:sz w:val="24"/>
          <w:szCs w:val="24"/>
          <w:lang w:eastAsia="pl-PL"/>
        </w:rPr>
        <w:t>zmian w prawie pracy</w:t>
      </w:r>
      <w:r w:rsidR="00662F80" w:rsidRPr="00772953">
        <w:rPr>
          <w:rFonts w:ascii="Times New Roman" w:eastAsia="Times New Roman" w:hAnsi="Times New Roman" w:cs="Times New Roman"/>
          <w:bCs/>
          <w:sz w:val="24"/>
          <w:szCs w:val="24"/>
          <w:lang w:eastAsia="pl-PL"/>
        </w:rPr>
        <w:t>,</w:t>
      </w:r>
      <w:r w:rsidR="00ED2027" w:rsidRPr="00772953">
        <w:rPr>
          <w:rFonts w:ascii="Times New Roman" w:eastAsia="Times New Roman" w:hAnsi="Times New Roman" w:cs="Times New Roman"/>
          <w:bCs/>
          <w:sz w:val="24"/>
          <w:szCs w:val="24"/>
          <w:lang w:eastAsia="pl-PL"/>
        </w:rPr>
        <w:t xml:space="preserve"> </w:t>
      </w:r>
      <w:r w:rsidRPr="00772953">
        <w:rPr>
          <w:rFonts w:ascii="Times New Roman" w:eastAsia="Times New Roman" w:hAnsi="Times New Roman" w:cs="Times New Roman"/>
          <w:bCs/>
          <w:sz w:val="24"/>
          <w:szCs w:val="24"/>
          <w:lang w:eastAsia="pl-PL"/>
        </w:rPr>
        <w:t>polegający na stopniowym zawężaniu stosowania mianowania jako podstawy stosunku pracy</w:t>
      </w:r>
      <w:r w:rsidRPr="00772953">
        <w:rPr>
          <w:rStyle w:val="Odwoanieprzypisudolnego"/>
          <w:rFonts w:ascii="Times New Roman" w:eastAsia="Times New Roman" w:hAnsi="Times New Roman" w:cs="Times New Roman"/>
          <w:bCs/>
          <w:sz w:val="24"/>
          <w:szCs w:val="24"/>
          <w:lang w:eastAsia="pl-PL"/>
        </w:rPr>
        <w:footnoteReference w:id="2"/>
      </w:r>
      <w:r w:rsidR="007838D9" w:rsidRPr="00772953">
        <w:rPr>
          <w:rFonts w:ascii="Times New Roman" w:eastAsia="Times New Roman" w:hAnsi="Times New Roman" w:cs="Times New Roman"/>
          <w:bCs/>
          <w:sz w:val="24"/>
          <w:szCs w:val="24"/>
          <w:lang w:eastAsia="pl-PL"/>
        </w:rPr>
        <w:t>.</w:t>
      </w:r>
    </w:p>
    <w:p w:rsidR="00234BCF" w:rsidRPr="00772953" w:rsidRDefault="00A27324" w:rsidP="00772953">
      <w:pPr>
        <w:spacing w:line="360" w:lineRule="auto"/>
        <w:jc w:val="both"/>
        <w:rPr>
          <w:rFonts w:ascii="Times New Roman" w:eastAsia="Times New Roman" w:hAnsi="Times New Roman" w:cs="Times New Roman"/>
          <w:bCs/>
          <w:sz w:val="24"/>
          <w:szCs w:val="24"/>
          <w:lang w:eastAsia="pl-PL"/>
        </w:rPr>
      </w:pPr>
      <w:r w:rsidRPr="00772953">
        <w:rPr>
          <w:rFonts w:ascii="Times New Roman" w:eastAsia="Times New Roman" w:hAnsi="Times New Roman" w:cs="Times New Roman"/>
          <w:bCs/>
          <w:sz w:val="24"/>
          <w:szCs w:val="24"/>
          <w:lang w:eastAsia="pl-PL"/>
        </w:rPr>
        <w:lastRenderedPageBreak/>
        <w:tab/>
      </w:r>
      <w:r w:rsidR="00AD45EB" w:rsidRPr="00772953">
        <w:rPr>
          <w:rFonts w:ascii="Times New Roman" w:eastAsia="Times New Roman" w:hAnsi="Times New Roman" w:cs="Times New Roman"/>
          <w:bCs/>
          <w:sz w:val="24"/>
          <w:szCs w:val="24"/>
          <w:lang w:eastAsia="pl-PL"/>
        </w:rPr>
        <w:t>Postawienie pytania o to</w:t>
      </w:r>
      <w:r w:rsidR="007838D9" w:rsidRPr="00772953">
        <w:rPr>
          <w:rFonts w:ascii="Times New Roman" w:eastAsia="Times New Roman" w:hAnsi="Times New Roman" w:cs="Times New Roman"/>
          <w:bCs/>
          <w:sz w:val="24"/>
          <w:szCs w:val="24"/>
          <w:lang w:eastAsia="pl-PL"/>
        </w:rPr>
        <w:t>,</w:t>
      </w:r>
      <w:r w:rsidR="00AD45EB" w:rsidRPr="00772953">
        <w:rPr>
          <w:rFonts w:ascii="Times New Roman" w:eastAsia="Times New Roman" w:hAnsi="Times New Roman" w:cs="Times New Roman"/>
          <w:bCs/>
          <w:sz w:val="24"/>
          <w:szCs w:val="24"/>
          <w:lang w:eastAsia="pl-PL"/>
        </w:rPr>
        <w:t xml:space="preserve"> czy mianowanie </w:t>
      </w:r>
      <w:r w:rsidR="00AD45EB" w:rsidRPr="00772953">
        <w:rPr>
          <w:rFonts w:ascii="Times New Roman" w:eastAsia="Times New Roman" w:hAnsi="Times New Roman" w:cs="Times New Roman"/>
          <w:bCs/>
          <w:i/>
          <w:sz w:val="24"/>
          <w:szCs w:val="24"/>
          <w:lang w:eastAsia="pl-PL"/>
        </w:rPr>
        <w:t>de lege lata</w:t>
      </w:r>
      <w:r w:rsidR="00AD45EB" w:rsidRPr="00772953">
        <w:rPr>
          <w:rFonts w:ascii="Times New Roman" w:eastAsia="Times New Roman" w:hAnsi="Times New Roman" w:cs="Times New Roman"/>
          <w:bCs/>
          <w:sz w:val="24"/>
          <w:szCs w:val="24"/>
          <w:lang w:eastAsia="pl-PL"/>
        </w:rPr>
        <w:t xml:space="preserve"> stanowi </w:t>
      </w:r>
      <w:r w:rsidRPr="00772953">
        <w:rPr>
          <w:rFonts w:ascii="Times New Roman" w:eastAsia="Times New Roman" w:hAnsi="Times New Roman" w:cs="Times New Roman"/>
          <w:bCs/>
          <w:sz w:val="24"/>
          <w:szCs w:val="24"/>
          <w:lang w:eastAsia="pl-PL"/>
        </w:rPr>
        <w:t>aktualną</w:t>
      </w:r>
      <w:r w:rsidR="007838D9" w:rsidRPr="00772953">
        <w:rPr>
          <w:rFonts w:ascii="Times New Roman" w:eastAsia="Times New Roman" w:hAnsi="Times New Roman" w:cs="Times New Roman"/>
          <w:bCs/>
          <w:sz w:val="24"/>
          <w:szCs w:val="24"/>
          <w:lang w:eastAsia="pl-PL"/>
        </w:rPr>
        <w:t>,</w:t>
      </w:r>
      <w:r w:rsidRPr="00772953">
        <w:rPr>
          <w:rFonts w:ascii="Times New Roman" w:eastAsia="Times New Roman" w:hAnsi="Times New Roman" w:cs="Times New Roman"/>
          <w:bCs/>
          <w:sz w:val="24"/>
          <w:szCs w:val="24"/>
          <w:lang w:eastAsia="pl-PL"/>
        </w:rPr>
        <w:t xml:space="preserve"> choć </w:t>
      </w:r>
      <w:r w:rsidR="00AD45EB" w:rsidRPr="00772953">
        <w:rPr>
          <w:rFonts w:ascii="Times New Roman" w:eastAsia="Times New Roman" w:hAnsi="Times New Roman" w:cs="Times New Roman"/>
          <w:bCs/>
          <w:sz w:val="24"/>
          <w:szCs w:val="24"/>
          <w:lang w:eastAsia="pl-PL"/>
        </w:rPr>
        <w:t xml:space="preserve">„wygasającą” podstawę zatrudnienia nauczycieli akademickich zatrudnionych </w:t>
      </w:r>
      <w:r w:rsidR="00276745" w:rsidRPr="00772953">
        <w:rPr>
          <w:rFonts w:ascii="Times New Roman" w:eastAsia="Times New Roman" w:hAnsi="Times New Roman" w:cs="Times New Roman"/>
          <w:bCs/>
          <w:sz w:val="24"/>
          <w:szCs w:val="24"/>
          <w:lang w:eastAsia="pl-PL"/>
        </w:rPr>
        <w:t xml:space="preserve">w oparciu o mianowanie </w:t>
      </w:r>
      <w:r w:rsidR="001502B4" w:rsidRPr="00772953">
        <w:rPr>
          <w:rFonts w:ascii="Times New Roman" w:eastAsia="Times New Roman" w:hAnsi="Times New Roman" w:cs="Times New Roman"/>
          <w:bCs/>
          <w:sz w:val="24"/>
          <w:szCs w:val="24"/>
          <w:lang w:eastAsia="pl-PL"/>
        </w:rPr>
        <w:t xml:space="preserve">przed dniem </w:t>
      </w:r>
      <w:r w:rsidR="00AD45EB" w:rsidRPr="00772953">
        <w:rPr>
          <w:rFonts w:ascii="Times New Roman" w:eastAsia="Times New Roman" w:hAnsi="Times New Roman" w:cs="Times New Roman"/>
          <w:bCs/>
          <w:sz w:val="24"/>
          <w:szCs w:val="24"/>
          <w:lang w:eastAsia="pl-PL"/>
        </w:rPr>
        <w:t>1 października 2018 r</w:t>
      </w:r>
      <w:r w:rsidR="001502B4" w:rsidRPr="00772953">
        <w:rPr>
          <w:rFonts w:ascii="Times New Roman" w:eastAsia="Times New Roman" w:hAnsi="Times New Roman" w:cs="Times New Roman"/>
          <w:bCs/>
          <w:sz w:val="24"/>
          <w:szCs w:val="24"/>
          <w:lang w:eastAsia="pl-PL"/>
        </w:rPr>
        <w:t>.</w:t>
      </w:r>
      <w:r w:rsidR="00AD45EB" w:rsidRPr="00772953">
        <w:rPr>
          <w:rFonts w:ascii="Times New Roman" w:eastAsia="Times New Roman" w:hAnsi="Times New Roman" w:cs="Times New Roman"/>
          <w:bCs/>
          <w:sz w:val="24"/>
          <w:szCs w:val="24"/>
          <w:lang w:eastAsia="pl-PL"/>
        </w:rPr>
        <w:t>, będącego równocześnie tytułem tego artykułu</w:t>
      </w:r>
      <w:r w:rsidR="001502B4" w:rsidRPr="00772953">
        <w:rPr>
          <w:rFonts w:ascii="Times New Roman" w:eastAsia="Times New Roman" w:hAnsi="Times New Roman" w:cs="Times New Roman"/>
          <w:bCs/>
          <w:sz w:val="24"/>
          <w:szCs w:val="24"/>
          <w:lang w:eastAsia="pl-PL"/>
        </w:rPr>
        <w:t>,</w:t>
      </w:r>
      <w:r w:rsidR="00AD45EB" w:rsidRPr="00772953">
        <w:rPr>
          <w:rFonts w:ascii="Times New Roman" w:eastAsia="Times New Roman" w:hAnsi="Times New Roman" w:cs="Times New Roman"/>
          <w:bCs/>
          <w:sz w:val="24"/>
          <w:szCs w:val="24"/>
          <w:lang w:eastAsia="pl-PL"/>
        </w:rPr>
        <w:t xml:space="preserve"> spowodowane jest sposobem uregulowania przez ustawodawcę </w:t>
      </w:r>
      <w:r w:rsidRPr="00772953">
        <w:rPr>
          <w:rFonts w:ascii="Times New Roman" w:eastAsia="Times New Roman" w:hAnsi="Times New Roman" w:cs="Times New Roman"/>
          <w:bCs/>
          <w:sz w:val="24"/>
          <w:szCs w:val="24"/>
          <w:lang w:eastAsia="pl-PL"/>
        </w:rPr>
        <w:t>niektórych aspektów</w:t>
      </w:r>
      <w:r w:rsidR="00EA0DB5" w:rsidRPr="00772953">
        <w:rPr>
          <w:rStyle w:val="Odwoanieprzypisudolnego"/>
          <w:rFonts w:ascii="Times New Roman" w:eastAsia="Times New Roman" w:hAnsi="Times New Roman" w:cs="Times New Roman"/>
          <w:bCs/>
          <w:sz w:val="24"/>
          <w:szCs w:val="24"/>
          <w:lang w:eastAsia="pl-PL"/>
        </w:rPr>
        <w:footnoteReference w:id="3"/>
      </w:r>
      <w:r w:rsidRPr="00772953">
        <w:rPr>
          <w:rFonts w:ascii="Times New Roman" w:eastAsia="Times New Roman" w:hAnsi="Times New Roman" w:cs="Times New Roman"/>
          <w:bCs/>
          <w:sz w:val="24"/>
          <w:szCs w:val="24"/>
          <w:lang w:eastAsia="pl-PL"/>
        </w:rPr>
        <w:t xml:space="preserve"> związanych ze stosunkami pracy nawiązanymi w oparciu o przepisy obowiązujące przed wejści</w:t>
      </w:r>
      <w:r w:rsidR="00EA0DB5" w:rsidRPr="00772953">
        <w:rPr>
          <w:rFonts w:ascii="Times New Roman" w:eastAsia="Times New Roman" w:hAnsi="Times New Roman" w:cs="Times New Roman"/>
          <w:bCs/>
          <w:sz w:val="24"/>
          <w:szCs w:val="24"/>
          <w:lang w:eastAsia="pl-PL"/>
        </w:rPr>
        <w:t xml:space="preserve">em w życie </w:t>
      </w:r>
      <w:r w:rsidR="001502B4" w:rsidRPr="00772953">
        <w:rPr>
          <w:rFonts w:ascii="Times New Roman" w:eastAsia="Times New Roman" w:hAnsi="Times New Roman" w:cs="Times New Roman"/>
          <w:bCs/>
          <w:sz w:val="24"/>
          <w:szCs w:val="24"/>
          <w:lang w:eastAsia="pl-PL"/>
        </w:rPr>
        <w:t xml:space="preserve">ustawy </w:t>
      </w:r>
      <w:proofErr w:type="spellStart"/>
      <w:r w:rsidR="001502B4" w:rsidRPr="00772953">
        <w:rPr>
          <w:rFonts w:ascii="Times New Roman" w:eastAsia="Times New Roman" w:hAnsi="Times New Roman" w:cs="Times New Roman"/>
          <w:bCs/>
          <w:sz w:val="24"/>
          <w:szCs w:val="24"/>
          <w:lang w:eastAsia="pl-PL"/>
        </w:rPr>
        <w:t>PSWiN</w:t>
      </w:r>
      <w:proofErr w:type="spellEnd"/>
      <w:r w:rsidR="001502B4" w:rsidRPr="00772953">
        <w:rPr>
          <w:rFonts w:ascii="Times New Roman" w:eastAsia="Times New Roman" w:hAnsi="Times New Roman" w:cs="Times New Roman"/>
          <w:bCs/>
          <w:sz w:val="24"/>
          <w:szCs w:val="24"/>
          <w:lang w:eastAsia="pl-PL"/>
        </w:rPr>
        <w:t xml:space="preserve"> </w:t>
      </w:r>
      <w:r w:rsidR="00EA0DB5" w:rsidRPr="00772953">
        <w:rPr>
          <w:rFonts w:ascii="Times New Roman" w:eastAsia="Times New Roman" w:hAnsi="Times New Roman" w:cs="Times New Roman"/>
          <w:bCs/>
          <w:sz w:val="24"/>
          <w:szCs w:val="24"/>
          <w:lang w:eastAsia="pl-PL"/>
        </w:rPr>
        <w:t>z 2018 r</w:t>
      </w:r>
      <w:r w:rsidR="001502B4" w:rsidRPr="00772953">
        <w:rPr>
          <w:rFonts w:ascii="Times New Roman" w:eastAsia="Times New Roman" w:hAnsi="Times New Roman" w:cs="Times New Roman"/>
          <w:bCs/>
          <w:sz w:val="24"/>
          <w:szCs w:val="24"/>
          <w:lang w:eastAsia="pl-PL"/>
        </w:rPr>
        <w:t>.</w:t>
      </w:r>
      <w:r w:rsidR="00EA0DB5" w:rsidRPr="00772953">
        <w:rPr>
          <w:rFonts w:ascii="Times New Roman" w:eastAsia="Times New Roman" w:hAnsi="Times New Roman" w:cs="Times New Roman"/>
          <w:bCs/>
          <w:sz w:val="24"/>
          <w:szCs w:val="24"/>
          <w:lang w:eastAsia="pl-PL"/>
        </w:rPr>
        <w:t xml:space="preserve"> Zagadnieniu temu ustawodawca poświęcił art. 2</w:t>
      </w:r>
      <w:r w:rsidR="00FC7E3F" w:rsidRPr="00772953">
        <w:rPr>
          <w:rFonts w:ascii="Times New Roman" w:eastAsia="Times New Roman" w:hAnsi="Times New Roman" w:cs="Times New Roman"/>
          <w:bCs/>
          <w:sz w:val="24"/>
          <w:szCs w:val="24"/>
          <w:lang w:eastAsia="pl-PL"/>
        </w:rPr>
        <w:t xml:space="preserve">48 </w:t>
      </w:r>
      <w:r w:rsidR="00AD45EB" w:rsidRPr="00772953">
        <w:rPr>
          <w:rFonts w:ascii="Times New Roman" w:eastAsia="Times New Roman" w:hAnsi="Times New Roman" w:cs="Times New Roman"/>
          <w:bCs/>
          <w:sz w:val="24"/>
          <w:szCs w:val="24"/>
          <w:lang w:eastAsia="pl-PL"/>
        </w:rPr>
        <w:t xml:space="preserve">ustawy z dnia </w:t>
      </w:r>
      <w:r w:rsidR="001502B4" w:rsidRPr="00772953">
        <w:rPr>
          <w:rFonts w:ascii="Times New Roman" w:eastAsia="Times New Roman" w:hAnsi="Times New Roman" w:cs="Times New Roman"/>
          <w:bCs/>
          <w:sz w:val="24"/>
          <w:szCs w:val="24"/>
          <w:lang w:eastAsia="pl-PL"/>
        </w:rPr>
        <w:t>3 lipca</w:t>
      </w:r>
      <w:r w:rsidR="008650BB" w:rsidRPr="00772953">
        <w:rPr>
          <w:rFonts w:ascii="Times New Roman" w:eastAsia="Times New Roman" w:hAnsi="Times New Roman" w:cs="Times New Roman"/>
          <w:bCs/>
          <w:sz w:val="24"/>
          <w:szCs w:val="24"/>
          <w:lang w:eastAsia="pl-PL"/>
        </w:rPr>
        <w:t xml:space="preserve"> </w:t>
      </w:r>
      <w:r w:rsidR="00AD45EB" w:rsidRPr="00772953">
        <w:rPr>
          <w:rFonts w:ascii="Times New Roman" w:eastAsia="Times New Roman" w:hAnsi="Times New Roman" w:cs="Times New Roman"/>
          <w:bCs/>
          <w:sz w:val="24"/>
          <w:szCs w:val="24"/>
          <w:lang w:eastAsia="pl-PL"/>
        </w:rPr>
        <w:t xml:space="preserve">2018 </w:t>
      </w:r>
      <w:r w:rsidR="001502B4" w:rsidRPr="00772953">
        <w:rPr>
          <w:rFonts w:ascii="Times New Roman" w:eastAsia="Times New Roman" w:hAnsi="Times New Roman" w:cs="Times New Roman"/>
          <w:bCs/>
          <w:sz w:val="24"/>
          <w:szCs w:val="24"/>
          <w:lang w:eastAsia="pl-PL"/>
        </w:rPr>
        <w:t xml:space="preserve">r. </w:t>
      </w:r>
      <w:r w:rsidR="00AD45EB" w:rsidRPr="00772953">
        <w:rPr>
          <w:rFonts w:ascii="Times New Roman" w:eastAsia="Times New Roman" w:hAnsi="Times New Roman" w:cs="Times New Roman"/>
          <w:bCs/>
          <w:sz w:val="24"/>
          <w:szCs w:val="24"/>
          <w:lang w:eastAsia="pl-PL"/>
        </w:rPr>
        <w:t>Przepisy wprowadzające ustawę – Prawo o szkolnictwie wyższym</w:t>
      </w:r>
      <w:r w:rsidR="00ED2027" w:rsidRPr="00772953">
        <w:rPr>
          <w:rFonts w:ascii="Times New Roman" w:eastAsia="Times New Roman" w:hAnsi="Times New Roman" w:cs="Times New Roman"/>
          <w:bCs/>
          <w:sz w:val="24"/>
          <w:szCs w:val="24"/>
          <w:lang w:eastAsia="pl-PL"/>
        </w:rPr>
        <w:t xml:space="preserve"> i nauce</w:t>
      </w:r>
      <w:r w:rsidR="00AD45EB" w:rsidRPr="00772953">
        <w:rPr>
          <w:rStyle w:val="Odwoanieprzypisudolnego"/>
          <w:rFonts w:ascii="Times New Roman" w:eastAsia="Times New Roman" w:hAnsi="Times New Roman" w:cs="Times New Roman"/>
          <w:bCs/>
          <w:sz w:val="24"/>
          <w:szCs w:val="24"/>
          <w:lang w:eastAsia="pl-PL"/>
        </w:rPr>
        <w:footnoteReference w:id="4"/>
      </w:r>
      <w:r w:rsidR="00AD45EB" w:rsidRPr="00772953">
        <w:rPr>
          <w:rFonts w:ascii="Times New Roman" w:eastAsia="Times New Roman" w:hAnsi="Times New Roman" w:cs="Times New Roman"/>
          <w:bCs/>
          <w:sz w:val="24"/>
          <w:szCs w:val="24"/>
          <w:lang w:eastAsia="pl-PL"/>
        </w:rPr>
        <w:t xml:space="preserve">. </w:t>
      </w:r>
      <w:r w:rsidR="00647E33" w:rsidRPr="00772953">
        <w:rPr>
          <w:rFonts w:ascii="Times New Roman" w:eastAsia="Times New Roman" w:hAnsi="Times New Roman" w:cs="Times New Roman"/>
          <w:bCs/>
          <w:sz w:val="24"/>
          <w:szCs w:val="24"/>
          <w:lang w:eastAsia="pl-PL"/>
        </w:rPr>
        <w:t>Treść a</w:t>
      </w:r>
      <w:r w:rsidR="00234BCF" w:rsidRPr="00772953">
        <w:rPr>
          <w:rFonts w:ascii="Times New Roman" w:eastAsia="Times New Roman" w:hAnsi="Times New Roman" w:cs="Times New Roman"/>
          <w:bCs/>
          <w:sz w:val="24"/>
          <w:szCs w:val="24"/>
          <w:lang w:eastAsia="pl-PL"/>
        </w:rPr>
        <w:t xml:space="preserve">rt. 248 ust. 1 </w:t>
      </w:r>
      <w:r w:rsidR="001F0338" w:rsidRPr="00772953">
        <w:rPr>
          <w:rFonts w:ascii="Times New Roman" w:eastAsia="Times New Roman" w:hAnsi="Times New Roman" w:cs="Times New Roman"/>
          <w:bCs/>
          <w:sz w:val="24"/>
          <w:szCs w:val="24"/>
          <w:lang w:eastAsia="pl-PL"/>
        </w:rPr>
        <w:t xml:space="preserve">tej ustawy </w:t>
      </w:r>
      <w:r w:rsidR="00234BCF" w:rsidRPr="00772953">
        <w:rPr>
          <w:rFonts w:ascii="Times New Roman" w:eastAsia="Times New Roman" w:hAnsi="Times New Roman" w:cs="Times New Roman"/>
          <w:bCs/>
          <w:sz w:val="24"/>
          <w:szCs w:val="24"/>
          <w:lang w:eastAsia="pl-PL"/>
        </w:rPr>
        <w:t xml:space="preserve">stanowi, że pracownicy uczelni zatrudnieni w uczelniach na </w:t>
      </w:r>
      <w:r w:rsidR="00ED2027" w:rsidRPr="00772953">
        <w:rPr>
          <w:rFonts w:ascii="Times New Roman" w:eastAsia="Times New Roman" w:hAnsi="Times New Roman" w:cs="Times New Roman"/>
          <w:bCs/>
          <w:sz w:val="24"/>
          <w:szCs w:val="24"/>
          <w:lang w:eastAsia="pl-PL"/>
        </w:rPr>
        <w:t>p</w:t>
      </w:r>
      <w:r w:rsidR="00234BCF" w:rsidRPr="00772953">
        <w:rPr>
          <w:rFonts w:ascii="Times New Roman" w:eastAsia="Times New Roman" w:hAnsi="Times New Roman" w:cs="Times New Roman"/>
          <w:bCs/>
          <w:sz w:val="24"/>
          <w:szCs w:val="24"/>
          <w:lang w:eastAsia="pl-PL"/>
        </w:rPr>
        <w:t>odstawie mianowania w dni</w:t>
      </w:r>
      <w:r w:rsidR="007838D9" w:rsidRPr="00772953">
        <w:rPr>
          <w:rFonts w:ascii="Times New Roman" w:eastAsia="Times New Roman" w:hAnsi="Times New Roman" w:cs="Times New Roman"/>
          <w:bCs/>
          <w:sz w:val="24"/>
          <w:szCs w:val="24"/>
          <w:lang w:eastAsia="pl-PL"/>
        </w:rPr>
        <w:t>u</w:t>
      </w:r>
      <w:r w:rsidR="00234BCF" w:rsidRPr="00772953">
        <w:rPr>
          <w:rFonts w:ascii="Times New Roman" w:eastAsia="Times New Roman" w:hAnsi="Times New Roman" w:cs="Times New Roman"/>
          <w:bCs/>
          <w:sz w:val="24"/>
          <w:szCs w:val="24"/>
          <w:lang w:eastAsia="pl-PL"/>
        </w:rPr>
        <w:t xml:space="preserve"> wejścia w życie ustawy z </w:t>
      </w:r>
      <w:r w:rsidR="00647E33" w:rsidRPr="00772953">
        <w:rPr>
          <w:rFonts w:ascii="Times New Roman" w:eastAsia="Times New Roman" w:hAnsi="Times New Roman" w:cs="Times New Roman"/>
          <w:bCs/>
          <w:sz w:val="24"/>
          <w:szCs w:val="24"/>
          <w:lang w:eastAsia="pl-PL"/>
        </w:rPr>
        <w:t xml:space="preserve">dnia </w:t>
      </w:r>
      <w:r w:rsidR="00234BCF" w:rsidRPr="00772953">
        <w:rPr>
          <w:rFonts w:ascii="Times New Roman" w:eastAsia="Times New Roman" w:hAnsi="Times New Roman" w:cs="Times New Roman"/>
          <w:bCs/>
          <w:sz w:val="24"/>
          <w:szCs w:val="24"/>
          <w:lang w:eastAsia="pl-PL"/>
        </w:rPr>
        <w:t xml:space="preserve">20 </w:t>
      </w:r>
      <w:r w:rsidR="00647E33" w:rsidRPr="00772953">
        <w:rPr>
          <w:rFonts w:ascii="Times New Roman" w:eastAsia="Times New Roman" w:hAnsi="Times New Roman" w:cs="Times New Roman"/>
          <w:bCs/>
          <w:sz w:val="24"/>
          <w:szCs w:val="24"/>
          <w:lang w:eastAsia="pl-PL"/>
        </w:rPr>
        <w:t xml:space="preserve">lipca 2018 r. </w:t>
      </w:r>
      <w:proofErr w:type="spellStart"/>
      <w:r w:rsidR="00647E33" w:rsidRPr="00772953">
        <w:rPr>
          <w:rFonts w:ascii="Times New Roman" w:eastAsia="Times New Roman" w:hAnsi="Times New Roman" w:cs="Times New Roman"/>
          <w:bCs/>
          <w:sz w:val="24"/>
          <w:szCs w:val="24"/>
          <w:lang w:eastAsia="pl-PL"/>
        </w:rPr>
        <w:t>PSWiN</w:t>
      </w:r>
      <w:proofErr w:type="spellEnd"/>
      <w:r w:rsidR="00647E33" w:rsidRPr="00772953">
        <w:rPr>
          <w:rFonts w:ascii="Times New Roman" w:eastAsia="Times New Roman" w:hAnsi="Times New Roman" w:cs="Times New Roman"/>
          <w:bCs/>
          <w:sz w:val="24"/>
          <w:szCs w:val="24"/>
          <w:lang w:eastAsia="pl-PL"/>
        </w:rPr>
        <w:t xml:space="preserve"> </w:t>
      </w:r>
      <w:r w:rsidR="00234BCF" w:rsidRPr="00772953">
        <w:rPr>
          <w:rFonts w:ascii="Times New Roman" w:eastAsia="Times New Roman" w:hAnsi="Times New Roman" w:cs="Times New Roman"/>
          <w:bCs/>
          <w:sz w:val="24"/>
          <w:szCs w:val="24"/>
          <w:lang w:eastAsia="pl-PL"/>
        </w:rPr>
        <w:t xml:space="preserve">pozostają zatrudnieni w tej samej formie i na ten sam okres. Z kolei art. 248 ust. 2 </w:t>
      </w:r>
      <w:proofErr w:type="spellStart"/>
      <w:r w:rsidR="00647E33" w:rsidRPr="00772953">
        <w:rPr>
          <w:rFonts w:ascii="Times New Roman" w:eastAsia="Times New Roman" w:hAnsi="Times New Roman" w:cs="Times New Roman"/>
          <w:bCs/>
          <w:sz w:val="24"/>
          <w:szCs w:val="24"/>
          <w:lang w:eastAsia="pl-PL"/>
        </w:rPr>
        <w:t>PwPSWiN</w:t>
      </w:r>
      <w:proofErr w:type="spellEnd"/>
      <w:r w:rsidR="00647E33" w:rsidRPr="00772953">
        <w:rPr>
          <w:rFonts w:ascii="Times New Roman" w:eastAsia="Times New Roman" w:hAnsi="Times New Roman" w:cs="Times New Roman"/>
          <w:bCs/>
          <w:sz w:val="24"/>
          <w:szCs w:val="24"/>
          <w:lang w:eastAsia="pl-PL"/>
        </w:rPr>
        <w:t xml:space="preserve"> </w:t>
      </w:r>
      <w:r w:rsidR="00234BCF" w:rsidRPr="00772953">
        <w:rPr>
          <w:rFonts w:ascii="Times New Roman" w:eastAsia="Times New Roman" w:hAnsi="Times New Roman" w:cs="Times New Roman"/>
          <w:bCs/>
          <w:sz w:val="24"/>
          <w:szCs w:val="24"/>
          <w:lang w:eastAsia="pl-PL"/>
        </w:rPr>
        <w:t>w brzmieniu pierwotnym stanowił, że do tych pracowników stosuje się przepisy ustawy z</w:t>
      </w:r>
      <w:r w:rsidR="007852F7" w:rsidRPr="00772953">
        <w:rPr>
          <w:rFonts w:ascii="Times New Roman" w:eastAsia="Times New Roman" w:hAnsi="Times New Roman" w:cs="Times New Roman"/>
          <w:bCs/>
          <w:sz w:val="24"/>
          <w:szCs w:val="24"/>
          <w:lang w:eastAsia="pl-PL"/>
        </w:rPr>
        <w:t xml:space="preserve"> dnia</w:t>
      </w:r>
      <w:r w:rsidR="00234BCF" w:rsidRPr="00772953">
        <w:rPr>
          <w:rFonts w:ascii="Times New Roman" w:eastAsia="Times New Roman" w:hAnsi="Times New Roman" w:cs="Times New Roman"/>
          <w:bCs/>
          <w:sz w:val="24"/>
          <w:szCs w:val="24"/>
          <w:lang w:eastAsia="pl-PL"/>
        </w:rPr>
        <w:t xml:space="preserve"> 27 lipca 2005</w:t>
      </w:r>
      <w:r w:rsidR="00647E33" w:rsidRPr="00772953">
        <w:rPr>
          <w:rFonts w:ascii="Times New Roman" w:eastAsia="Times New Roman" w:hAnsi="Times New Roman" w:cs="Times New Roman"/>
          <w:bCs/>
          <w:sz w:val="24"/>
          <w:szCs w:val="24"/>
          <w:lang w:eastAsia="pl-PL"/>
        </w:rPr>
        <w:t xml:space="preserve"> r. Prawo o szkolnictwie wyższym</w:t>
      </w:r>
      <w:r w:rsidR="00647E33" w:rsidRPr="00772953">
        <w:rPr>
          <w:rStyle w:val="Odwoanieprzypisudolnego"/>
          <w:rFonts w:ascii="Times New Roman" w:eastAsia="Times New Roman" w:hAnsi="Times New Roman" w:cs="Times New Roman"/>
          <w:bCs/>
          <w:sz w:val="24"/>
          <w:szCs w:val="24"/>
          <w:lang w:eastAsia="pl-PL"/>
        </w:rPr>
        <w:footnoteReference w:id="5"/>
      </w:r>
      <w:r w:rsidR="00234BCF" w:rsidRPr="00772953">
        <w:rPr>
          <w:rFonts w:ascii="Times New Roman" w:eastAsia="Times New Roman" w:hAnsi="Times New Roman" w:cs="Times New Roman"/>
          <w:bCs/>
          <w:sz w:val="24"/>
          <w:szCs w:val="24"/>
          <w:lang w:eastAsia="pl-PL"/>
        </w:rPr>
        <w:t xml:space="preserve"> dotyczące mianowania. W rezultacie </w:t>
      </w:r>
      <w:r w:rsidR="001F0338" w:rsidRPr="00772953">
        <w:rPr>
          <w:rFonts w:ascii="Times New Roman" w:eastAsia="Times New Roman" w:hAnsi="Times New Roman" w:cs="Times New Roman"/>
          <w:bCs/>
          <w:sz w:val="24"/>
          <w:szCs w:val="24"/>
          <w:lang w:eastAsia="pl-PL"/>
        </w:rPr>
        <w:t xml:space="preserve">należało </w:t>
      </w:r>
      <w:r w:rsidR="00234BCF" w:rsidRPr="00772953">
        <w:rPr>
          <w:rFonts w:ascii="Times New Roman" w:eastAsia="Times New Roman" w:hAnsi="Times New Roman" w:cs="Times New Roman"/>
          <w:bCs/>
          <w:sz w:val="24"/>
          <w:szCs w:val="24"/>
          <w:lang w:eastAsia="pl-PL"/>
        </w:rPr>
        <w:t xml:space="preserve">przyjąć, że pracownicy </w:t>
      </w:r>
      <w:r w:rsidR="001F0338" w:rsidRPr="00772953">
        <w:rPr>
          <w:rFonts w:ascii="Times New Roman" w:eastAsia="Times New Roman" w:hAnsi="Times New Roman" w:cs="Times New Roman"/>
          <w:bCs/>
          <w:sz w:val="24"/>
          <w:szCs w:val="24"/>
          <w:lang w:eastAsia="pl-PL"/>
        </w:rPr>
        <w:t xml:space="preserve">mianowani </w:t>
      </w:r>
      <w:r w:rsidR="00234BCF" w:rsidRPr="00772953">
        <w:rPr>
          <w:rFonts w:ascii="Times New Roman" w:eastAsia="Times New Roman" w:hAnsi="Times New Roman" w:cs="Times New Roman"/>
          <w:bCs/>
          <w:sz w:val="24"/>
          <w:szCs w:val="24"/>
          <w:lang w:eastAsia="pl-PL"/>
        </w:rPr>
        <w:t>zachowają swój status wyznaczony przepisami o mi</w:t>
      </w:r>
      <w:r w:rsidR="00ED2027" w:rsidRPr="00772953">
        <w:rPr>
          <w:rFonts w:ascii="Times New Roman" w:eastAsia="Times New Roman" w:hAnsi="Times New Roman" w:cs="Times New Roman"/>
          <w:bCs/>
          <w:sz w:val="24"/>
          <w:szCs w:val="24"/>
          <w:lang w:eastAsia="pl-PL"/>
        </w:rPr>
        <w:t>a</w:t>
      </w:r>
      <w:r w:rsidR="00234BCF" w:rsidRPr="00772953">
        <w:rPr>
          <w:rFonts w:ascii="Times New Roman" w:eastAsia="Times New Roman" w:hAnsi="Times New Roman" w:cs="Times New Roman"/>
          <w:bCs/>
          <w:sz w:val="24"/>
          <w:szCs w:val="24"/>
          <w:lang w:eastAsia="pl-PL"/>
        </w:rPr>
        <w:t xml:space="preserve">nowaniu zawartymi w ustawie </w:t>
      </w:r>
      <w:r w:rsidR="007852F7" w:rsidRPr="00772953">
        <w:rPr>
          <w:rFonts w:ascii="Times New Roman" w:eastAsia="Times New Roman" w:hAnsi="Times New Roman" w:cs="Times New Roman"/>
          <w:bCs/>
          <w:sz w:val="24"/>
          <w:szCs w:val="24"/>
          <w:lang w:eastAsia="pl-PL"/>
        </w:rPr>
        <w:t>PSW</w:t>
      </w:r>
      <w:r w:rsidR="007838D9" w:rsidRPr="00772953">
        <w:rPr>
          <w:rFonts w:ascii="Times New Roman" w:eastAsia="Times New Roman" w:hAnsi="Times New Roman" w:cs="Times New Roman"/>
          <w:bCs/>
          <w:sz w:val="24"/>
          <w:szCs w:val="24"/>
          <w:lang w:eastAsia="pl-PL"/>
        </w:rPr>
        <w:t xml:space="preserve"> z 2005 roku. </w:t>
      </w:r>
    </w:p>
    <w:p w:rsidR="007838D9" w:rsidRPr="00772953" w:rsidRDefault="007838D9" w:rsidP="00772953">
      <w:pPr>
        <w:spacing w:line="360" w:lineRule="auto"/>
        <w:jc w:val="both"/>
        <w:rPr>
          <w:rFonts w:ascii="Times New Roman" w:hAnsi="Times New Roman" w:cs="Times New Roman"/>
          <w:color w:val="000000" w:themeColor="text1"/>
          <w:sz w:val="24"/>
          <w:szCs w:val="24"/>
        </w:rPr>
      </w:pPr>
      <w:r w:rsidRPr="00772953">
        <w:rPr>
          <w:rFonts w:ascii="Times New Roman" w:hAnsi="Times New Roman" w:cs="Times New Roman"/>
          <w:color w:val="000000" w:themeColor="text1"/>
          <w:sz w:val="24"/>
          <w:szCs w:val="24"/>
          <w:shd w:val="clear" w:color="auto" w:fill="FFFFFF"/>
        </w:rPr>
        <w:tab/>
      </w:r>
      <w:r w:rsidR="00AC7AEC" w:rsidRPr="00772953">
        <w:rPr>
          <w:rFonts w:ascii="Times New Roman" w:hAnsi="Times New Roman" w:cs="Times New Roman"/>
          <w:color w:val="000000" w:themeColor="text1"/>
          <w:sz w:val="24"/>
          <w:szCs w:val="24"/>
          <w:shd w:val="clear" w:color="auto" w:fill="FFFFFF"/>
        </w:rPr>
        <w:t xml:space="preserve">Obecne brzmienie </w:t>
      </w:r>
      <w:r w:rsidR="001F0338" w:rsidRPr="00772953">
        <w:rPr>
          <w:rFonts w:ascii="Times New Roman" w:hAnsi="Times New Roman" w:cs="Times New Roman"/>
          <w:color w:val="000000" w:themeColor="text1"/>
          <w:sz w:val="24"/>
          <w:szCs w:val="24"/>
          <w:shd w:val="clear" w:color="auto" w:fill="FFFFFF"/>
        </w:rPr>
        <w:t>art.</w:t>
      </w:r>
      <w:r w:rsidR="00AC7AEC" w:rsidRPr="00772953">
        <w:rPr>
          <w:rFonts w:ascii="Times New Roman" w:hAnsi="Times New Roman" w:cs="Times New Roman"/>
          <w:color w:val="000000" w:themeColor="text1"/>
          <w:sz w:val="24"/>
          <w:szCs w:val="24"/>
          <w:shd w:val="clear" w:color="auto" w:fill="FFFFFF"/>
        </w:rPr>
        <w:t xml:space="preserve"> 248 ust. 2</w:t>
      </w:r>
      <w:r w:rsidR="007852F7" w:rsidRPr="00772953">
        <w:rPr>
          <w:rFonts w:ascii="Times New Roman" w:hAnsi="Times New Roman" w:cs="Times New Roman"/>
          <w:color w:val="000000" w:themeColor="text1"/>
          <w:sz w:val="24"/>
          <w:szCs w:val="24"/>
          <w:shd w:val="clear" w:color="auto" w:fill="FFFFFF"/>
        </w:rPr>
        <w:t xml:space="preserve"> ustawy </w:t>
      </w:r>
      <w:proofErr w:type="spellStart"/>
      <w:r w:rsidR="007852F7" w:rsidRPr="00772953">
        <w:rPr>
          <w:rFonts w:ascii="Times New Roman" w:hAnsi="Times New Roman" w:cs="Times New Roman"/>
          <w:color w:val="000000" w:themeColor="text1"/>
          <w:sz w:val="24"/>
          <w:szCs w:val="24"/>
          <w:shd w:val="clear" w:color="auto" w:fill="FFFFFF"/>
        </w:rPr>
        <w:t>PwPSWiN</w:t>
      </w:r>
      <w:proofErr w:type="spellEnd"/>
      <w:r w:rsidR="00A86CAA" w:rsidRPr="00772953">
        <w:rPr>
          <w:rFonts w:ascii="Times New Roman" w:hAnsi="Times New Roman" w:cs="Times New Roman"/>
          <w:color w:val="000000" w:themeColor="text1"/>
          <w:sz w:val="24"/>
          <w:szCs w:val="24"/>
          <w:shd w:val="clear" w:color="auto" w:fill="FFFFFF"/>
        </w:rPr>
        <w:t>, w świetle którego do stosunków pracy nawiązanych na podstawie mianowania stosuje się odpowiednio przepisy art. 246 ust. 3 i 4, z tym że obowiązek, o którym mowa w ust. 4, uczelnie wykonają w terminie do dnia 1 lipca 2019 r.,</w:t>
      </w:r>
      <w:r w:rsidR="00AC7AEC" w:rsidRPr="00772953">
        <w:rPr>
          <w:rFonts w:ascii="Times New Roman" w:hAnsi="Times New Roman" w:cs="Times New Roman"/>
          <w:color w:val="000000" w:themeColor="text1"/>
          <w:sz w:val="24"/>
          <w:szCs w:val="24"/>
          <w:shd w:val="clear" w:color="auto" w:fill="FFFFFF"/>
        </w:rPr>
        <w:t xml:space="preserve"> jest konsekwencją nowelizacji </w:t>
      </w:r>
      <w:r w:rsidR="007852F7" w:rsidRPr="00772953">
        <w:rPr>
          <w:rFonts w:ascii="Times New Roman" w:hAnsi="Times New Roman" w:cs="Times New Roman"/>
          <w:color w:val="000000" w:themeColor="text1"/>
          <w:sz w:val="24"/>
          <w:szCs w:val="24"/>
          <w:shd w:val="clear" w:color="auto" w:fill="FFFFFF"/>
        </w:rPr>
        <w:t xml:space="preserve">tej ustawy </w:t>
      </w:r>
      <w:r w:rsidR="008650BB" w:rsidRPr="00772953">
        <w:rPr>
          <w:rFonts w:ascii="Times New Roman" w:hAnsi="Times New Roman" w:cs="Times New Roman"/>
          <w:color w:val="000000" w:themeColor="text1"/>
          <w:sz w:val="24"/>
          <w:szCs w:val="24"/>
          <w:shd w:val="clear" w:color="auto" w:fill="FFFFFF"/>
        </w:rPr>
        <w:t xml:space="preserve">dokonanej  </w:t>
      </w:r>
      <w:r w:rsidR="00AC7AEC" w:rsidRPr="00772953">
        <w:rPr>
          <w:rFonts w:ascii="Times New Roman" w:hAnsi="Times New Roman" w:cs="Times New Roman"/>
          <w:color w:val="000000" w:themeColor="text1"/>
          <w:sz w:val="24"/>
          <w:szCs w:val="24"/>
          <w:shd w:val="clear" w:color="auto" w:fill="FFFFFF"/>
        </w:rPr>
        <w:t xml:space="preserve">ustawą z dnia </w:t>
      </w:r>
      <w:r w:rsidR="00AC7AEC" w:rsidRPr="00772953">
        <w:rPr>
          <w:rFonts w:ascii="Times New Roman" w:hAnsi="Times New Roman" w:cs="Times New Roman"/>
          <w:color w:val="000000" w:themeColor="text1"/>
          <w:sz w:val="24"/>
          <w:szCs w:val="24"/>
        </w:rPr>
        <w:t>21 lutego 2019 r. o Sieci Badawczej Łukasiewicz (art. 95 pkt 5)</w:t>
      </w:r>
      <w:r w:rsidR="00AC7AEC" w:rsidRPr="00772953">
        <w:rPr>
          <w:rStyle w:val="Odwoanieprzypisudolnego"/>
          <w:rFonts w:ascii="Times New Roman" w:hAnsi="Times New Roman" w:cs="Times New Roman"/>
          <w:color w:val="000000" w:themeColor="text1"/>
          <w:sz w:val="24"/>
          <w:szCs w:val="24"/>
        </w:rPr>
        <w:footnoteReference w:id="6"/>
      </w:r>
      <w:r w:rsidR="00AC7AEC" w:rsidRPr="00772953">
        <w:rPr>
          <w:rFonts w:ascii="Times New Roman" w:hAnsi="Times New Roman" w:cs="Times New Roman"/>
          <w:color w:val="000000" w:themeColor="text1"/>
          <w:sz w:val="24"/>
          <w:szCs w:val="24"/>
        </w:rPr>
        <w:t>.</w:t>
      </w:r>
      <w:r w:rsidR="00A86CAA" w:rsidRPr="00772953">
        <w:rPr>
          <w:rFonts w:ascii="Times New Roman" w:hAnsi="Times New Roman" w:cs="Times New Roman"/>
          <w:color w:val="000000" w:themeColor="text1"/>
          <w:sz w:val="24"/>
          <w:szCs w:val="24"/>
        </w:rPr>
        <w:t xml:space="preserve"> </w:t>
      </w:r>
      <w:r w:rsidR="007852F7" w:rsidRPr="00772953">
        <w:rPr>
          <w:rFonts w:ascii="Times New Roman" w:hAnsi="Times New Roman" w:cs="Times New Roman"/>
          <w:color w:val="000000" w:themeColor="text1"/>
          <w:sz w:val="24"/>
          <w:szCs w:val="24"/>
        </w:rPr>
        <w:t>W</w:t>
      </w:r>
      <w:r w:rsidR="00193860" w:rsidRPr="00772953">
        <w:rPr>
          <w:rFonts w:ascii="Times New Roman" w:hAnsi="Times New Roman" w:cs="Times New Roman"/>
          <w:color w:val="000000" w:themeColor="text1"/>
          <w:sz w:val="24"/>
          <w:szCs w:val="24"/>
        </w:rPr>
        <w:t>ykładania językowa</w:t>
      </w:r>
      <w:r w:rsidR="007852F7" w:rsidRPr="00772953">
        <w:rPr>
          <w:rFonts w:ascii="Times New Roman" w:hAnsi="Times New Roman" w:cs="Times New Roman"/>
          <w:color w:val="000000" w:themeColor="text1"/>
          <w:sz w:val="24"/>
          <w:szCs w:val="24"/>
        </w:rPr>
        <w:t xml:space="preserve"> tego przepisu</w:t>
      </w:r>
      <w:r w:rsidR="00193860" w:rsidRPr="00772953">
        <w:rPr>
          <w:rFonts w:ascii="Times New Roman" w:hAnsi="Times New Roman" w:cs="Times New Roman"/>
          <w:color w:val="000000" w:themeColor="text1"/>
          <w:sz w:val="24"/>
          <w:szCs w:val="24"/>
        </w:rPr>
        <w:t>, dokonywana bez uwzględnienia treści art. 248 ust. 1</w:t>
      </w:r>
      <w:r w:rsidR="007852F7" w:rsidRPr="00772953">
        <w:rPr>
          <w:rFonts w:ascii="Times New Roman" w:hAnsi="Times New Roman" w:cs="Times New Roman"/>
          <w:color w:val="000000" w:themeColor="text1"/>
          <w:sz w:val="24"/>
          <w:szCs w:val="24"/>
        </w:rPr>
        <w:t>,</w:t>
      </w:r>
      <w:r w:rsidR="00193860" w:rsidRPr="00772953">
        <w:rPr>
          <w:rFonts w:ascii="Times New Roman" w:hAnsi="Times New Roman" w:cs="Times New Roman"/>
          <w:color w:val="000000" w:themeColor="text1"/>
          <w:sz w:val="24"/>
          <w:szCs w:val="24"/>
        </w:rPr>
        <w:t xml:space="preserve"> prowadzi do oczywistego wniosku, że status pracowniczy pracownika uczelni zatrudnionego </w:t>
      </w:r>
      <w:r w:rsidR="00567FBE" w:rsidRPr="00772953">
        <w:rPr>
          <w:rFonts w:ascii="Times New Roman" w:hAnsi="Times New Roman" w:cs="Times New Roman"/>
          <w:color w:val="000000" w:themeColor="text1"/>
          <w:sz w:val="24"/>
          <w:szCs w:val="24"/>
        </w:rPr>
        <w:t>na podstawi</w:t>
      </w:r>
      <w:r w:rsidR="00193860" w:rsidRPr="00772953">
        <w:rPr>
          <w:rFonts w:ascii="Times New Roman" w:hAnsi="Times New Roman" w:cs="Times New Roman"/>
          <w:color w:val="000000" w:themeColor="text1"/>
          <w:sz w:val="24"/>
          <w:szCs w:val="24"/>
        </w:rPr>
        <w:t>e</w:t>
      </w:r>
      <w:r w:rsidR="00567FBE" w:rsidRPr="00772953">
        <w:rPr>
          <w:rFonts w:ascii="Times New Roman" w:hAnsi="Times New Roman" w:cs="Times New Roman"/>
          <w:color w:val="000000" w:themeColor="text1"/>
          <w:sz w:val="24"/>
          <w:szCs w:val="24"/>
        </w:rPr>
        <w:t xml:space="preserve"> </w:t>
      </w:r>
      <w:r w:rsidR="00193860" w:rsidRPr="00772953">
        <w:rPr>
          <w:rFonts w:ascii="Times New Roman" w:hAnsi="Times New Roman" w:cs="Times New Roman"/>
          <w:color w:val="000000" w:themeColor="text1"/>
          <w:sz w:val="24"/>
          <w:szCs w:val="24"/>
        </w:rPr>
        <w:t xml:space="preserve">mianowania wyznaczają </w:t>
      </w:r>
      <w:r w:rsidR="00E46710" w:rsidRPr="00772953">
        <w:rPr>
          <w:rFonts w:ascii="Times New Roman" w:hAnsi="Times New Roman" w:cs="Times New Roman"/>
          <w:color w:val="000000" w:themeColor="text1"/>
          <w:sz w:val="24"/>
          <w:szCs w:val="24"/>
        </w:rPr>
        <w:t xml:space="preserve">po </w:t>
      </w:r>
      <w:r w:rsidR="009A2616" w:rsidRPr="00772953">
        <w:rPr>
          <w:rFonts w:ascii="Times New Roman" w:hAnsi="Times New Roman" w:cs="Times New Roman"/>
          <w:color w:val="000000" w:themeColor="text1"/>
          <w:sz w:val="24"/>
          <w:szCs w:val="24"/>
        </w:rPr>
        <w:t xml:space="preserve">dniu </w:t>
      </w:r>
      <w:r w:rsidR="00E46710" w:rsidRPr="00772953">
        <w:rPr>
          <w:rFonts w:ascii="Times New Roman" w:hAnsi="Times New Roman" w:cs="Times New Roman"/>
          <w:color w:val="000000" w:themeColor="text1"/>
          <w:sz w:val="24"/>
          <w:szCs w:val="24"/>
        </w:rPr>
        <w:t>30 wrześ</w:t>
      </w:r>
      <w:r w:rsidR="00007E4B" w:rsidRPr="00772953">
        <w:rPr>
          <w:rFonts w:ascii="Times New Roman" w:hAnsi="Times New Roman" w:cs="Times New Roman"/>
          <w:color w:val="000000" w:themeColor="text1"/>
          <w:sz w:val="24"/>
          <w:szCs w:val="24"/>
        </w:rPr>
        <w:t xml:space="preserve">nia 2020 r. </w:t>
      </w:r>
      <w:r w:rsidR="00567FBE" w:rsidRPr="00772953">
        <w:rPr>
          <w:rFonts w:ascii="Times New Roman" w:hAnsi="Times New Roman" w:cs="Times New Roman"/>
          <w:color w:val="000000" w:themeColor="text1"/>
          <w:sz w:val="24"/>
          <w:szCs w:val="24"/>
        </w:rPr>
        <w:t xml:space="preserve">kompleksowo </w:t>
      </w:r>
      <w:r w:rsidR="00193860" w:rsidRPr="00772953">
        <w:rPr>
          <w:rFonts w:ascii="Times New Roman" w:hAnsi="Times New Roman" w:cs="Times New Roman"/>
          <w:color w:val="000000" w:themeColor="text1"/>
          <w:sz w:val="24"/>
          <w:szCs w:val="24"/>
        </w:rPr>
        <w:t>przep</w:t>
      </w:r>
      <w:r w:rsidR="00567FBE" w:rsidRPr="00772953">
        <w:rPr>
          <w:rFonts w:ascii="Times New Roman" w:hAnsi="Times New Roman" w:cs="Times New Roman"/>
          <w:color w:val="000000" w:themeColor="text1"/>
          <w:sz w:val="24"/>
          <w:szCs w:val="24"/>
        </w:rPr>
        <w:t>i</w:t>
      </w:r>
      <w:r w:rsidR="00193860" w:rsidRPr="00772953">
        <w:rPr>
          <w:rFonts w:ascii="Times New Roman" w:hAnsi="Times New Roman" w:cs="Times New Roman"/>
          <w:color w:val="000000" w:themeColor="text1"/>
          <w:sz w:val="24"/>
          <w:szCs w:val="24"/>
        </w:rPr>
        <w:t xml:space="preserve">sy </w:t>
      </w:r>
      <w:r w:rsidR="00567FBE" w:rsidRPr="00772953">
        <w:rPr>
          <w:rFonts w:ascii="Times New Roman" w:hAnsi="Times New Roman" w:cs="Times New Roman"/>
          <w:color w:val="000000" w:themeColor="text1"/>
          <w:sz w:val="24"/>
          <w:szCs w:val="24"/>
        </w:rPr>
        <w:t xml:space="preserve">ustawy </w:t>
      </w:r>
      <w:proofErr w:type="spellStart"/>
      <w:r w:rsidR="007852F7" w:rsidRPr="00772953">
        <w:rPr>
          <w:rFonts w:ascii="Times New Roman" w:hAnsi="Times New Roman" w:cs="Times New Roman"/>
          <w:color w:val="000000" w:themeColor="text1"/>
          <w:sz w:val="24"/>
          <w:szCs w:val="24"/>
        </w:rPr>
        <w:t>PWSiN</w:t>
      </w:r>
      <w:proofErr w:type="spellEnd"/>
      <w:r w:rsidR="007852F7" w:rsidRPr="00772953">
        <w:rPr>
          <w:rFonts w:ascii="Times New Roman" w:hAnsi="Times New Roman" w:cs="Times New Roman"/>
          <w:color w:val="000000" w:themeColor="text1"/>
          <w:sz w:val="24"/>
          <w:szCs w:val="24"/>
        </w:rPr>
        <w:t xml:space="preserve"> </w:t>
      </w:r>
      <w:r w:rsidR="00567FBE" w:rsidRPr="00772953">
        <w:rPr>
          <w:rFonts w:ascii="Times New Roman" w:hAnsi="Times New Roman" w:cs="Times New Roman"/>
          <w:color w:val="000000" w:themeColor="text1"/>
          <w:sz w:val="24"/>
          <w:szCs w:val="24"/>
        </w:rPr>
        <w:t>z 2018 r. Ten sposób postrzegania sytuacji prawnej nauczycieli akademickich, którzy nawiązali stosunek pracy w stanie prawnym dopuszczającym stosowanie tej podstawy zatrudnienia</w:t>
      </w:r>
      <w:r w:rsidR="009A2616" w:rsidRPr="00772953">
        <w:rPr>
          <w:rFonts w:ascii="Times New Roman" w:hAnsi="Times New Roman" w:cs="Times New Roman"/>
          <w:color w:val="000000" w:themeColor="text1"/>
          <w:sz w:val="24"/>
          <w:szCs w:val="24"/>
        </w:rPr>
        <w:t>,</w:t>
      </w:r>
      <w:r w:rsidR="00567FBE" w:rsidRPr="00772953">
        <w:rPr>
          <w:rFonts w:ascii="Times New Roman" w:hAnsi="Times New Roman" w:cs="Times New Roman"/>
          <w:color w:val="000000" w:themeColor="text1"/>
          <w:sz w:val="24"/>
          <w:szCs w:val="24"/>
        </w:rPr>
        <w:t xml:space="preserve"> komplikuje jednak to, że nie doszło do uchylenia art. 2</w:t>
      </w:r>
      <w:r w:rsidR="001F0338" w:rsidRPr="00772953">
        <w:rPr>
          <w:rFonts w:ascii="Times New Roman" w:hAnsi="Times New Roman" w:cs="Times New Roman"/>
          <w:color w:val="000000" w:themeColor="text1"/>
          <w:sz w:val="24"/>
          <w:szCs w:val="24"/>
        </w:rPr>
        <w:t xml:space="preserve">48 ust. 1 </w:t>
      </w:r>
      <w:proofErr w:type="spellStart"/>
      <w:r w:rsidR="007852F7" w:rsidRPr="00772953">
        <w:rPr>
          <w:rFonts w:ascii="Times New Roman" w:hAnsi="Times New Roman" w:cs="Times New Roman"/>
          <w:color w:val="000000" w:themeColor="text1"/>
          <w:sz w:val="24"/>
          <w:szCs w:val="24"/>
        </w:rPr>
        <w:t>PwPSWiN</w:t>
      </w:r>
      <w:proofErr w:type="spellEnd"/>
      <w:r w:rsidR="001F0338" w:rsidRPr="00772953">
        <w:rPr>
          <w:rFonts w:ascii="Times New Roman" w:hAnsi="Times New Roman" w:cs="Times New Roman"/>
          <w:color w:val="000000" w:themeColor="text1"/>
          <w:sz w:val="24"/>
          <w:szCs w:val="24"/>
        </w:rPr>
        <w:t>, kategorycznie rozstrzygającego</w:t>
      </w:r>
      <w:r w:rsidR="00E46710" w:rsidRPr="00772953">
        <w:rPr>
          <w:rFonts w:ascii="Times New Roman" w:hAnsi="Times New Roman" w:cs="Times New Roman"/>
          <w:color w:val="000000" w:themeColor="text1"/>
          <w:sz w:val="24"/>
          <w:szCs w:val="24"/>
        </w:rPr>
        <w:t xml:space="preserve"> o tym, że pracownicy uczelni zatrudnieni na podstawie mianowania  w dniu 1 października 2018 r. pozostają zatrudnieni w tej samej formie i na ten sam czas.</w:t>
      </w:r>
      <w:r w:rsidR="001F0338" w:rsidRPr="00772953">
        <w:rPr>
          <w:rFonts w:ascii="Times New Roman" w:hAnsi="Times New Roman" w:cs="Times New Roman"/>
          <w:color w:val="000000" w:themeColor="text1"/>
          <w:sz w:val="24"/>
          <w:szCs w:val="24"/>
        </w:rPr>
        <w:t xml:space="preserve"> </w:t>
      </w:r>
    </w:p>
    <w:p w:rsidR="00865096" w:rsidRPr="00772953" w:rsidRDefault="00704C12"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lastRenderedPageBreak/>
        <w:tab/>
      </w:r>
      <w:r w:rsidR="00567FBE" w:rsidRPr="00772953">
        <w:rPr>
          <w:rFonts w:ascii="Times New Roman" w:hAnsi="Times New Roman" w:cs="Times New Roman"/>
          <w:sz w:val="24"/>
          <w:szCs w:val="24"/>
        </w:rPr>
        <w:t>Celem artykułu jest rozstrzygnięcie problemu</w:t>
      </w:r>
      <w:r w:rsidR="00EF6F21" w:rsidRPr="00772953">
        <w:rPr>
          <w:rFonts w:ascii="Times New Roman" w:hAnsi="Times New Roman" w:cs="Times New Roman"/>
          <w:sz w:val="24"/>
          <w:szCs w:val="24"/>
        </w:rPr>
        <w:t xml:space="preserve"> prawnego wynikającego </w:t>
      </w:r>
      <w:r w:rsidRPr="00772953">
        <w:rPr>
          <w:rFonts w:ascii="Times New Roman" w:hAnsi="Times New Roman" w:cs="Times New Roman"/>
          <w:sz w:val="24"/>
          <w:szCs w:val="24"/>
        </w:rPr>
        <w:t xml:space="preserve">ze sprzeczności </w:t>
      </w:r>
      <w:r w:rsidR="00007E4B" w:rsidRPr="00772953">
        <w:rPr>
          <w:rFonts w:ascii="Times New Roman" w:hAnsi="Times New Roman" w:cs="Times New Roman"/>
          <w:sz w:val="24"/>
          <w:szCs w:val="24"/>
        </w:rPr>
        <w:t xml:space="preserve">pomiędzy </w:t>
      </w:r>
      <w:r w:rsidRPr="00772953">
        <w:rPr>
          <w:rFonts w:ascii="Times New Roman" w:hAnsi="Times New Roman" w:cs="Times New Roman"/>
          <w:sz w:val="24"/>
          <w:szCs w:val="24"/>
        </w:rPr>
        <w:t>art.</w:t>
      </w:r>
      <w:r w:rsidR="00306FB9" w:rsidRPr="00772953">
        <w:rPr>
          <w:rFonts w:ascii="Times New Roman" w:hAnsi="Times New Roman" w:cs="Times New Roman"/>
          <w:sz w:val="24"/>
          <w:szCs w:val="24"/>
        </w:rPr>
        <w:t xml:space="preserve"> 24</w:t>
      </w:r>
      <w:r w:rsidRPr="00772953">
        <w:rPr>
          <w:rFonts w:ascii="Times New Roman" w:hAnsi="Times New Roman" w:cs="Times New Roman"/>
          <w:sz w:val="24"/>
          <w:szCs w:val="24"/>
        </w:rPr>
        <w:t xml:space="preserve">8 ust. 1 i art. 248 ust. </w:t>
      </w:r>
      <w:r w:rsidR="00007E4B" w:rsidRPr="00772953">
        <w:rPr>
          <w:rFonts w:ascii="Times New Roman" w:hAnsi="Times New Roman" w:cs="Times New Roman"/>
          <w:sz w:val="24"/>
          <w:szCs w:val="24"/>
        </w:rPr>
        <w:t xml:space="preserve">2 ustawy </w:t>
      </w:r>
      <w:proofErr w:type="spellStart"/>
      <w:r w:rsidR="00007E4B" w:rsidRPr="00772953">
        <w:rPr>
          <w:rFonts w:ascii="Times New Roman" w:hAnsi="Times New Roman" w:cs="Times New Roman"/>
          <w:sz w:val="24"/>
          <w:szCs w:val="24"/>
        </w:rPr>
        <w:t>PwPSWiN</w:t>
      </w:r>
      <w:proofErr w:type="spellEnd"/>
      <w:r w:rsidRPr="00772953">
        <w:rPr>
          <w:rFonts w:ascii="Times New Roman" w:hAnsi="Times New Roman" w:cs="Times New Roman"/>
          <w:sz w:val="24"/>
          <w:szCs w:val="24"/>
        </w:rPr>
        <w:t>.</w:t>
      </w:r>
      <w:r w:rsidR="001F0338" w:rsidRPr="00772953">
        <w:rPr>
          <w:rFonts w:ascii="Times New Roman" w:hAnsi="Times New Roman" w:cs="Times New Roman"/>
          <w:sz w:val="24"/>
          <w:szCs w:val="24"/>
        </w:rPr>
        <w:t xml:space="preserve"> Teoretycznoprawny problem sprowadza się </w:t>
      </w:r>
      <w:r w:rsidR="00007E4B" w:rsidRPr="00772953">
        <w:rPr>
          <w:rFonts w:ascii="Times New Roman" w:hAnsi="Times New Roman" w:cs="Times New Roman"/>
          <w:sz w:val="24"/>
          <w:szCs w:val="24"/>
        </w:rPr>
        <w:t xml:space="preserve">do </w:t>
      </w:r>
      <w:r w:rsidR="001F0338" w:rsidRPr="00772953">
        <w:rPr>
          <w:rFonts w:ascii="Times New Roman" w:hAnsi="Times New Roman" w:cs="Times New Roman"/>
          <w:sz w:val="24"/>
          <w:szCs w:val="24"/>
        </w:rPr>
        <w:t>oceny prawidłowości</w:t>
      </w:r>
      <w:r w:rsidR="00D60D8C" w:rsidRPr="00772953">
        <w:rPr>
          <w:rFonts w:ascii="Times New Roman" w:hAnsi="Times New Roman" w:cs="Times New Roman"/>
          <w:sz w:val="24"/>
          <w:szCs w:val="24"/>
        </w:rPr>
        <w:t xml:space="preserve"> </w:t>
      </w:r>
      <w:r w:rsidR="001F0338" w:rsidRPr="00772953">
        <w:rPr>
          <w:rFonts w:ascii="Times New Roman" w:hAnsi="Times New Roman" w:cs="Times New Roman"/>
          <w:sz w:val="24"/>
          <w:szCs w:val="24"/>
        </w:rPr>
        <w:t>konstrukcji przepisów intertemporalnych</w:t>
      </w:r>
      <w:r w:rsidR="00671E40" w:rsidRPr="00772953">
        <w:rPr>
          <w:rFonts w:ascii="Times New Roman" w:hAnsi="Times New Roman" w:cs="Times New Roman"/>
          <w:sz w:val="24"/>
          <w:szCs w:val="24"/>
        </w:rPr>
        <w:t xml:space="preserve"> i dostosowujący</w:t>
      </w:r>
      <w:r w:rsidR="00007E4B" w:rsidRPr="00772953">
        <w:rPr>
          <w:rFonts w:ascii="Times New Roman" w:hAnsi="Times New Roman" w:cs="Times New Roman"/>
          <w:sz w:val="24"/>
          <w:szCs w:val="24"/>
        </w:rPr>
        <w:t>ch</w:t>
      </w:r>
      <w:r w:rsidR="00671E40" w:rsidRPr="00772953">
        <w:rPr>
          <w:rFonts w:ascii="Times New Roman" w:hAnsi="Times New Roman" w:cs="Times New Roman"/>
          <w:sz w:val="24"/>
          <w:szCs w:val="24"/>
        </w:rPr>
        <w:t xml:space="preserve"> </w:t>
      </w:r>
      <w:r w:rsidR="00007E4B" w:rsidRPr="00772953">
        <w:rPr>
          <w:rFonts w:ascii="Times New Roman" w:hAnsi="Times New Roman" w:cs="Times New Roman"/>
          <w:sz w:val="24"/>
          <w:szCs w:val="24"/>
        </w:rPr>
        <w:t xml:space="preserve">zawartych w ustawie </w:t>
      </w:r>
      <w:proofErr w:type="spellStart"/>
      <w:r w:rsidR="00007E4B" w:rsidRPr="00772953">
        <w:rPr>
          <w:rFonts w:ascii="Times New Roman" w:hAnsi="Times New Roman" w:cs="Times New Roman"/>
          <w:sz w:val="24"/>
          <w:szCs w:val="24"/>
        </w:rPr>
        <w:t>PwPSWiN</w:t>
      </w:r>
      <w:proofErr w:type="spellEnd"/>
      <w:r w:rsidR="001F0338" w:rsidRPr="00772953">
        <w:rPr>
          <w:rFonts w:ascii="Times New Roman" w:hAnsi="Times New Roman" w:cs="Times New Roman"/>
          <w:sz w:val="24"/>
          <w:szCs w:val="24"/>
        </w:rPr>
        <w:t>, a p</w:t>
      </w:r>
      <w:r w:rsidR="00D60D8C" w:rsidRPr="00772953">
        <w:rPr>
          <w:rFonts w:ascii="Times New Roman" w:hAnsi="Times New Roman" w:cs="Times New Roman"/>
          <w:sz w:val="24"/>
          <w:szCs w:val="24"/>
        </w:rPr>
        <w:t xml:space="preserve">raktyczny wymiar </w:t>
      </w:r>
      <w:r w:rsidR="00F12748" w:rsidRPr="00772953">
        <w:rPr>
          <w:rFonts w:ascii="Times New Roman" w:hAnsi="Times New Roman" w:cs="Times New Roman"/>
          <w:sz w:val="24"/>
          <w:szCs w:val="24"/>
        </w:rPr>
        <w:t>przestawionego problemu przejawia się w sferze prawnej r</w:t>
      </w:r>
      <w:r w:rsidR="00671E40" w:rsidRPr="00772953">
        <w:rPr>
          <w:rFonts w:ascii="Times New Roman" w:hAnsi="Times New Roman" w:cs="Times New Roman"/>
          <w:sz w:val="24"/>
          <w:szCs w:val="24"/>
        </w:rPr>
        <w:t xml:space="preserve">egulacji ustania stosunku pracy. W szczególności chodzi o kwestie związane z </w:t>
      </w:r>
      <w:r w:rsidR="00F12748" w:rsidRPr="00772953">
        <w:rPr>
          <w:rFonts w:ascii="Times New Roman" w:hAnsi="Times New Roman" w:cs="Times New Roman"/>
          <w:sz w:val="24"/>
          <w:szCs w:val="24"/>
        </w:rPr>
        <w:t>trybem rozwiązania stosunku pracy, treści</w:t>
      </w:r>
      <w:r w:rsidR="00671E40" w:rsidRPr="00772953">
        <w:rPr>
          <w:rFonts w:ascii="Times New Roman" w:hAnsi="Times New Roman" w:cs="Times New Roman"/>
          <w:sz w:val="24"/>
          <w:szCs w:val="24"/>
        </w:rPr>
        <w:t>ą</w:t>
      </w:r>
      <w:r w:rsidR="00F12748" w:rsidRPr="00772953">
        <w:rPr>
          <w:rFonts w:ascii="Times New Roman" w:hAnsi="Times New Roman" w:cs="Times New Roman"/>
          <w:sz w:val="24"/>
          <w:szCs w:val="24"/>
        </w:rPr>
        <w:t xml:space="preserve"> świadectwa pracy, osiągnięciem określonego wieku przez mianowanego nauczyciel</w:t>
      </w:r>
      <w:r w:rsidR="00671E40" w:rsidRPr="00772953">
        <w:rPr>
          <w:rFonts w:ascii="Times New Roman" w:hAnsi="Times New Roman" w:cs="Times New Roman"/>
          <w:sz w:val="24"/>
          <w:szCs w:val="24"/>
        </w:rPr>
        <w:t>a</w:t>
      </w:r>
      <w:r w:rsidR="00F12748" w:rsidRPr="00772953">
        <w:rPr>
          <w:rFonts w:ascii="Times New Roman" w:hAnsi="Times New Roman" w:cs="Times New Roman"/>
          <w:sz w:val="24"/>
          <w:szCs w:val="24"/>
        </w:rPr>
        <w:t xml:space="preserve"> akademickiego i wpływie tego zdarzenia na trwanie stosunku pracy. </w:t>
      </w:r>
    </w:p>
    <w:p w:rsidR="00671E40" w:rsidRPr="00772953" w:rsidRDefault="00671E40" w:rsidP="00772953">
      <w:pPr>
        <w:jc w:val="both"/>
        <w:rPr>
          <w:rFonts w:ascii="Times New Roman" w:hAnsi="Times New Roman" w:cs="Times New Roman"/>
          <w:b/>
          <w:sz w:val="24"/>
          <w:szCs w:val="24"/>
        </w:rPr>
      </w:pPr>
    </w:p>
    <w:p w:rsidR="00671E40" w:rsidRPr="00772953" w:rsidRDefault="00671E40" w:rsidP="00772953">
      <w:pPr>
        <w:jc w:val="both"/>
        <w:rPr>
          <w:rFonts w:ascii="Times New Roman" w:hAnsi="Times New Roman" w:cs="Times New Roman"/>
          <w:b/>
          <w:sz w:val="24"/>
          <w:szCs w:val="24"/>
        </w:rPr>
      </w:pPr>
      <w:r w:rsidRPr="00772953">
        <w:rPr>
          <w:rFonts w:ascii="Times New Roman" w:hAnsi="Times New Roman" w:cs="Times New Roman"/>
          <w:b/>
          <w:sz w:val="24"/>
          <w:szCs w:val="24"/>
        </w:rPr>
        <w:tab/>
      </w:r>
      <w:r w:rsidR="00C75B07" w:rsidRPr="00772953">
        <w:rPr>
          <w:rFonts w:ascii="Times New Roman" w:hAnsi="Times New Roman" w:cs="Times New Roman"/>
          <w:b/>
          <w:sz w:val="24"/>
          <w:szCs w:val="24"/>
        </w:rPr>
        <w:t>Podstawy zatrudnienia</w:t>
      </w:r>
      <w:r w:rsidR="007A43B9" w:rsidRPr="00772953">
        <w:rPr>
          <w:rFonts w:ascii="Times New Roman" w:hAnsi="Times New Roman" w:cs="Times New Roman"/>
          <w:b/>
          <w:sz w:val="24"/>
          <w:szCs w:val="24"/>
        </w:rPr>
        <w:t xml:space="preserve"> w</w:t>
      </w:r>
      <w:r w:rsidR="00C75B07" w:rsidRPr="00772953">
        <w:rPr>
          <w:rFonts w:ascii="Times New Roman" w:hAnsi="Times New Roman" w:cs="Times New Roman"/>
          <w:b/>
          <w:sz w:val="24"/>
          <w:szCs w:val="24"/>
        </w:rPr>
        <w:t xml:space="preserve"> szkolnictwie wyższym w ujęciu historycznym</w:t>
      </w:r>
    </w:p>
    <w:p w:rsidR="00C75B07" w:rsidRPr="00772953" w:rsidRDefault="00C75B07" w:rsidP="00772953">
      <w:pPr>
        <w:jc w:val="both"/>
        <w:rPr>
          <w:rFonts w:ascii="Times New Roman" w:hAnsi="Times New Roman" w:cs="Times New Roman"/>
          <w:b/>
          <w:sz w:val="24"/>
          <w:szCs w:val="24"/>
        </w:rPr>
      </w:pPr>
      <w:r w:rsidRPr="00772953">
        <w:rPr>
          <w:rFonts w:ascii="Times New Roman" w:hAnsi="Times New Roman" w:cs="Times New Roman"/>
          <w:b/>
          <w:sz w:val="24"/>
          <w:szCs w:val="24"/>
        </w:rPr>
        <w:t xml:space="preserve"> </w:t>
      </w:r>
    </w:p>
    <w:p w:rsidR="0058311E" w:rsidRPr="00772953" w:rsidRDefault="007E4DFB"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21049F" w:rsidRPr="00772953">
        <w:rPr>
          <w:rFonts w:ascii="Times New Roman" w:hAnsi="Times New Roman" w:cs="Times New Roman"/>
          <w:sz w:val="24"/>
          <w:szCs w:val="24"/>
        </w:rPr>
        <w:t>Mianowanie, jako podstawa zatrudniania nauczycieli akademickich</w:t>
      </w:r>
      <w:r w:rsidR="0058311E" w:rsidRPr="00772953">
        <w:rPr>
          <w:rFonts w:ascii="Times New Roman" w:hAnsi="Times New Roman" w:cs="Times New Roman"/>
          <w:sz w:val="24"/>
          <w:szCs w:val="24"/>
        </w:rPr>
        <w:t>,</w:t>
      </w:r>
      <w:r w:rsidR="0021049F" w:rsidRPr="00772953">
        <w:rPr>
          <w:rFonts w:ascii="Times New Roman" w:hAnsi="Times New Roman" w:cs="Times New Roman"/>
          <w:sz w:val="24"/>
          <w:szCs w:val="24"/>
        </w:rPr>
        <w:t xml:space="preserve"> </w:t>
      </w:r>
      <w:r w:rsidR="009126F9" w:rsidRPr="00772953">
        <w:rPr>
          <w:rFonts w:ascii="Times New Roman" w:hAnsi="Times New Roman" w:cs="Times New Roman"/>
          <w:sz w:val="24"/>
          <w:szCs w:val="24"/>
        </w:rPr>
        <w:t>ma</w:t>
      </w:r>
      <w:r w:rsidR="0021049F" w:rsidRPr="00772953">
        <w:rPr>
          <w:rFonts w:ascii="Times New Roman" w:hAnsi="Times New Roman" w:cs="Times New Roman"/>
          <w:sz w:val="24"/>
          <w:szCs w:val="24"/>
        </w:rPr>
        <w:t xml:space="preserve"> w Polsce tradycję</w:t>
      </w:r>
      <w:r w:rsidR="0058311E" w:rsidRPr="00772953">
        <w:rPr>
          <w:rFonts w:ascii="Times New Roman" w:hAnsi="Times New Roman" w:cs="Times New Roman"/>
          <w:sz w:val="24"/>
          <w:szCs w:val="24"/>
        </w:rPr>
        <w:t xml:space="preserve"> sięgającą</w:t>
      </w:r>
      <w:r w:rsidR="0021049F" w:rsidRPr="00772953">
        <w:rPr>
          <w:rFonts w:ascii="Times New Roman" w:hAnsi="Times New Roman" w:cs="Times New Roman"/>
          <w:sz w:val="24"/>
          <w:szCs w:val="24"/>
        </w:rPr>
        <w:t xml:space="preserve"> ustawy z dnia 13 lipca 1920 </w:t>
      </w:r>
      <w:r w:rsidR="007A43B9" w:rsidRPr="00772953">
        <w:rPr>
          <w:rFonts w:ascii="Times New Roman" w:hAnsi="Times New Roman" w:cs="Times New Roman"/>
          <w:sz w:val="24"/>
          <w:szCs w:val="24"/>
        </w:rPr>
        <w:t xml:space="preserve">r. </w:t>
      </w:r>
      <w:r w:rsidR="0021049F" w:rsidRPr="00772953">
        <w:rPr>
          <w:rFonts w:ascii="Times New Roman" w:hAnsi="Times New Roman" w:cs="Times New Roman"/>
          <w:sz w:val="24"/>
          <w:szCs w:val="24"/>
        </w:rPr>
        <w:t>o szkołach akademickich</w:t>
      </w:r>
      <w:r w:rsidR="0021049F" w:rsidRPr="00772953">
        <w:rPr>
          <w:rStyle w:val="Odwoanieprzypisudolnego"/>
          <w:rFonts w:ascii="Times New Roman" w:hAnsi="Times New Roman" w:cs="Times New Roman"/>
          <w:sz w:val="24"/>
          <w:szCs w:val="24"/>
        </w:rPr>
        <w:footnoteReference w:id="7"/>
      </w:r>
      <w:r w:rsidR="0021049F" w:rsidRPr="00772953">
        <w:rPr>
          <w:rFonts w:ascii="Times New Roman" w:hAnsi="Times New Roman" w:cs="Times New Roman"/>
          <w:sz w:val="24"/>
          <w:szCs w:val="24"/>
        </w:rPr>
        <w:t xml:space="preserve">. </w:t>
      </w:r>
      <w:r w:rsidR="001D0C1C" w:rsidRPr="00772953">
        <w:rPr>
          <w:rFonts w:ascii="Times New Roman" w:hAnsi="Times New Roman" w:cs="Times New Roman"/>
          <w:sz w:val="24"/>
          <w:szCs w:val="24"/>
        </w:rPr>
        <w:t>Pierwotnie mianowanie stanowiło podstawę publicznoprawnego stosunku służbowego, co było konsekwencją przyjęcia</w:t>
      </w:r>
      <w:r w:rsidR="00C904E2" w:rsidRPr="00772953">
        <w:rPr>
          <w:rFonts w:ascii="Times New Roman" w:hAnsi="Times New Roman" w:cs="Times New Roman"/>
          <w:sz w:val="24"/>
          <w:szCs w:val="24"/>
        </w:rPr>
        <w:t xml:space="preserve"> w Polsce</w:t>
      </w:r>
      <w:r w:rsidR="001D0C1C" w:rsidRPr="00772953">
        <w:rPr>
          <w:rFonts w:ascii="Times New Roman" w:hAnsi="Times New Roman" w:cs="Times New Roman"/>
          <w:sz w:val="24"/>
          <w:szCs w:val="24"/>
        </w:rPr>
        <w:t xml:space="preserve"> koncepcji, </w:t>
      </w:r>
      <w:r w:rsidR="00C904E2" w:rsidRPr="00772953">
        <w:rPr>
          <w:rFonts w:ascii="Times New Roman" w:hAnsi="Times New Roman" w:cs="Times New Roman"/>
          <w:sz w:val="24"/>
          <w:szCs w:val="24"/>
        </w:rPr>
        <w:t xml:space="preserve">zgodnie z którą </w:t>
      </w:r>
      <w:r w:rsidR="001D0C1C" w:rsidRPr="00772953">
        <w:rPr>
          <w:rFonts w:ascii="Times New Roman" w:hAnsi="Times New Roman" w:cs="Times New Roman"/>
          <w:sz w:val="24"/>
          <w:szCs w:val="24"/>
        </w:rPr>
        <w:t>szkoły wyższe</w:t>
      </w:r>
      <w:r w:rsidR="00C904E2" w:rsidRPr="00772953">
        <w:rPr>
          <w:rStyle w:val="Odwoanieprzypisudolnego"/>
          <w:rFonts w:ascii="Times New Roman" w:hAnsi="Times New Roman" w:cs="Times New Roman"/>
          <w:sz w:val="24"/>
          <w:szCs w:val="24"/>
        </w:rPr>
        <w:footnoteReference w:id="8"/>
      </w:r>
      <w:r w:rsidR="001D0C1C" w:rsidRPr="00772953">
        <w:rPr>
          <w:rFonts w:ascii="Times New Roman" w:hAnsi="Times New Roman" w:cs="Times New Roman"/>
          <w:sz w:val="24"/>
          <w:szCs w:val="24"/>
        </w:rPr>
        <w:t xml:space="preserve"> stanowią jeden z elementów struktury państwowej</w:t>
      </w:r>
      <w:r w:rsidR="008C3D9E" w:rsidRPr="00772953">
        <w:rPr>
          <w:rFonts w:ascii="Times New Roman" w:hAnsi="Times New Roman" w:cs="Times New Roman"/>
          <w:sz w:val="24"/>
          <w:szCs w:val="24"/>
        </w:rPr>
        <w:t>, finansowanych</w:t>
      </w:r>
      <w:r w:rsidR="001D0C1C" w:rsidRPr="00772953">
        <w:rPr>
          <w:rFonts w:ascii="Times New Roman" w:hAnsi="Times New Roman" w:cs="Times New Roman"/>
          <w:sz w:val="24"/>
          <w:szCs w:val="24"/>
        </w:rPr>
        <w:t xml:space="preserve"> zasadniczo ze środków publicznych</w:t>
      </w:r>
      <w:r w:rsidR="00940F9A" w:rsidRPr="00772953">
        <w:rPr>
          <w:rFonts w:ascii="Times New Roman" w:hAnsi="Times New Roman" w:cs="Times New Roman"/>
          <w:sz w:val="24"/>
          <w:szCs w:val="24"/>
        </w:rPr>
        <w:t>. W rezultacie</w:t>
      </w:r>
      <w:r w:rsidR="008C3D9E" w:rsidRPr="00772953">
        <w:rPr>
          <w:rFonts w:ascii="Times New Roman" w:hAnsi="Times New Roman" w:cs="Times New Roman"/>
          <w:sz w:val="24"/>
          <w:szCs w:val="24"/>
        </w:rPr>
        <w:t>, pomimo wynikającej z</w:t>
      </w:r>
      <w:r w:rsidR="00940F9A" w:rsidRPr="00772953">
        <w:rPr>
          <w:rFonts w:ascii="Times New Roman" w:hAnsi="Times New Roman" w:cs="Times New Roman"/>
          <w:sz w:val="24"/>
          <w:szCs w:val="24"/>
        </w:rPr>
        <w:t xml:space="preserve"> art. 5 ustawy o</w:t>
      </w:r>
      <w:r w:rsidR="008C3D9E" w:rsidRPr="00772953">
        <w:rPr>
          <w:rFonts w:ascii="Times New Roman" w:hAnsi="Times New Roman" w:cs="Times New Roman"/>
          <w:sz w:val="24"/>
          <w:szCs w:val="24"/>
        </w:rPr>
        <w:t xml:space="preserve"> szkołach akademickich autonomii finansowej</w:t>
      </w:r>
      <w:r w:rsidR="00940F9A" w:rsidRPr="00772953">
        <w:rPr>
          <w:rFonts w:ascii="Times New Roman" w:hAnsi="Times New Roman" w:cs="Times New Roman"/>
          <w:sz w:val="24"/>
          <w:szCs w:val="24"/>
        </w:rPr>
        <w:t xml:space="preserve"> </w:t>
      </w:r>
      <w:r w:rsidR="007E0D42" w:rsidRPr="00772953">
        <w:rPr>
          <w:rFonts w:ascii="Times New Roman" w:hAnsi="Times New Roman" w:cs="Times New Roman"/>
          <w:sz w:val="24"/>
          <w:szCs w:val="24"/>
        </w:rPr>
        <w:t xml:space="preserve">państwowych </w:t>
      </w:r>
      <w:r w:rsidR="00940F9A" w:rsidRPr="00772953">
        <w:rPr>
          <w:rFonts w:ascii="Times New Roman" w:hAnsi="Times New Roman" w:cs="Times New Roman"/>
          <w:sz w:val="24"/>
          <w:szCs w:val="24"/>
        </w:rPr>
        <w:t>szkół akademickich</w:t>
      </w:r>
      <w:r w:rsidR="008C3D9E" w:rsidRPr="00772953">
        <w:rPr>
          <w:rFonts w:ascii="Times New Roman" w:hAnsi="Times New Roman" w:cs="Times New Roman"/>
          <w:sz w:val="24"/>
          <w:szCs w:val="24"/>
        </w:rPr>
        <w:t>,</w:t>
      </w:r>
      <w:r w:rsidR="00940F9A" w:rsidRPr="00772953">
        <w:rPr>
          <w:rFonts w:ascii="Times New Roman" w:hAnsi="Times New Roman" w:cs="Times New Roman"/>
          <w:sz w:val="24"/>
          <w:szCs w:val="24"/>
        </w:rPr>
        <w:t xml:space="preserve"> </w:t>
      </w:r>
      <w:r w:rsidR="00AB2530" w:rsidRPr="00772953">
        <w:rPr>
          <w:rFonts w:ascii="Times New Roman" w:hAnsi="Times New Roman" w:cs="Times New Roman"/>
          <w:sz w:val="24"/>
          <w:szCs w:val="24"/>
        </w:rPr>
        <w:t>w rozporządzeniu</w:t>
      </w:r>
      <w:r w:rsidR="00940F9A" w:rsidRPr="00772953">
        <w:rPr>
          <w:rFonts w:ascii="Times New Roman" w:hAnsi="Times New Roman" w:cs="Times New Roman"/>
          <w:sz w:val="24"/>
          <w:szCs w:val="24"/>
        </w:rPr>
        <w:t xml:space="preserve"> Prezydenta Rzeczypospolitej Po</w:t>
      </w:r>
      <w:r w:rsidR="00591C2B" w:rsidRPr="00772953">
        <w:rPr>
          <w:rFonts w:ascii="Times New Roman" w:hAnsi="Times New Roman" w:cs="Times New Roman"/>
          <w:sz w:val="24"/>
          <w:szCs w:val="24"/>
        </w:rPr>
        <w:t>lskiej z dnia 24 lutego 1928 r.</w:t>
      </w:r>
      <w:r w:rsidR="00940F9A" w:rsidRPr="00772953">
        <w:rPr>
          <w:rFonts w:ascii="Times New Roman" w:hAnsi="Times New Roman" w:cs="Times New Roman"/>
          <w:sz w:val="24"/>
          <w:szCs w:val="24"/>
        </w:rPr>
        <w:t xml:space="preserve"> o stosunku służbowym profesorów państwowych szkół akademickich i pomocniczych sił naukowych tych szkół</w:t>
      </w:r>
      <w:r w:rsidR="00940F9A" w:rsidRPr="00772953">
        <w:rPr>
          <w:rStyle w:val="Odwoanieprzypisudolnego"/>
          <w:rFonts w:ascii="Times New Roman" w:hAnsi="Times New Roman" w:cs="Times New Roman"/>
          <w:sz w:val="24"/>
          <w:szCs w:val="24"/>
        </w:rPr>
        <w:footnoteReference w:id="9"/>
      </w:r>
      <w:r w:rsidR="00940F9A" w:rsidRPr="00772953">
        <w:rPr>
          <w:rFonts w:ascii="Times New Roman" w:hAnsi="Times New Roman" w:cs="Times New Roman"/>
          <w:sz w:val="24"/>
          <w:szCs w:val="24"/>
        </w:rPr>
        <w:t xml:space="preserve"> bardzo mocno podkreślony </w:t>
      </w:r>
      <w:r w:rsidR="00AB2530" w:rsidRPr="00772953">
        <w:rPr>
          <w:rFonts w:ascii="Times New Roman" w:hAnsi="Times New Roman" w:cs="Times New Roman"/>
          <w:sz w:val="24"/>
          <w:szCs w:val="24"/>
        </w:rPr>
        <w:t xml:space="preserve">został </w:t>
      </w:r>
      <w:r w:rsidR="004932FF" w:rsidRPr="00772953">
        <w:rPr>
          <w:rFonts w:ascii="Times New Roman" w:hAnsi="Times New Roman" w:cs="Times New Roman"/>
          <w:sz w:val="24"/>
          <w:szCs w:val="24"/>
        </w:rPr>
        <w:t>szczególny</w:t>
      </w:r>
      <w:r w:rsidR="007E0D42" w:rsidRPr="00772953">
        <w:rPr>
          <w:rFonts w:ascii="Times New Roman" w:hAnsi="Times New Roman" w:cs="Times New Roman"/>
          <w:sz w:val="24"/>
          <w:szCs w:val="24"/>
        </w:rPr>
        <w:t>, regulowany przepisami powszechnie obowiązującymi,</w:t>
      </w:r>
      <w:r w:rsidR="00940F9A" w:rsidRPr="00772953">
        <w:rPr>
          <w:rFonts w:ascii="Times New Roman" w:hAnsi="Times New Roman" w:cs="Times New Roman"/>
          <w:sz w:val="24"/>
          <w:szCs w:val="24"/>
        </w:rPr>
        <w:t xml:space="preserve"> status profesorów</w:t>
      </w:r>
      <w:r w:rsidR="00940F9A" w:rsidRPr="00772953">
        <w:rPr>
          <w:rStyle w:val="Odwoanieprzypisudolnego"/>
          <w:rFonts w:ascii="Times New Roman" w:hAnsi="Times New Roman" w:cs="Times New Roman"/>
          <w:sz w:val="24"/>
          <w:szCs w:val="24"/>
        </w:rPr>
        <w:footnoteReference w:id="10"/>
      </w:r>
      <w:r w:rsidR="007E0D42" w:rsidRPr="00772953">
        <w:rPr>
          <w:rFonts w:ascii="Times New Roman" w:hAnsi="Times New Roman" w:cs="Times New Roman"/>
          <w:sz w:val="24"/>
          <w:szCs w:val="24"/>
        </w:rPr>
        <w:t xml:space="preserve">. </w:t>
      </w:r>
      <w:r w:rsidR="00A76113" w:rsidRPr="00772953">
        <w:rPr>
          <w:rFonts w:ascii="Times New Roman" w:hAnsi="Times New Roman" w:cs="Times New Roman"/>
          <w:sz w:val="24"/>
          <w:szCs w:val="24"/>
        </w:rPr>
        <w:t>Znacząco</w:t>
      </w:r>
      <w:r w:rsidR="007E0D42" w:rsidRPr="00772953">
        <w:rPr>
          <w:rFonts w:ascii="Times New Roman" w:hAnsi="Times New Roman" w:cs="Times New Roman"/>
          <w:sz w:val="24"/>
          <w:szCs w:val="24"/>
        </w:rPr>
        <w:t xml:space="preserve"> odbiegał on od prywatnoprawnego modelu zatrudniania pracowników w międzywojennej Polsce i wykazywał </w:t>
      </w:r>
      <w:r w:rsidR="0058311E" w:rsidRPr="00772953">
        <w:rPr>
          <w:rFonts w:ascii="Times New Roman" w:hAnsi="Times New Roman" w:cs="Times New Roman"/>
          <w:sz w:val="24"/>
          <w:szCs w:val="24"/>
        </w:rPr>
        <w:t xml:space="preserve">rodzajowe </w:t>
      </w:r>
      <w:r w:rsidR="007E0D42" w:rsidRPr="00772953">
        <w:rPr>
          <w:rFonts w:ascii="Times New Roman" w:hAnsi="Times New Roman" w:cs="Times New Roman"/>
          <w:sz w:val="24"/>
          <w:szCs w:val="24"/>
        </w:rPr>
        <w:t>podob</w:t>
      </w:r>
      <w:r w:rsidR="0058311E" w:rsidRPr="00772953">
        <w:rPr>
          <w:rFonts w:ascii="Times New Roman" w:hAnsi="Times New Roman" w:cs="Times New Roman"/>
          <w:sz w:val="24"/>
          <w:szCs w:val="24"/>
        </w:rPr>
        <w:t xml:space="preserve">ieństwa do rozwiązań leżących u </w:t>
      </w:r>
      <w:r w:rsidR="0058311E" w:rsidRPr="00772953">
        <w:rPr>
          <w:rFonts w:ascii="Times New Roman" w:hAnsi="Times New Roman" w:cs="Times New Roman"/>
          <w:sz w:val="24"/>
          <w:szCs w:val="24"/>
        </w:rPr>
        <w:lastRenderedPageBreak/>
        <w:t>podstaw ustawy z dnia 17 lutego 1922 r. o państwowej służbie cywilne</w:t>
      </w:r>
      <w:r w:rsidR="00A76113" w:rsidRPr="00772953">
        <w:rPr>
          <w:rFonts w:ascii="Times New Roman" w:hAnsi="Times New Roman" w:cs="Times New Roman"/>
          <w:sz w:val="24"/>
          <w:szCs w:val="24"/>
        </w:rPr>
        <w:t>j</w:t>
      </w:r>
      <w:r w:rsidR="0058311E" w:rsidRPr="00772953">
        <w:rPr>
          <w:rStyle w:val="Odwoanieprzypisudolnego"/>
          <w:rFonts w:ascii="Times New Roman" w:hAnsi="Times New Roman" w:cs="Times New Roman"/>
          <w:sz w:val="24"/>
          <w:szCs w:val="24"/>
        </w:rPr>
        <w:footnoteReference w:id="11"/>
      </w:r>
      <w:r w:rsidR="0058311E" w:rsidRPr="00772953">
        <w:rPr>
          <w:rFonts w:ascii="Times New Roman" w:hAnsi="Times New Roman" w:cs="Times New Roman"/>
          <w:sz w:val="24"/>
          <w:szCs w:val="24"/>
        </w:rPr>
        <w:t xml:space="preserve">. Tym co było charakterystyczne dla stosunków służbowych profesorów, obok charakteru prawnego nominacji, </w:t>
      </w:r>
      <w:r w:rsidR="00C904E2" w:rsidRPr="00772953">
        <w:rPr>
          <w:rFonts w:ascii="Times New Roman" w:hAnsi="Times New Roman" w:cs="Times New Roman"/>
          <w:sz w:val="24"/>
          <w:szCs w:val="24"/>
        </w:rPr>
        <w:t>to</w:t>
      </w:r>
      <w:r w:rsidR="0058311E" w:rsidRPr="00772953">
        <w:rPr>
          <w:rFonts w:ascii="Times New Roman" w:hAnsi="Times New Roman" w:cs="Times New Roman"/>
          <w:sz w:val="24"/>
          <w:szCs w:val="24"/>
        </w:rPr>
        <w:t xml:space="preserve"> przede wszystkim regulowanie ich praw i obowiązków przepisami prawa powszechnie obowiązującego, </w:t>
      </w:r>
      <w:r w:rsidR="00C904E2" w:rsidRPr="00772953">
        <w:rPr>
          <w:rFonts w:ascii="Times New Roman" w:hAnsi="Times New Roman" w:cs="Times New Roman"/>
          <w:sz w:val="24"/>
          <w:szCs w:val="24"/>
        </w:rPr>
        <w:t xml:space="preserve">ponoszenie przez nich </w:t>
      </w:r>
      <w:r w:rsidR="0058311E" w:rsidRPr="00772953">
        <w:rPr>
          <w:rFonts w:ascii="Times New Roman" w:hAnsi="Times New Roman" w:cs="Times New Roman"/>
          <w:sz w:val="24"/>
          <w:szCs w:val="24"/>
        </w:rPr>
        <w:t xml:space="preserve">odpowiedzialności dyscyplinarnej, trwałość zatrudnienia i relatywnie wysoki poziom uprawnień </w:t>
      </w:r>
      <w:r w:rsidR="00AB2530" w:rsidRPr="00772953">
        <w:rPr>
          <w:rFonts w:ascii="Times New Roman" w:hAnsi="Times New Roman" w:cs="Times New Roman"/>
          <w:sz w:val="24"/>
          <w:szCs w:val="24"/>
        </w:rPr>
        <w:t xml:space="preserve">o </w:t>
      </w:r>
      <w:r w:rsidR="0058311E" w:rsidRPr="00772953">
        <w:rPr>
          <w:rFonts w:ascii="Times New Roman" w:hAnsi="Times New Roman" w:cs="Times New Roman"/>
          <w:sz w:val="24"/>
          <w:szCs w:val="24"/>
        </w:rPr>
        <w:t>charakterze socjalnym</w:t>
      </w:r>
      <w:r w:rsidR="00AB2530" w:rsidRPr="00772953">
        <w:rPr>
          <w:rFonts w:ascii="Times New Roman" w:hAnsi="Times New Roman" w:cs="Times New Roman"/>
          <w:sz w:val="24"/>
          <w:szCs w:val="24"/>
        </w:rPr>
        <w:t>,</w:t>
      </w:r>
      <w:r w:rsidR="0058311E" w:rsidRPr="00772953">
        <w:rPr>
          <w:rFonts w:ascii="Times New Roman" w:hAnsi="Times New Roman" w:cs="Times New Roman"/>
          <w:sz w:val="24"/>
          <w:szCs w:val="24"/>
        </w:rPr>
        <w:t xml:space="preserve"> z równoczesnym ograniczeniem niektórych praw i wolności. </w:t>
      </w:r>
    </w:p>
    <w:p w:rsidR="008E0D87" w:rsidRPr="00772953" w:rsidRDefault="0058311E"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4101D9" w:rsidRPr="00772953">
        <w:rPr>
          <w:rFonts w:ascii="Times New Roman" w:hAnsi="Times New Roman" w:cs="Times New Roman"/>
          <w:sz w:val="24"/>
          <w:szCs w:val="24"/>
        </w:rPr>
        <w:t>Po zakończaniu II wojny światowej publicznoprawny model zatrudnienia profesorów został utrzymany</w:t>
      </w:r>
      <w:r w:rsidR="004101D9" w:rsidRPr="00772953">
        <w:rPr>
          <w:rStyle w:val="Odwoanieprzypisudolnego"/>
          <w:rFonts w:ascii="Times New Roman" w:hAnsi="Times New Roman" w:cs="Times New Roman"/>
          <w:sz w:val="24"/>
          <w:szCs w:val="24"/>
        </w:rPr>
        <w:footnoteReference w:id="12"/>
      </w:r>
      <w:r w:rsidR="00405B8F" w:rsidRPr="00772953">
        <w:rPr>
          <w:rFonts w:ascii="Times New Roman" w:hAnsi="Times New Roman" w:cs="Times New Roman"/>
          <w:sz w:val="24"/>
          <w:szCs w:val="24"/>
        </w:rPr>
        <w:t xml:space="preserve">. Istotnych </w:t>
      </w:r>
      <w:r w:rsidR="006C0D87" w:rsidRPr="00772953">
        <w:rPr>
          <w:rFonts w:ascii="Times New Roman" w:hAnsi="Times New Roman" w:cs="Times New Roman"/>
          <w:sz w:val="24"/>
          <w:szCs w:val="24"/>
        </w:rPr>
        <w:t>z</w:t>
      </w:r>
      <w:r w:rsidR="00405B8F" w:rsidRPr="00772953">
        <w:rPr>
          <w:rFonts w:ascii="Times New Roman" w:hAnsi="Times New Roman" w:cs="Times New Roman"/>
          <w:sz w:val="24"/>
          <w:szCs w:val="24"/>
        </w:rPr>
        <w:t xml:space="preserve">mian w tym </w:t>
      </w:r>
      <w:r w:rsidR="00C904E2" w:rsidRPr="00772953">
        <w:rPr>
          <w:rFonts w:ascii="Times New Roman" w:hAnsi="Times New Roman" w:cs="Times New Roman"/>
          <w:sz w:val="24"/>
          <w:szCs w:val="24"/>
        </w:rPr>
        <w:t>zakresie</w:t>
      </w:r>
      <w:r w:rsidR="00405B8F" w:rsidRPr="00772953">
        <w:rPr>
          <w:rFonts w:ascii="Times New Roman" w:hAnsi="Times New Roman" w:cs="Times New Roman"/>
          <w:sz w:val="24"/>
          <w:szCs w:val="24"/>
        </w:rPr>
        <w:t xml:space="preserve"> nie przyniosła </w:t>
      </w:r>
      <w:r w:rsidR="006C0D87" w:rsidRPr="00772953">
        <w:rPr>
          <w:rFonts w:ascii="Times New Roman" w:hAnsi="Times New Roman" w:cs="Times New Roman"/>
          <w:sz w:val="24"/>
          <w:szCs w:val="24"/>
        </w:rPr>
        <w:t>pierwsza</w:t>
      </w:r>
      <w:r w:rsidR="00C904E2" w:rsidRPr="00772953">
        <w:rPr>
          <w:rFonts w:ascii="Times New Roman" w:hAnsi="Times New Roman" w:cs="Times New Roman"/>
          <w:sz w:val="24"/>
          <w:szCs w:val="24"/>
        </w:rPr>
        <w:t xml:space="preserve"> powojenna</w:t>
      </w:r>
      <w:r w:rsidR="00405B8F" w:rsidRPr="00772953">
        <w:rPr>
          <w:rFonts w:ascii="Times New Roman" w:hAnsi="Times New Roman" w:cs="Times New Roman"/>
          <w:sz w:val="24"/>
          <w:szCs w:val="24"/>
        </w:rPr>
        <w:t xml:space="preserve"> ustawa z dnia 15 grudnia 1951 r. o szkolnictwie wyższym i o pracownikach nauki</w:t>
      </w:r>
      <w:r w:rsidR="00405B8F" w:rsidRPr="00772953">
        <w:rPr>
          <w:rStyle w:val="Odwoanieprzypisudolnego"/>
          <w:rFonts w:ascii="Times New Roman" w:hAnsi="Times New Roman" w:cs="Times New Roman"/>
          <w:sz w:val="24"/>
          <w:szCs w:val="24"/>
        </w:rPr>
        <w:footnoteReference w:id="13"/>
      </w:r>
      <w:r w:rsidR="00405B8F" w:rsidRPr="00772953">
        <w:rPr>
          <w:rFonts w:ascii="Times New Roman" w:hAnsi="Times New Roman" w:cs="Times New Roman"/>
          <w:sz w:val="24"/>
          <w:szCs w:val="24"/>
        </w:rPr>
        <w:t xml:space="preserve">. </w:t>
      </w:r>
      <w:r w:rsidR="00E06606" w:rsidRPr="00772953">
        <w:rPr>
          <w:rFonts w:ascii="Times New Roman" w:hAnsi="Times New Roman" w:cs="Times New Roman"/>
          <w:sz w:val="24"/>
          <w:szCs w:val="24"/>
        </w:rPr>
        <w:t>Podstawą stosunku służbowego samodzielnych</w:t>
      </w:r>
      <w:r w:rsidR="00E06606" w:rsidRPr="00772953">
        <w:rPr>
          <w:rStyle w:val="Odwoanieprzypisudolnego"/>
          <w:rFonts w:ascii="Times New Roman" w:hAnsi="Times New Roman" w:cs="Times New Roman"/>
          <w:sz w:val="24"/>
          <w:szCs w:val="24"/>
        </w:rPr>
        <w:footnoteReference w:id="14"/>
      </w:r>
      <w:r w:rsidR="00E06606" w:rsidRPr="00772953">
        <w:rPr>
          <w:rFonts w:ascii="Times New Roman" w:hAnsi="Times New Roman" w:cs="Times New Roman"/>
          <w:sz w:val="24"/>
          <w:szCs w:val="24"/>
        </w:rPr>
        <w:t xml:space="preserve"> i pomocniczych pracowników nauki</w:t>
      </w:r>
      <w:r w:rsidR="001E7DCF" w:rsidRPr="00772953">
        <w:rPr>
          <w:rStyle w:val="Odwoanieprzypisudolnego"/>
          <w:rFonts w:ascii="Times New Roman" w:hAnsi="Times New Roman" w:cs="Times New Roman"/>
          <w:sz w:val="24"/>
          <w:szCs w:val="24"/>
        </w:rPr>
        <w:footnoteReference w:id="15"/>
      </w:r>
      <w:r w:rsidR="00E06606" w:rsidRPr="00772953">
        <w:rPr>
          <w:rFonts w:ascii="Times New Roman" w:hAnsi="Times New Roman" w:cs="Times New Roman"/>
          <w:sz w:val="24"/>
          <w:szCs w:val="24"/>
        </w:rPr>
        <w:t xml:space="preserve"> </w:t>
      </w:r>
      <w:r w:rsidR="001C0A97" w:rsidRPr="00772953">
        <w:rPr>
          <w:rFonts w:ascii="Times New Roman" w:hAnsi="Times New Roman" w:cs="Times New Roman"/>
          <w:sz w:val="24"/>
          <w:szCs w:val="24"/>
        </w:rPr>
        <w:t>pozostała nominacja</w:t>
      </w:r>
      <w:r w:rsidR="001E7DCF" w:rsidRPr="00772953">
        <w:rPr>
          <w:rFonts w:ascii="Times New Roman" w:hAnsi="Times New Roman" w:cs="Times New Roman"/>
          <w:sz w:val="24"/>
          <w:szCs w:val="24"/>
        </w:rPr>
        <w:t>.</w:t>
      </w:r>
      <w:r w:rsidR="008E0D87" w:rsidRPr="00772953">
        <w:rPr>
          <w:rFonts w:ascii="Times New Roman" w:hAnsi="Times New Roman" w:cs="Times New Roman"/>
          <w:sz w:val="24"/>
          <w:szCs w:val="24"/>
        </w:rPr>
        <w:t xml:space="preserve"> </w:t>
      </w:r>
      <w:r w:rsidR="001E7DCF" w:rsidRPr="00772953">
        <w:rPr>
          <w:rFonts w:ascii="Times New Roman" w:hAnsi="Times New Roman" w:cs="Times New Roman"/>
          <w:sz w:val="24"/>
          <w:szCs w:val="24"/>
        </w:rPr>
        <w:t xml:space="preserve">Dalej idące zmiany w </w:t>
      </w:r>
      <w:r w:rsidR="006C0D87" w:rsidRPr="00772953">
        <w:rPr>
          <w:rFonts w:ascii="Times New Roman" w:hAnsi="Times New Roman" w:cs="Times New Roman"/>
          <w:sz w:val="24"/>
          <w:szCs w:val="24"/>
        </w:rPr>
        <w:t xml:space="preserve">zakresie </w:t>
      </w:r>
      <w:r w:rsidR="001E7DCF" w:rsidRPr="00772953">
        <w:rPr>
          <w:rFonts w:ascii="Times New Roman" w:hAnsi="Times New Roman" w:cs="Times New Roman"/>
          <w:sz w:val="24"/>
          <w:szCs w:val="24"/>
        </w:rPr>
        <w:t>podstaw zatrudniania w szkolnictwie wyższym przyniosła ustawa z</w:t>
      </w:r>
      <w:r w:rsidR="00F614CF" w:rsidRPr="00772953">
        <w:rPr>
          <w:rFonts w:ascii="Times New Roman" w:hAnsi="Times New Roman" w:cs="Times New Roman"/>
          <w:sz w:val="24"/>
          <w:szCs w:val="24"/>
        </w:rPr>
        <w:t xml:space="preserve"> dnia</w:t>
      </w:r>
      <w:r w:rsidR="001E7DCF" w:rsidRPr="00772953">
        <w:rPr>
          <w:rFonts w:ascii="Times New Roman" w:hAnsi="Times New Roman" w:cs="Times New Roman"/>
          <w:sz w:val="24"/>
          <w:szCs w:val="24"/>
        </w:rPr>
        <w:t xml:space="preserve"> 5 listopada 1958 </w:t>
      </w:r>
      <w:r w:rsidR="00F614CF" w:rsidRPr="00772953">
        <w:rPr>
          <w:rFonts w:ascii="Times New Roman" w:hAnsi="Times New Roman" w:cs="Times New Roman"/>
          <w:sz w:val="24"/>
          <w:szCs w:val="24"/>
        </w:rPr>
        <w:t xml:space="preserve">r. </w:t>
      </w:r>
      <w:r w:rsidR="001E7DCF" w:rsidRPr="00772953">
        <w:rPr>
          <w:rFonts w:ascii="Times New Roman" w:hAnsi="Times New Roman" w:cs="Times New Roman"/>
          <w:sz w:val="24"/>
          <w:szCs w:val="24"/>
        </w:rPr>
        <w:t>o szkolnictwie wyższym</w:t>
      </w:r>
      <w:r w:rsidR="001C0A97" w:rsidRPr="00772953">
        <w:rPr>
          <w:rFonts w:ascii="Times New Roman" w:hAnsi="Times New Roman" w:cs="Times New Roman"/>
          <w:sz w:val="24"/>
          <w:szCs w:val="24"/>
        </w:rPr>
        <w:t xml:space="preserve">, która wprowadzając nowe stanowiska pracy </w:t>
      </w:r>
      <w:r w:rsidR="002E3E0D" w:rsidRPr="00772953">
        <w:rPr>
          <w:rFonts w:ascii="Times New Roman" w:hAnsi="Times New Roman" w:cs="Times New Roman"/>
          <w:sz w:val="24"/>
          <w:szCs w:val="24"/>
        </w:rPr>
        <w:t>przewidywała</w:t>
      </w:r>
      <w:r w:rsidR="001C0A97" w:rsidRPr="00772953">
        <w:rPr>
          <w:rFonts w:ascii="Times New Roman" w:hAnsi="Times New Roman" w:cs="Times New Roman"/>
          <w:sz w:val="24"/>
          <w:szCs w:val="24"/>
        </w:rPr>
        <w:t xml:space="preserve"> możliwość o</w:t>
      </w:r>
      <w:r w:rsidR="00F614CF" w:rsidRPr="00772953">
        <w:rPr>
          <w:rFonts w:ascii="Times New Roman" w:hAnsi="Times New Roman" w:cs="Times New Roman"/>
          <w:sz w:val="24"/>
          <w:szCs w:val="24"/>
        </w:rPr>
        <w:t>b</w:t>
      </w:r>
      <w:r w:rsidR="001C0A97" w:rsidRPr="00772953">
        <w:rPr>
          <w:rFonts w:ascii="Times New Roman" w:hAnsi="Times New Roman" w:cs="Times New Roman"/>
          <w:sz w:val="24"/>
          <w:szCs w:val="24"/>
        </w:rPr>
        <w:t xml:space="preserve">sadzania ich </w:t>
      </w:r>
      <w:r w:rsidR="00593975" w:rsidRPr="00772953">
        <w:rPr>
          <w:rFonts w:ascii="Times New Roman" w:hAnsi="Times New Roman" w:cs="Times New Roman"/>
          <w:sz w:val="24"/>
          <w:szCs w:val="24"/>
        </w:rPr>
        <w:t>przez</w:t>
      </w:r>
      <w:r w:rsidR="001C0A97" w:rsidRPr="00772953">
        <w:rPr>
          <w:rFonts w:ascii="Times New Roman" w:hAnsi="Times New Roman" w:cs="Times New Roman"/>
          <w:sz w:val="24"/>
          <w:szCs w:val="24"/>
        </w:rPr>
        <w:t xml:space="preserve"> mianowanie lub w drodze </w:t>
      </w:r>
      <w:r w:rsidR="00593975" w:rsidRPr="00772953">
        <w:rPr>
          <w:rFonts w:ascii="Times New Roman" w:hAnsi="Times New Roman" w:cs="Times New Roman"/>
          <w:sz w:val="24"/>
          <w:szCs w:val="24"/>
        </w:rPr>
        <w:t>umowy</w:t>
      </w:r>
      <w:r w:rsidR="001C0A97" w:rsidRPr="00772953">
        <w:rPr>
          <w:rFonts w:ascii="Times New Roman" w:hAnsi="Times New Roman" w:cs="Times New Roman"/>
          <w:sz w:val="24"/>
          <w:szCs w:val="24"/>
        </w:rPr>
        <w:t xml:space="preserve"> o pracę (art.</w:t>
      </w:r>
      <w:r w:rsidR="00F614CF" w:rsidRPr="00772953">
        <w:rPr>
          <w:rFonts w:ascii="Times New Roman" w:hAnsi="Times New Roman" w:cs="Times New Roman"/>
          <w:sz w:val="24"/>
          <w:szCs w:val="24"/>
        </w:rPr>
        <w:t xml:space="preserve"> </w:t>
      </w:r>
      <w:r w:rsidR="001C0A97" w:rsidRPr="00772953">
        <w:rPr>
          <w:rFonts w:ascii="Times New Roman" w:hAnsi="Times New Roman" w:cs="Times New Roman"/>
          <w:sz w:val="24"/>
          <w:szCs w:val="24"/>
        </w:rPr>
        <w:t>31 ust. 1 w</w:t>
      </w:r>
      <w:r w:rsidR="00954BD8" w:rsidRPr="00772953">
        <w:rPr>
          <w:rFonts w:ascii="Times New Roman" w:hAnsi="Times New Roman" w:cs="Times New Roman"/>
          <w:sz w:val="24"/>
          <w:szCs w:val="24"/>
        </w:rPr>
        <w:t xml:space="preserve"> </w:t>
      </w:r>
      <w:r w:rsidR="001C0A97" w:rsidRPr="00772953">
        <w:rPr>
          <w:rFonts w:ascii="Times New Roman" w:hAnsi="Times New Roman" w:cs="Times New Roman"/>
          <w:sz w:val="24"/>
          <w:szCs w:val="24"/>
        </w:rPr>
        <w:t xml:space="preserve">zw. z art. 126). </w:t>
      </w:r>
      <w:r w:rsidR="00CF7952" w:rsidRPr="00772953">
        <w:rPr>
          <w:rFonts w:ascii="Times New Roman" w:hAnsi="Times New Roman" w:cs="Times New Roman"/>
          <w:sz w:val="24"/>
          <w:szCs w:val="24"/>
        </w:rPr>
        <w:t xml:space="preserve">Mianowanie pozostało jednak </w:t>
      </w:r>
      <w:r w:rsidR="00F614CF" w:rsidRPr="00772953">
        <w:rPr>
          <w:rFonts w:ascii="Times New Roman" w:hAnsi="Times New Roman" w:cs="Times New Roman"/>
          <w:sz w:val="24"/>
          <w:szCs w:val="24"/>
        </w:rPr>
        <w:t xml:space="preserve">najważniejszą </w:t>
      </w:r>
      <w:r w:rsidR="004E1CC7" w:rsidRPr="00772953">
        <w:rPr>
          <w:rFonts w:ascii="Times New Roman" w:hAnsi="Times New Roman" w:cs="Times New Roman"/>
          <w:sz w:val="24"/>
          <w:szCs w:val="24"/>
        </w:rPr>
        <w:t xml:space="preserve">podstawą </w:t>
      </w:r>
      <w:r w:rsidR="00F614CF" w:rsidRPr="00772953">
        <w:rPr>
          <w:rFonts w:ascii="Times New Roman" w:hAnsi="Times New Roman" w:cs="Times New Roman"/>
          <w:sz w:val="24"/>
          <w:szCs w:val="24"/>
        </w:rPr>
        <w:t xml:space="preserve"> </w:t>
      </w:r>
      <w:r w:rsidR="00CF7952" w:rsidRPr="00772953">
        <w:rPr>
          <w:rFonts w:ascii="Times New Roman" w:hAnsi="Times New Roman" w:cs="Times New Roman"/>
          <w:sz w:val="24"/>
          <w:szCs w:val="24"/>
        </w:rPr>
        <w:t xml:space="preserve">zatrudniania pracowników nauki, a </w:t>
      </w:r>
      <w:r w:rsidR="00591C2B" w:rsidRPr="00772953">
        <w:rPr>
          <w:rFonts w:ascii="Times New Roman" w:hAnsi="Times New Roman" w:cs="Times New Roman"/>
          <w:sz w:val="24"/>
          <w:szCs w:val="24"/>
        </w:rPr>
        <w:t xml:space="preserve">nawiązany w </w:t>
      </w:r>
      <w:r w:rsidR="00CF7952" w:rsidRPr="00772953">
        <w:rPr>
          <w:rFonts w:ascii="Times New Roman" w:hAnsi="Times New Roman" w:cs="Times New Roman"/>
          <w:sz w:val="24"/>
          <w:szCs w:val="24"/>
        </w:rPr>
        <w:t xml:space="preserve">wyniku </w:t>
      </w:r>
      <w:r w:rsidR="00591C2B" w:rsidRPr="00772953">
        <w:rPr>
          <w:rFonts w:ascii="Times New Roman" w:hAnsi="Times New Roman" w:cs="Times New Roman"/>
          <w:sz w:val="24"/>
          <w:szCs w:val="24"/>
        </w:rPr>
        <w:t xml:space="preserve">nominacji </w:t>
      </w:r>
      <w:r w:rsidR="00CF7952" w:rsidRPr="00772953">
        <w:rPr>
          <w:rFonts w:ascii="Times New Roman" w:hAnsi="Times New Roman" w:cs="Times New Roman"/>
          <w:sz w:val="24"/>
          <w:szCs w:val="24"/>
        </w:rPr>
        <w:t>stosunek zatrudnienia określany był jak stosunek służbowy (art. 97 i nast.)</w:t>
      </w:r>
      <w:r w:rsidR="00A11C5E" w:rsidRPr="00772953">
        <w:rPr>
          <w:rFonts w:ascii="Times New Roman" w:hAnsi="Times New Roman" w:cs="Times New Roman"/>
          <w:sz w:val="24"/>
          <w:szCs w:val="24"/>
        </w:rPr>
        <w:t>. Warto zaakcentować to, że ustawodawca niewątpliwie traktował ten stosunek prawny jako publicznoprawny, co wynikał</w:t>
      </w:r>
      <w:r w:rsidR="00591C2B" w:rsidRPr="00772953">
        <w:rPr>
          <w:rFonts w:ascii="Times New Roman" w:hAnsi="Times New Roman" w:cs="Times New Roman"/>
          <w:sz w:val="24"/>
          <w:szCs w:val="24"/>
        </w:rPr>
        <w:t xml:space="preserve">o z art. 113 ustawy. Przepis ten nakazywał </w:t>
      </w:r>
      <w:r w:rsidR="00A11C5E" w:rsidRPr="00772953">
        <w:rPr>
          <w:rFonts w:ascii="Times New Roman" w:hAnsi="Times New Roman" w:cs="Times New Roman"/>
          <w:sz w:val="24"/>
          <w:szCs w:val="24"/>
        </w:rPr>
        <w:t xml:space="preserve">odpowiednie stosowanie do stosunku służbowego pracowników nauki przepisów o państwowej służbie cywilnej. </w:t>
      </w:r>
    </w:p>
    <w:p w:rsidR="001D0C1C" w:rsidRPr="00772953" w:rsidRDefault="008E0D87"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t xml:space="preserve">Ważnym etapem </w:t>
      </w:r>
      <w:r w:rsidR="002E3E0D" w:rsidRPr="00772953">
        <w:rPr>
          <w:rFonts w:ascii="Times New Roman" w:hAnsi="Times New Roman" w:cs="Times New Roman"/>
          <w:sz w:val="24"/>
          <w:szCs w:val="24"/>
        </w:rPr>
        <w:t xml:space="preserve">w </w:t>
      </w:r>
      <w:r w:rsidRPr="00772953">
        <w:rPr>
          <w:rFonts w:ascii="Times New Roman" w:hAnsi="Times New Roman" w:cs="Times New Roman"/>
          <w:sz w:val="24"/>
          <w:szCs w:val="24"/>
        </w:rPr>
        <w:t xml:space="preserve">procesie </w:t>
      </w:r>
      <w:r w:rsidR="002E3E0D" w:rsidRPr="00772953">
        <w:rPr>
          <w:rFonts w:ascii="Times New Roman" w:hAnsi="Times New Roman" w:cs="Times New Roman"/>
          <w:sz w:val="24"/>
          <w:szCs w:val="24"/>
        </w:rPr>
        <w:t xml:space="preserve">ewolucji </w:t>
      </w:r>
      <w:r w:rsidRPr="00772953">
        <w:rPr>
          <w:rFonts w:ascii="Times New Roman" w:hAnsi="Times New Roman" w:cs="Times New Roman"/>
          <w:sz w:val="24"/>
          <w:szCs w:val="24"/>
        </w:rPr>
        <w:t>zatrudniania w szkołach wyższych był</w:t>
      </w:r>
      <w:r w:rsidR="00F614CF" w:rsidRPr="00772953">
        <w:rPr>
          <w:rFonts w:ascii="Times New Roman" w:hAnsi="Times New Roman" w:cs="Times New Roman"/>
          <w:sz w:val="24"/>
          <w:szCs w:val="24"/>
        </w:rPr>
        <w:t>a</w:t>
      </w:r>
      <w:r w:rsidRPr="00772953">
        <w:rPr>
          <w:rFonts w:ascii="Times New Roman" w:hAnsi="Times New Roman" w:cs="Times New Roman"/>
          <w:sz w:val="24"/>
          <w:szCs w:val="24"/>
        </w:rPr>
        <w:t xml:space="preserve"> ustawa z dnia 27 kwietnia 1972 </w:t>
      </w:r>
      <w:r w:rsidR="00F614CF" w:rsidRPr="00772953">
        <w:rPr>
          <w:rFonts w:ascii="Times New Roman" w:hAnsi="Times New Roman" w:cs="Times New Roman"/>
          <w:sz w:val="24"/>
          <w:szCs w:val="24"/>
        </w:rPr>
        <w:t xml:space="preserve">r. </w:t>
      </w:r>
      <w:r w:rsidRPr="00772953">
        <w:rPr>
          <w:rFonts w:ascii="Times New Roman" w:hAnsi="Times New Roman" w:cs="Times New Roman"/>
          <w:sz w:val="24"/>
          <w:szCs w:val="24"/>
        </w:rPr>
        <w:t>– Karta Praw i Obowiązków Nauczyciela</w:t>
      </w:r>
      <w:r w:rsidRPr="00772953">
        <w:rPr>
          <w:rStyle w:val="Odwoanieprzypisudolnego"/>
          <w:rFonts w:ascii="Times New Roman" w:hAnsi="Times New Roman" w:cs="Times New Roman"/>
          <w:sz w:val="24"/>
          <w:szCs w:val="24"/>
        </w:rPr>
        <w:footnoteReference w:id="16"/>
      </w:r>
      <w:r w:rsidRPr="00772953">
        <w:rPr>
          <w:rFonts w:ascii="Times New Roman" w:hAnsi="Times New Roman" w:cs="Times New Roman"/>
          <w:sz w:val="24"/>
          <w:szCs w:val="24"/>
        </w:rPr>
        <w:t xml:space="preserve">. </w:t>
      </w:r>
      <w:r w:rsidR="00482373" w:rsidRPr="00772953">
        <w:rPr>
          <w:rFonts w:ascii="Times New Roman" w:hAnsi="Times New Roman" w:cs="Times New Roman"/>
          <w:sz w:val="24"/>
          <w:szCs w:val="24"/>
        </w:rPr>
        <w:t xml:space="preserve">Jej doniosłość  przejawiała się w tym, że </w:t>
      </w:r>
      <w:r w:rsidR="00F614CF" w:rsidRPr="00772953">
        <w:rPr>
          <w:rFonts w:ascii="Times New Roman" w:hAnsi="Times New Roman" w:cs="Times New Roman"/>
          <w:sz w:val="24"/>
          <w:szCs w:val="24"/>
        </w:rPr>
        <w:t xml:space="preserve">w </w:t>
      </w:r>
      <w:r w:rsidR="00482373" w:rsidRPr="00772953">
        <w:rPr>
          <w:rFonts w:ascii="Times New Roman" w:hAnsi="Times New Roman" w:cs="Times New Roman"/>
          <w:sz w:val="24"/>
          <w:szCs w:val="24"/>
        </w:rPr>
        <w:t xml:space="preserve">art. 79 i nast. </w:t>
      </w:r>
      <w:r w:rsidR="00482373" w:rsidRPr="00772953">
        <w:rPr>
          <w:rFonts w:ascii="Times New Roman" w:hAnsi="Times New Roman" w:cs="Times New Roman"/>
          <w:i/>
          <w:sz w:val="24"/>
          <w:szCs w:val="24"/>
        </w:rPr>
        <w:t>expressis verbis</w:t>
      </w:r>
      <w:r w:rsidR="00482373" w:rsidRPr="00772953">
        <w:rPr>
          <w:rFonts w:ascii="Times New Roman" w:hAnsi="Times New Roman" w:cs="Times New Roman"/>
          <w:sz w:val="24"/>
          <w:szCs w:val="24"/>
        </w:rPr>
        <w:t xml:space="preserve"> </w:t>
      </w:r>
      <w:r w:rsidR="00033F07" w:rsidRPr="00772953">
        <w:rPr>
          <w:rFonts w:ascii="Times New Roman" w:hAnsi="Times New Roman" w:cs="Times New Roman"/>
          <w:sz w:val="24"/>
          <w:szCs w:val="24"/>
        </w:rPr>
        <w:t>przewidziano</w:t>
      </w:r>
      <w:r w:rsidR="00AC7A4F" w:rsidRPr="00772953">
        <w:rPr>
          <w:rFonts w:ascii="Times New Roman" w:hAnsi="Times New Roman" w:cs="Times New Roman"/>
          <w:sz w:val="24"/>
          <w:szCs w:val="24"/>
        </w:rPr>
        <w:t xml:space="preserve">, że nauczyciele akademiccy swoje obowiązki wykonują w ramach stosunku pracy. </w:t>
      </w:r>
      <w:r w:rsidR="00033F07" w:rsidRPr="00772953">
        <w:rPr>
          <w:rFonts w:ascii="Times New Roman" w:hAnsi="Times New Roman" w:cs="Times New Roman"/>
          <w:sz w:val="24"/>
          <w:szCs w:val="24"/>
        </w:rPr>
        <w:t>Podstawą jego nawiązania pozostało</w:t>
      </w:r>
      <w:r w:rsidR="00C00079" w:rsidRPr="00772953">
        <w:rPr>
          <w:rFonts w:ascii="Times New Roman" w:hAnsi="Times New Roman" w:cs="Times New Roman"/>
          <w:sz w:val="24"/>
          <w:szCs w:val="24"/>
        </w:rPr>
        <w:t xml:space="preserve"> </w:t>
      </w:r>
      <w:r w:rsidR="00F614CF" w:rsidRPr="00772953">
        <w:rPr>
          <w:rFonts w:ascii="Times New Roman" w:hAnsi="Times New Roman" w:cs="Times New Roman"/>
          <w:sz w:val="24"/>
          <w:szCs w:val="24"/>
        </w:rPr>
        <w:t>(</w:t>
      </w:r>
      <w:r w:rsidR="00033F07" w:rsidRPr="00772953">
        <w:rPr>
          <w:rFonts w:ascii="Times New Roman" w:hAnsi="Times New Roman" w:cs="Times New Roman"/>
          <w:sz w:val="24"/>
          <w:szCs w:val="24"/>
        </w:rPr>
        <w:t>co do zasady</w:t>
      </w:r>
      <w:r w:rsidR="00F614CF" w:rsidRPr="00772953">
        <w:rPr>
          <w:rFonts w:ascii="Times New Roman" w:hAnsi="Times New Roman" w:cs="Times New Roman"/>
          <w:sz w:val="24"/>
          <w:szCs w:val="24"/>
        </w:rPr>
        <w:t>)</w:t>
      </w:r>
      <w:r w:rsidR="00033F07" w:rsidRPr="00772953">
        <w:rPr>
          <w:rFonts w:ascii="Times New Roman" w:hAnsi="Times New Roman" w:cs="Times New Roman"/>
          <w:sz w:val="24"/>
          <w:szCs w:val="24"/>
        </w:rPr>
        <w:t xml:space="preserve"> mianowanie</w:t>
      </w:r>
      <w:r w:rsidR="0058602A" w:rsidRPr="00772953">
        <w:rPr>
          <w:rStyle w:val="Odwoanieprzypisudolnego"/>
          <w:rFonts w:ascii="Times New Roman" w:hAnsi="Times New Roman" w:cs="Times New Roman"/>
          <w:sz w:val="24"/>
          <w:szCs w:val="24"/>
        </w:rPr>
        <w:footnoteReference w:id="17"/>
      </w:r>
      <w:r w:rsidR="00033F07" w:rsidRPr="00772953">
        <w:rPr>
          <w:rFonts w:ascii="Times New Roman" w:hAnsi="Times New Roman" w:cs="Times New Roman"/>
          <w:sz w:val="24"/>
          <w:szCs w:val="24"/>
        </w:rPr>
        <w:t xml:space="preserve"> – na stałe, do odwołania albo na czas określony</w:t>
      </w:r>
      <w:r w:rsidR="00F614CF" w:rsidRPr="00772953">
        <w:rPr>
          <w:rFonts w:ascii="Times New Roman" w:hAnsi="Times New Roman" w:cs="Times New Roman"/>
          <w:sz w:val="24"/>
          <w:szCs w:val="24"/>
        </w:rPr>
        <w:t xml:space="preserve"> -</w:t>
      </w:r>
      <w:r w:rsidR="00033F07" w:rsidRPr="00772953">
        <w:rPr>
          <w:rFonts w:ascii="Times New Roman" w:hAnsi="Times New Roman" w:cs="Times New Roman"/>
          <w:sz w:val="24"/>
          <w:szCs w:val="24"/>
        </w:rPr>
        <w:t xml:space="preserve"> albo </w:t>
      </w:r>
      <w:r w:rsidR="00033F07" w:rsidRPr="00772953">
        <w:rPr>
          <w:rFonts w:ascii="Times New Roman" w:hAnsi="Times New Roman" w:cs="Times New Roman"/>
          <w:sz w:val="24"/>
          <w:szCs w:val="24"/>
        </w:rPr>
        <w:lastRenderedPageBreak/>
        <w:t>umowa o pracę. Umowa o pracę miała jednak, w porównaniu z mianowaniem, ograniczony zakres zastosowania, jako że była ona zawierana z nauczycielem akademickim</w:t>
      </w:r>
      <w:r w:rsidR="00F614CF" w:rsidRPr="00772953">
        <w:rPr>
          <w:rFonts w:ascii="Times New Roman" w:hAnsi="Times New Roman" w:cs="Times New Roman"/>
          <w:sz w:val="24"/>
          <w:szCs w:val="24"/>
        </w:rPr>
        <w:t>,</w:t>
      </w:r>
      <w:r w:rsidR="00033F07" w:rsidRPr="00772953">
        <w:rPr>
          <w:rFonts w:ascii="Times New Roman" w:hAnsi="Times New Roman" w:cs="Times New Roman"/>
          <w:sz w:val="24"/>
          <w:szCs w:val="24"/>
        </w:rPr>
        <w:t xml:space="preserve"> dla którego szkoła wyższa nie była podstawowym miejscem pracy</w:t>
      </w:r>
      <w:r w:rsidR="00F614CF" w:rsidRPr="00772953">
        <w:rPr>
          <w:rFonts w:ascii="Times New Roman" w:hAnsi="Times New Roman" w:cs="Times New Roman"/>
          <w:sz w:val="24"/>
          <w:szCs w:val="24"/>
        </w:rPr>
        <w:t xml:space="preserve"> </w:t>
      </w:r>
      <w:r w:rsidR="00BB7C6F" w:rsidRPr="00772953">
        <w:rPr>
          <w:rFonts w:ascii="Times New Roman" w:hAnsi="Times New Roman" w:cs="Times New Roman"/>
          <w:sz w:val="24"/>
          <w:szCs w:val="24"/>
        </w:rPr>
        <w:t xml:space="preserve">oraz </w:t>
      </w:r>
      <w:r w:rsidR="00033F07" w:rsidRPr="00772953">
        <w:rPr>
          <w:rFonts w:ascii="Times New Roman" w:hAnsi="Times New Roman" w:cs="Times New Roman"/>
          <w:sz w:val="24"/>
          <w:szCs w:val="24"/>
        </w:rPr>
        <w:t xml:space="preserve">z nauczycielem zatrudnionym w niepełnym wymiarze czasu pracy. Umowne  stosunki pracy nawiązywane były również  z kontraktowymi profesorami i docentami oraz z osobami nieposiadającymi polskiego obywatelstwa. Katalog podstaw zatrudniania nauczycieli akademickich </w:t>
      </w:r>
      <w:r w:rsidR="00CC1B8D" w:rsidRPr="00772953">
        <w:rPr>
          <w:rFonts w:ascii="Times New Roman" w:hAnsi="Times New Roman" w:cs="Times New Roman"/>
          <w:sz w:val="24"/>
          <w:szCs w:val="24"/>
        </w:rPr>
        <w:t>zamykała umowa zlecenia, która mogła być stosowana</w:t>
      </w:r>
      <w:r w:rsidR="00F614CF" w:rsidRPr="00772953">
        <w:rPr>
          <w:rFonts w:ascii="Times New Roman" w:hAnsi="Times New Roman" w:cs="Times New Roman"/>
          <w:sz w:val="24"/>
          <w:szCs w:val="24"/>
        </w:rPr>
        <w:t xml:space="preserve"> w</w:t>
      </w:r>
      <w:r w:rsidR="00CC1B8D" w:rsidRPr="00772953">
        <w:rPr>
          <w:rFonts w:ascii="Times New Roman" w:hAnsi="Times New Roman" w:cs="Times New Roman"/>
          <w:sz w:val="24"/>
          <w:szCs w:val="24"/>
        </w:rPr>
        <w:t xml:space="preserve"> dość ograniczonym zakresie. </w:t>
      </w:r>
    </w:p>
    <w:p w:rsidR="00526783" w:rsidRPr="00772953" w:rsidRDefault="0058602A"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CC1B8D" w:rsidRPr="00772953">
        <w:rPr>
          <w:rFonts w:ascii="Times New Roman" w:hAnsi="Times New Roman" w:cs="Times New Roman"/>
          <w:sz w:val="24"/>
          <w:szCs w:val="24"/>
        </w:rPr>
        <w:t>W ustawie z dnia 4 maja 1982 r. o szkolnictwie wyższym</w:t>
      </w:r>
      <w:r w:rsidR="00CC1B8D" w:rsidRPr="00772953">
        <w:rPr>
          <w:rStyle w:val="Odwoanieprzypisudolnego"/>
          <w:rFonts w:ascii="Times New Roman" w:hAnsi="Times New Roman" w:cs="Times New Roman"/>
          <w:sz w:val="24"/>
          <w:szCs w:val="24"/>
        </w:rPr>
        <w:footnoteReference w:id="18"/>
      </w:r>
      <w:r w:rsidR="00CC1B8D" w:rsidRPr="00772953">
        <w:rPr>
          <w:rFonts w:ascii="Times New Roman" w:hAnsi="Times New Roman" w:cs="Times New Roman"/>
          <w:sz w:val="24"/>
          <w:szCs w:val="24"/>
        </w:rPr>
        <w:t xml:space="preserve"> utrzymano dychotomiczny sposób kreowania stosunków pracy z pracownikami naukowo-dydaktycznymi</w:t>
      </w:r>
      <w:r w:rsidR="001825EE" w:rsidRPr="00772953">
        <w:rPr>
          <w:rFonts w:ascii="Times New Roman" w:hAnsi="Times New Roman" w:cs="Times New Roman"/>
          <w:sz w:val="24"/>
          <w:szCs w:val="24"/>
        </w:rPr>
        <w:t>, dydaktycznymi i naukowymi</w:t>
      </w:r>
      <w:r w:rsidR="00690B32" w:rsidRPr="00772953">
        <w:rPr>
          <w:rFonts w:ascii="Times New Roman" w:hAnsi="Times New Roman" w:cs="Times New Roman"/>
          <w:sz w:val="24"/>
          <w:szCs w:val="24"/>
        </w:rPr>
        <w:t>, niemniej jednak m</w:t>
      </w:r>
      <w:r w:rsidR="001825EE" w:rsidRPr="00772953">
        <w:rPr>
          <w:rFonts w:ascii="Times New Roman" w:hAnsi="Times New Roman" w:cs="Times New Roman"/>
          <w:sz w:val="24"/>
          <w:szCs w:val="24"/>
        </w:rPr>
        <w:t xml:space="preserve">ianowanie nadal było </w:t>
      </w:r>
      <w:r w:rsidR="00690B32" w:rsidRPr="00772953">
        <w:rPr>
          <w:rFonts w:ascii="Times New Roman" w:hAnsi="Times New Roman" w:cs="Times New Roman"/>
          <w:sz w:val="24"/>
          <w:szCs w:val="24"/>
        </w:rPr>
        <w:t xml:space="preserve">główną </w:t>
      </w:r>
      <w:r w:rsidR="00C00079" w:rsidRPr="00772953">
        <w:rPr>
          <w:rFonts w:ascii="Times New Roman" w:hAnsi="Times New Roman" w:cs="Times New Roman"/>
          <w:sz w:val="24"/>
          <w:szCs w:val="24"/>
        </w:rPr>
        <w:t xml:space="preserve">podstawą </w:t>
      </w:r>
      <w:r w:rsidR="00690B32" w:rsidRPr="00772953">
        <w:rPr>
          <w:rFonts w:ascii="Times New Roman" w:hAnsi="Times New Roman" w:cs="Times New Roman"/>
          <w:sz w:val="24"/>
          <w:szCs w:val="24"/>
        </w:rPr>
        <w:t>ich zatrudniania</w:t>
      </w:r>
      <w:r w:rsidR="00A003C3" w:rsidRPr="00772953">
        <w:rPr>
          <w:rFonts w:ascii="Times New Roman" w:hAnsi="Times New Roman" w:cs="Times New Roman"/>
          <w:sz w:val="24"/>
          <w:szCs w:val="24"/>
        </w:rPr>
        <w:t xml:space="preserve">. </w:t>
      </w:r>
      <w:r w:rsidR="00690B32" w:rsidRPr="00772953">
        <w:rPr>
          <w:rFonts w:ascii="Times New Roman" w:hAnsi="Times New Roman" w:cs="Times New Roman"/>
          <w:sz w:val="24"/>
          <w:szCs w:val="24"/>
        </w:rPr>
        <w:t xml:space="preserve">Rozwiązania </w:t>
      </w:r>
      <w:r w:rsidR="00A003C3" w:rsidRPr="00772953">
        <w:rPr>
          <w:rFonts w:ascii="Times New Roman" w:hAnsi="Times New Roman" w:cs="Times New Roman"/>
          <w:sz w:val="24"/>
          <w:szCs w:val="24"/>
        </w:rPr>
        <w:t>to zostały</w:t>
      </w:r>
      <w:r w:rsidR="001825EE" w:rsidRPr="00772953">
        <w:rPr>
          <w:rFonts w:ascii="Times New Roman" w:hAnsi="Times New Roman" w:cs="Times New Roman"/>
          <w:sz w:val="24"/>
          <w:szCs w:val="24"/>
        </w:rPr>
        <w:t xml:space="preserve"> utrzymane, a nawet wzmocnione w ustawie z </w:t>
      </w:r>
      <w:r w:rsidR="00690B32" w:rsidRPr="00772953">
        <w:rPr>
          <w:rFonts w:ascii="Times New Roman" w:hAnsi="Times New Roman" w:cs="Times New Roman"/>
          <w:sz w:val="24"/>
          <w:szCs w:val="24"/>
        </w:rPr>
        <w:t xml:space="preserve">dnia </w:t>
      </w:r>
      <w:r w:rsidR="001825EE" w:rsidRPr="00772953">
        <w:rPr>
          <w:rFonts w:ascii="Times New Roman" w:hAnsi="Times New Roman" w:cs="Times New Roman"/>
          <w:sz w:val="24"/>
          <w:szCs w:val="24"/>
        </w:rPr>
        <w:t>12 września 1990 r.</w:t>
      </w:r>
      <w:r w:rsidR="00954BD8" w:rsidRPr="00772953">
        <w:rPr>
          <w:rFonts w:ascii="Times New Roman" w:hAnsi="Times New Roman" w:cs="Times New Roman"/>
          <w:sz w:val="24"/>
          <w:szCs w:val="24"/>
        </w:rPr>
        <w:t xml:space="preserve"> o szkolnictwie wyższym</w:t>
      </w:r>
      <w:r w:rsidR="00954BD8" w:rsidRPr="00772953">
        <w:rPr>
          <w:rStyle w:val="Odwoanieprzypisudolnego"/>
          <w:rFonts w:ascii="Times New Roman" w:hAnsi="Times New Roman" w:cs="Times New Roman"/>
          <w:sz w:val="24"/>
          <w:szCs w:val="24"/>
        </w:rPr>
        <w:footnoteReference w:id="19"/>
      </w:r>
      <w:r w:rsidR="00954BD8" w:rsidRPr="00772953">
        <w:rPr>
          <w:rFonts w:ascii="Times New Roman" w:hAnsi="Times New Roman" w:cs="Times New Roman"/>
          <w:sz w:val="24"/>
          <w:szCs w:val="24"/>
        </w:rPr>
        <w:t>.</w:t>
      </w:r>
      <w:r w:rsidR="001825EE" w:rsidRPr="00772953">
        <w:rPr>
          <w:rFonts w:ascii="Times New Roman" w:hAnsi="Times New Roman" w:cs="Times New Roman"/>
          <w:sz w:val="24"/>
          <w:szCs w:val="24"/>
        </w:rPr>
        <w:t xml:space="preserve"> </w:t>
      </w:r>
      <w:r w:rsidR="00690B32" w:rsidRPr="00772953">
        <w:rPr>
          <w:rFonts w:ascii="Times New Roman" w:hAnsi="Times New Roman" w:cs="Times New Roman"/>
          <w:sz w:val="24"/>
          <w:szCs w:val="24"/>
        </w:rPr>
        <w:t>Przepis art</w:t>
      </w:r>
      <w:r w:rsidR="001825EE" w:rsidRPr="00772953">
        <w:rPr>
          <w:rFonts w:ascii="Times New Roman" w:hAnsi="Times New Roman" w:cs="Times New Roman"/>
          <w:sz w:val="24"/>
          <w:szCs w:val="24"/>
        </w:rPr>
        <w:t xml:space="preserve">. 85 ust. 1 </w:t>
      </w:r>
      <w:r w:rsidR="00591C2B" w:rsidRPr="00772953">
        <w:rPr>
          <w:rFonts w:ascii="Times New Roman" w:hAnsi="Times New Roman" w:cs="Times New Roman"/>
          <w:sz w:val="24"/>
          <w:szCs w:val="24"/>
        </w:rPr>
        <w:t xml:space="preserve">tej ustawy </w:t>
      </w:r>
      <w:r w:rsidR="001825EE" w:rsidRPr="00772953">
        <w:rPr>
          <w:rFonts w:ascii="Times New Roman" w:hAnsi="Times New Roman" w:cs="Times New Roman"/>
          <w:sz w:val="24"/>
          <w:szCs w:val="24"/>
        </w:rPr>
        <w:t xml:space="preserve">stanowił, że stosunek pracy z nauczycielem akademickim nawiązuje się </w:t>
      </w:r>
      <w:r w:rsidR="00C00079" w:rsidRPr="00772953">
        <w:rPr>
          <w:rFonts w:ascii="Times New Roman" w:hAnsi="Times New Roman" w:cs="Times New Roman"/>
          <w:sz w:val="24"/>
          <w:szCs w:val="24"/>
        </w:rPr>
        <w:t xml:space="preserve">w oparciu o </w:t>
      </w:r>
      <w:r w:rsidR="00690B32" w:rsidRPr="00772953">
        <w:rPr>
          <w:rFonts w:ascii="Times New Roman" w:hAnsi="Times New Roman" w:cs="Times New Roman"/>
          <w:sz w:val="24"/>
          <w:szCs w:val="24"/>
        </w:rPr>
        <w:t>p</w:t>
      </w:r>
      <w:r w:rsidR="001825EE" w:rsidRPr="00772953">
        <w:rPr>
          <w:rFonts w:ascii="Times New Roman" w:hAnsi="Times New Roman" w:cs="Times New Roman"/>
          <w:sz w:val="24"/>
          <w:szCs w:val="24"/>
        </w:rPr>
        <w:t>odstawie mianowani</w:t>
      </w:r>
      <w:r w:rsidR="00C00079" w:rsidRPr="00772953">
        <w:rPr>
          <w:rFonts w:ascii="Times New Roman" w:hAnsi="Times New Roman" w:cs="Times New Roman"/>
          <w:sz w:val="24"/>
          <w:szCs w:val="24"/>
        </w:rPr>
        <w:t>e</w:t>
      </w:r>
      <w:r w:rsidR="001825EE" w:rsidRPr="00772953">
        <w:rPr>
          <w:rFonts w:ascii="Times New Roman" w:hAnsi="Times New Roman" w:cs="Times New Roman"/>
          <w:sz w:val="24"/>
          <w:szCs w:val="24"/>
        </w:rPr>
        <w:t>, chyba że przepisy ustawy stanowią inaczej</w:t>
      </w:r>
      <w:r w:rsidR="00690B32" w:rsidRPr="00772953">
        <w:rPr>
          <w:rFonts w:ascii="Times New Roman" w:hAnsi="Times New Roman" w:cs="Times New Roman"/>
          <w:sz w:val="24"/>
          <w:szCs w:val="24"/>
        </w:rPr>
        <w:t>.</w:t>
      </w:r>
      <w:r w:rsidR="001825EE" w:rsidRPr="00772953">
        <w:rPr>
          <w:rFonts w:ascii="Times New Roman" w:hAnsi="Times New Roman" w:cs="Times New Roman"/>
          <w:sz w:val="24"/>
          <w:szCs w:val="24"/>
        </w:rPr>
        <w:t xml:space="preserve"> Ustawodawca zdecydował się na utrzymanie zasady, zgodnie z którą umowa o pracę była stosowana przy zatrudnianiu nauczycieli akademickich w dodatkowym miejscu pracy i w niepełnym wymiarze czasu pracy. W porównaniu </w:t>
      </w:r>
      <w:r w:rsidR="00251935" w:rsidRPr="00772953">
        <w:rPr>
          <w:rFonts w:ascii="Times New Roman" w:hAnsi="Times New Roman" w:cs="Times New Roman"/>
          <w:sz w:val="24"/>
          <w:szCs w:val="24"/>
        </w:rPr>
        <w:t>d</w:t>
      </w:r>
      <w:r w:rsidR="001825EE" w:rsidRPr="00772953">
        <w:rPr>
          <w:rFonts w:ascii="Times New Roman" w:hAnsi="Times New Roman" w:cs="Times New Roman"/>
          <w:sz w:val="24"/>
          <w:szCs w:val="24"/>
        </w:rPr>
        <w:t xml:space="preserve">o </w:t>
      </w:r>
      <w:r w:rsidR="00690B32" w:rsidRPr="00772953">
        <w:rPr>
          <w:rFonts w:ascii="Times New Roman" w:hAnsi="Times New Roman" w:cs="Times New Roman"/>
          <w:sz w:val="24"/>
          <w:szCs w:val="24"/>
        </w:rPr>
        <w:t>po</w:t>
      </w:r>
      <w:r w:rsidR="001825EE" w:rsidRPr="00772953">
        <w:rPr>
          <w:rFonts w:ascii="Times New Roman" w:hAnsi="Times New Roman" w:cs="Times New Roman"/>
          <w:sz w:val="24"/>
          <w:szCs w:val="24"/>
        </w:rPr>
        <w:t xml:space="preserve">przednio obowiązujących przepisów rozszerzono jednak możliwość nawiązania umownego stosunku pracy z nauczycielami akademickimi </w:t>
      </w:r>
      <w:r w:rsidR="00690B32" w:rsidRPr="00772953">
        <w:rPr>
          <w:rFonts w:ascii="Times New Roman" w:hAnsi="Times New Roman" w:cs="Times New Roman"/>
          <w:sz w:val="24"/>
          <w:szCs w:val="24"/>
        </w:rPr>
        <w:t xml:space="preserve">zatrudnionymi </w:t>
      </w:r>
      <w:r w:rsidR="001825EE" w:rsidRPr="00772953">
        <w:rPr>
          <w:rFonts w:ascii="Times New Roman" w:hAnsi="Times New Roman" w:cs="Times New Roman"/>
          <w:sz w:val="24"/>
          <w:szCs w:val="24"/>
        </w:rPr>
        <w:t>w celu „wykonania określonych z</w:t>
      </w:r>
      <w:r w:rsidR="00690B32" w:rsidRPr="00772953">
        <w:rPr>
          <w:rFonts w:ascii="Times New Roman" w:hAnsi="Times New Roman" w:cs="Times New Roman"/>
          <w:sz w:val="24"/>
          <w:szCs w:val="24"/>
        </w:rPr>
        <w:t>a</w:t>
      </w:r>
      <w:r w:rsidR="001825EE" w:rsidRPr="00772953">
        <w:rPr>
          <w:rFonts w:ascii="Times New Roman" w:hAnsi="Times New Roman" w:cs="Times New Roman"/>
          <w:sz w:val="24"/>
          <w:szCs w:val="24"/>
        </w:rPr>
        <w:t xml:space="preserve">dań” (art. 92). </w:t>
      </w:r>
      <w:r w:rsidR="00526783" w:rsidRPr="00772953">
        <w:rPr>
          <w:rFonts w:ascii="Times New Roman" w:hAnsi="Times New Roman" w:cs="Times New Roman"/>
          <w:sz w:val="24"/>
          <w:szCs w:val="24"/>
        </w:rPr>
        <w:t>W ówczesnym stanie prawnym nie budziło już wą</w:t>
      </w:r>
      <w:r w:rsidR="00E93F93" w:rsidRPr="00772953">
        <w:rPr>
          <w:rFonts w:ascii="Times New Roman" w:hAnsi="Times New Roman" w:cs="Times New Roman"/>
          <w:sz w:val="24"/>
          <w:szCs w:val="24"/>
        </w:rPr>
        <w:t>t</w:t>
      </w:r>
      <w:r w:rsidR="00526783" w:rsidRPr="00772953">
        <w:rPr>
          <w:rFonts w:ascii="Times New Roman" w:hAnsi="Times New Roman" w:cs="Times New Roman"/>
          <w:sz w:val="24"/>
          <w:szCs w:val="24"/>
        </w:rPr>
        <w:t>pliwości, że nauczyciele akademiccy byli pracowni</w:t>
      </w:r>
      <w:r w:rsidR="00690B32" w:rsidRPr="00772953">
        <w:rPr>
          <w:rFonts w:ascii="Times New Roman" w:hAnsi="Times New Roman" w:cs="Times New Roman"/>
          <w:sz w:val="24"/>
          <w:szCs w:val="24"/>
        </w:rPr>
        <w:t>k</w:t>
      </w:r>
      <w:r w:rsidR="00526783" w:rsidRPr="00772953">
        <w:rPr>
          <w:rFonts w:ascii="Times New Roman" w:hAnsi="Times New Roman" w:cs="Times New Roman"/>
          <w:sz w:val="24"/>
          <w:szCs w:val="24"/>
        </w:rPr>
        <w:t>ami w rozumieniu prawa pracy, a swoje obowiązki wykonywali w ramach zobowiązaniowego stosunku pracy</w:t>
      </w:r>
      <w:r w:rsidR="00526783" w:rsidRPr="00772953">
        <w:rPr>
          <w:rStyle w:val="Odwoanieprzypisudolnego"/>
          <w:rFonts w:ascii="Times New Roman" w:hAnsi="Times New Roman" w:cs="Times New Roman"/>
          <w:sz w:val="24"/>
          <w:szCs w:val="24"/>
        </w:rPr>
        <w:footnoteReference w:id="20"/>
      </w:r>
      <w:r w:rsidR="00526783" w:rsidRPr="00772953">
        <w:rPr>
          <w:rFonts w:ascii="Times New Roman" w:hAnsi="Times New Roman" w:cs="Times New Roman"/>
          <w:sz w:val="24"/>
          <w:szCs w:val="24"/>
        </w:rPr>
        <w:t xml:space="preserve">. </w:t>
      </w:r>
    </w:p>
    <w:p w:rsidR="00CC1B8D" w:rsidRPr="00772953" w:rsidRDefault="00591C2B"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08789E" w:rsidRPr="00772953">
        <w:rPr>
          <w:rFonts w:ascii="Times New Roman" w:hAnsi="Times New Roman" w:cs="Times New Roman"/>
          <w:sz w:val="24"/>
          <w:szCs w:val="24"/>
        </w:rPr>
        <w:t xml:space="preserve">Możliwości zatrudniania nauczycieli akademickich w celu wykonania określonych zadań nie przewidziano już ustawie z dnia 27 lipca 2005 r. </w:t>
      </w:r>
      <w:r w:rsidR="00A64495" w:rsidRPr="00772953">
        <w:rPr>
          <w:rFonts w:ascii="Times New Roman" w:hAnsi="Times New Roman" w:cs="Times New Roman"/>
          <w:sz w:val="24"/>
          <w:szCs w:val="24"/>
        </w:rPr>
        <w:t xml:space="preserve">Prawo </w:t>
      </w:r>
      <w:r w:rsidR="0008789E" w:rsidRPr="00772953">
        <w:rPr>
          <w:rFonts w:ascii="Times New Roman" w:hAnsi="Times New Roman" w:cs="Times New Roman"/>
          <w:sz w:val="24"/>
          <w:szCs w:val="24"/>
        </w:rPr>
        <w:t>o szkolnictwie wyższym</w:t>
      </w:r>
      <w:r w:rsidR="0008789E" w:rsidRPr="00772953">
        <w:rPr>
          <w:rStyle w:val="Odwoanieprzypisudolnego"/>
          <w:rFonts w:ascii="Times New Roman" w:hAnsi="Times New Roman" w:cs="Times New Roman"/>
          <w:sz w:val="24"/>
          <w:szCs w:val="24"/>
        </w:rPr>
        <w:footnoteReference w:id="21"/>
      </w:r>
      <w:r w:rsidR="00A003C3" w:rsidRPr="00772953">
        <w:rPr>
          <w:rFonts w:ascii="Times New Roman" w:hAnsi="Times New Roman" w:cs="Times New Roman"/>
          <w:sz w:val="24"/>
          <w:szCs w:val="24"/>
        </w:rPr>
        <w:t xml:space="preserve">, </w:t>
      </w:r>
      <w:r w:rsidR="00A64495" w:rsidRPr="00772953">
        <w:rPr>
          <w:rFonts w:ascii="Times New Roman" w:hAnsi="Times New Roman" w:cs="Times New Roman"/>
          <w:sz w:val="24"/>
          <w:szCs w:val="24"/>
        </w:rPr>
        <w:t>natomiast</w:t>
      </w:r>
      <w:r w:rsidR="00A003C3" w:rsidRPr="00772953">
        <w:rPr>
          <w:rFonts w:ascii="Times New Roman" w:hAnsi="Times New Roman" w:cs="Times New Roman"/>
          <w:sz w:val="24"/>
          <w:szCs w:val="24"/>
        </w:rPr>
        <w:t xml:space="preserve"> zatrudnianie nauczycieli akademickich na podstawie umowy o prace</w:t>
      </w:r>
      <w:r w:rsidR="00A64495" w:rsidRPr="00772953">
        <w:rPr>
          <w:rFonts w:ascii="Times New Roman" w:hAnsi="Times New Roman" w:cs="Times New Roman"/>
          <w:sz w:val="24"/>
          <w:szCs w:val="24"/>
        </w:rPr>
        <w:t xml:space="preserve"> dopuszczone zostało</w:t>
      </w:r>
      <w:r w:rsidR="00A003C3" w:rsidRPr="00772953">
        <w:rPr>
          <w:rFonts w:ascii="Times New Roman" w:hAnsi="Times New Roman" w:cs="Times New Roman"/>
          <w:sz w:val="24"/>
          <w:szCs w:val="24"/>
        </w:rPr>
        <w:t xml:space="preserve"> tylko w dodatkowym miejscu pracy lub w niepełnym wymiarze czasu pracy. </w:t>
      </w:r>
    </w:p>
    <w:p w:rsidR="00980DCC" w:rsidRPr="00772953" w:rsidRDefault="0012597F"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lastRenderedPageBreak/>
        <w:tab/>
        <w:t xml:space="preserve">Fundamentalna zmiana w omawianym zakresie była następstwem </w:t>
      </w:r>
      <w:r w:rsidR="00806C0F" w:rsidRPr="00772953">
        <w:rPr>
          <w:rFonts w:ascii="Times New Roman" w:hAnsi="Times New Roman" w:cs="Times New Roman"/>
          <w:sz w:val="24"/>
          <w:szCs w:val="24"/>
        </w:rPr>
        <w:t>wejścia w życie ustawy</w:t>
      </w:r>
      <w:r w:rsidRPr="00772953">
        <w:rPr>
          <w:rFonts w:ascii="Times New Roman" w:hAnsi="Times New Roman" w:cs="Times New Roman"/>
          <w:sz w:val="24"/>
          <w:szCs w:val="24"/>
        </w:rPr>
        <w:t xml:space="preserve"> </w:t>
      </w:r>
      <w:r w:rsidR="00A64495" w:rsidRPr="00772953">
        <w:rPr>
          <w:rFonts w:ascii="Times New Roman" w:hAnsi="Times New Roman" w:cs="Times New Roman"/>
          <w:sz w:val="24"/>
          <w:szCs w:val="24"/>
        </w:rPr>
        <w:t xml:space="preserve">z </w:t>
      </w:r>
      <w:r w:rsidRPr="00772953">
        <w:rPr>
          <w:rFonts w:ascii="Times New Roman" w:hAnsi="Times New Roman" w:cs="Times New Roman"/>
          <w:sz w:val="24"/>
          <w:szCs w:val="24"/>
        </w:rPr>
        <w:t xml:space="preserve">dnia 18 marca 2011 </w:t>
      </w:r>
      <w:r w:rsidR="00A64495" w:rsidRPr="00772953">
        <w:rPr>
          <w:rFonts w:ascii="Times New Roman" w:hAnsi="Times New Roman" w:cs="Times New Roman"/>
          <w:sz w:val="24"/>
          <w:szCs w:val="24"/>
        </w:rPr>
        <w:t>r.</w:t>
      </w:r>
      <w:r w:rsidR="00A64495" w:rsidRPr="00772953">
        <w:rPr>
          <w:rFonts w:ascii="Times New Roman" w:eastAsia="Times New Roman" w:hAnsi="Times New Roman" w:cs="Times New Roman"/>
          <w:bCs/>
          <w:color w:val="000000"/>
          <w:sz w:val="24"/>
          <w:szCs w:val="24"/>
          <w:lang w:eastAsia="pl-PL"/>
        </w:rPr>
        <w:t xml:space="preserve"> </w:t>
      </w:r>
      <w:r w:rsidRPr="00772953">
        <w:rPr>
          <w:rFonts w:ascii="Times New Roman" w:eastAsia="Times New Roman" w:hAnsi="Times New Roman" w:cs="Times New Roman"/>
          <w:bCs/>
          <w:color w:val="000000"/>
          <w:sz w:val="24"/>
          <w:szCs w:val="24"/>
          <w:lang w:eastAsia="pl-PL"/>
        </w:rPr>
        <w:t>o zmianie ustawy - Prawo o szkolnictwie wyższym, ustawy o stopniach naukowych i tytule naukowym oraz o stopniach i tytule w zakresie sztuki oraz o zmianie niektórych innych ustaw</w:t>
      </w:r>
      <w:r w:rsidRPr="00772953">
        <w:rPr>
          <w:rStyle w:val="Odwoanieprzypisudolnego"/>
          <w:rFonts w:ascii="Times New Roman" w:eastAsia="Times New Roman" w:hAnsi="Times New Roman" w:cs="Times New Roman"/>
          <w:bCs/>
          <w:color w:val="000000"/>
          <w:sz w:val="24"/>
          <w:szCs w:val="24"/>
          <w:lang w:eastAsia="pl-PL"/>
        </w:rPr>
        <w:footnoteReference w:id="22"/>
      </w:r>
      <w:r w:rsidRPr="00772953">
        <w:rPr>
          <w:rFonts w:ascii="Times New Roman" w:eastAsia="Times New Roman" w:hAnsi="Times New Roman" w:cs="Times New Roman"/>
          <w:bCs/>
          <w:color w:val="000000"/>
          <w:sz w:val="24"/>
          <w:szCs w:val="24"/>
          <w:lang w:eastAsia="pl-PL"/>
        </w:rPr>
        <w:t xml:space="preserve">. Efektem </w:t>
      </w:r>
      <w:r w:rsidR="00806C0F" w:rsidRPr="00772953">
        <w:rPr>
          <w:rFonts w:ascii="Times New Roman" w:eastAsia="Times New Roman" w:hAnsi="Times New Roman" w:cs="Times New Roman"/>
          <w:bCs/>
          <w:color w:val="000000"/>
          <w:sz w:val="24"/>
          <w:szCs w:val="24"/>
          <w:lang w:eastAsia="pl-PL"/>
        </w:rPr>
        <w:t xml:space="preserve">tej </w:t>
      </w:r>
      <w:r w:rsidRPr="00772953">
        <w:rPr>
          <w:rFonts w:ascii="Times New Roman" w:eastAsia="Times New Roman" w:hAnsi="Times New Roman" w:cs="Times New Roman"/>
          <w:bCs/>
          <w:color w:val="000000"/>
          <w:sz w:val="24"/>
          <w:szCs w:val="24"/>
          <w:lang w:eastAsia="pl-PL"/>
        </w:rPr>
        <w:t xml:space="preserve">nowelizacji było to, że począwszy od </w:t>
      </w:r>
      <w:r w:rsidR="00A64495" w:rsidRPr="00772953">
        <w:rPr>
          <w:rFonts w:ascii="Times New Roman" w:eastAsia="Times New Roman" w:hAnsi="Times New Roman" w:cs="Times New Roman"/>
          <w:bCs/>
          <w:color w:val="000000"/>
          <w:sz w:val="24"/>
          <w:szCs w:val="24"/>
          <w:lang w:eastAsia="pl-PL"/>
        </w:rPr>
        <w:t xml:space="preserve">dnia </w:t>
      </w:r>
      <w:r w:rsidRPr="00772953">
        <w:rPr>
          <w:rFonts w:ascii="Times New Roman" w:eastAsia="Times New Roman" w:hAnsi="Times New Roman" w:cs="Times New Roman"/>
          <w:bCs/>
          <w:color w:val="000000"/>
          <w:sz w:val="24"/>
          <w:szCs w:val="24"/>
          <w:lang w:eastAsia="pl-PL"/>
        </w:rPr>
        <w:t xml:space="preserve">1 </w:t>
      </w:r>
      <w:r w:rsidR="008209A6" w:rsidRPr="00772953">
        <w:rPr>
          <w:rFonts w:ascii="Times New Roman" w:eastAsia="Times New Roman" w:hAnsi="Times New Roman" w:cs="Times New Roman"/>
          <w:bCs/>
          <w:color w:val="000000"/>
          <w:sz w:val="24"/>
          <w:szCs w:val="24"/>
          <w:lang w:eastAsia="pl-PL"/>
        </w:rPr>
        <w:t>października</w:t>
      </w:r>
      <w:r w:rsidRPr="00772953">
        <w:rPr>
          <w:rFonts w:ascii="Times New Roman" w:eastAsia="Times New Roman" w:hAnsi="Times New Roman" w:cs="Times New Roman"/>
          <w:bCs/>
          <w:color w:val="000000"/>
          <w:sz w:val="24"/>
          <w:szCs w:val="24"/>
          <w:lang w:eastAsia="pl-PL"/>
        </w:rPr>
        <w:t xml:space="preserve"> 2011 </w:t>
      </w:r>
      <w:r w:rsidR="00A64495" w:rsidRPr="00772953">
        <w:rPr>
          <w:rFonts w:ascii="Times New Roman" w:eastAsia="Times New Roman" w:hAnsi="Times New Roman" w:cs="Times New Roman"/>
          <w:bCs/>
          <w:color w:val="000000"/>
          <w:sz w:val="24"/>
          <w:szCs w:val="24"/>
          <w:lang w:eastAsia="pl-PL"/>
        </w:rPr>
        <w:t xml:space="preserve">r. </w:t>
      </w:r>
      <w:r w:rsidRPr="00772953">
        <w:rPr>
          <w:rFonts w:ascii="Times New Roman" w:eastAsia="Times New Roman" w:hAnsi="Times New Roman" w:cs="Times New Roman"/>
          <w:bCs/>
          <w:color w:val="000000"/>
          <w:sz w:val="24"/>
          <w:szCs w:val="24"/>
          <w:lang w:eastAsia="pl-PL"/>
        </w:rPr>
        <w:t>mianowanie, jako podstawa nawiązania stosunku pracy w szkolnictwie wyższym</w:t>
      </w:r>
      <w:r w:rsidR="00A64495" w:rsidRPr="00772953">
        <w:rPr>
          <w:rFonts w:ascii="Times New Roman" w:eastAsia="Times New Roman" w:hAnsi="Times New Roman" w:cs="Times New Roman"/>
          <w:bCs/>
          <w:color w:val="000000"/>
          <w:sz w:val="24"/>
          <w:szCs w:val="24"/>
          <w:lang w:eastAsia="pl-PL"/>
        </w:rPr>
        <w:t>,</w:t>
      </w:r>
      <w:r w:rsidRPr="00772953">
        <w:rPr>
          <w:rFonts w:ascii="Times New Roman" w:eastAsia="Times New Roman" w:hAnsi="Times New Roman" w:cs="Times New Roman"/>
          <w:bCs/>
          <w:color w:val="000000"/>
          <w:sz w:val="24"/>
          <w:szCs w:val="24"/>
          <w:lang w:eastAsia="pl-PL"/>
        </w:rPr>
        <w:t xml:space="preserve"> zostało zarezerwowane wyłącznie </w:t>
      </w:r>
      <w:r w:rsidR="008209A6" w:rsidRPr="00772953">
        <w:rPr>
          <w:rFonts w:ascii="Times New Roman" w:eastAsia="Times New Roman" w:hAnsi="Times New Roman" w:cs="Times New Roman"/>
          <w:bCs/>
          <w:color w:val="000000"/>
          <w:sz w:val="24"/>
          <w:szCs w:val="24"/>
          <w:lang w:eastAsia="pl-PL"/>
        </w:rPr>
        <w:t xml:space="preserve">dla </w:t>
      </w:r>
      <w:r w:rsidR="00E039AA" w:rsidRPr="00772953">
        <w:rPr>
          <w:rFonts w:ascii="Times New Roman" w:eastAsia="Times New Roman" w:hAnsi="Times New Roman" w:cs="Times New Roman"/>
          <w:bCs/>
          <w:color w:val="000000"/>
          <w:sz w:val="24"/>
          <w:szCs w:val="24"/>
          <w:lang w:eastAsia="pl-PL"/>
        </w:rPr>
        <w:t xml:space="preserve">nowozatrudnionych </w:t>
      </w:r>
      <w:r w:rsidR="008209A6" w:rsidRPr="00772953">
        <w:rPr>
          <w:rFonts w:ascii="Times New Roman" w:eastAsia="Times New Roman" w:hAnsi="Times New Roman" w:cs="Times New Roman"/>
          <w:bCs/>
          <w:color w:val="000000"/>
          <w:sz w:val="24"/>
          <w:szCs w:val="24"/>
          <w:lang w:eastAsia="pl-PL"/>
        </w:rPr>
        <w:t>nauczycieli akademickich posiadających tytuł naukowy profesora. Równocześnie jednak</w:t>
      </w:r>
      <w:r w:rsidR="00E039AA" w:rsidRPr="00772953">
        <w:rPr>
          <w:rFonts w:ascii="Times New Roman" w:eastAsia="Times New Roman" w:hAnsi="Times New Roman" w:cs="Times New Roman"/>
          <w:bCs/>
          <w:color w:val="000000"/>
          <w:sz w:val="24"/>
          <w:szCs w:val="24"/>
          <w:lang w:eastAsia="pl-PL"/>
        </w:rPr>
        <w:t xml:space="preserve">, zgodnie z </w:t>
      </w:r>
      <w:r w:rsidR="008209A6" w:rsidRPr="00772953">
        <w:rPr>
          <w:rFonts w:ascii="Times New Roman" w:eastAsia="Times New Roman" w:hAnsi="Times New Roman" w:cs="Times New Roman"/>
          <w:bCs/>
          <w:color w:val="000000"/>
          <w:sz w:val="24"/>
          <w:szCs w:val="24"/>
          <w:lang w:eastAsia="pl-PL"/>
        </w:rPr>
        <w:t>art. 23 ustawy z</w:t>
      </w:r>
      <w:r w:rsidR="00A64495" w:rsidRPr="00772953">
        <w:rPr>
          <w:rFonts w:ascii="Times New Roman" w:eastAsia="Times New Roman" w:hAnsi="Times New Roman" w:cs="Times New Roman"/>
          <w:bCs/>
          <w:color w:val="000000"/>
          <w:sz w:val="24"/>
          <w:szCs w:val="24"/>
          <w:lang w:eastAsia="pl-PL"/>
        </w:rPr>
        <w:t xml:space="preserve"> dnia</w:t>
      </w:r>
      <w:r w:rsidR="008209A6" w:rsidRPr="00772953">
        <w:rPr>
          <w:rFonts w:ascii="Times New Roman" w:eastAsia="Times New Roman" w:hAnsi="Times New Roman" w:cs="Times New Roman"/>
          <w:bCs/>
          <w:color w:val="000000"/>
          <w:sz w:val="24"/>
          <w:szCs w:val="24"/>
          <w:lang w:eastAsia="pl-PL"/>
        </w:rPr>
        <w:t xml:space="preserve"> </w:t>
      </w:r>
      <w:r w:rsidR="00806C0F" w:rsidRPr="00772953">
        <w:rPr>
          <w:rFonts w:ascii="Times New Roman" w:eastAsia="Times New Roman" w:hAnsi="Times New Roman" w:cs="Times New Roman"/>
          <w:bCs/>
          <w:color w:val="000000"/>
          <w:sz w:val="24"/>
          <w:szCs w:val="24"/>
          <w:lang w:eastAsia="pl-PL"/>
        </w:rPr>
        <w:t xml:space="preserve">18 </w:t>
      </w:r>
      <w:r w:rsidR="008209A6" w:rsidRPr="00772953">
        <w:rPr>
          <w:rFonts w:ascii="Times New Roman" w:eastAsia="Times New Roman" w:hAnsi="Times New Roman" w:cs="Times New Roman"/>
          <w:bCs/>
          <w:color w:val="000000"/>
          <w:sz w:val="24"/>
          <w:szCs w:val="24"/>
          <w:lang w:eastAsia="pl-PL"/>
        </w:rPr>
        <w:t xml:space="preserve">marca 2011 </w:t>
      </w:r>
      <w:r w:rsidR="00A64495" w:rsidRPr="00772953">
        <w:rPr>
          <w:rFonts w:ascii="Times New Roman" w:eastAsia="Times New Roman" w:hAnsi="Times New Roman" w:cs="Times New Roman"/>
          <w:bCs/>
          <w:color w:val="000000"/>
          <w:sz w:val="24"/>
          <w:szCs w:val="24"/>
          <w:lang w:eastAsia="pl-PL"/>
        </w:rPr>
        <w:t>r.</w:t>
      </w:r>
      <w:r w:rsidR="00E039AA" w:rsidRPr="00772953">
        <w:rPr>
          <w:rFonts w:ascii="Times New Roman" w:eastAsia="Times New Roman" w:hAnsi="Times New Roman" w:cs="Times New Roman"/>
          <w:bCs/>
          <w:color w:val="000000"/>
          <w:sz w:val="24"/>
          <w:szCs w:val="24"/>
          <w:lang w:eastAsia="pl-PL"/>
        </w:rPr>
        <w:t xml:space="preserve">, </w:t>
      </w:r>
      <w:r w:rsidR="008209A6" w:rsidRPr="00772953">
        <w:rPr>
          <w:rFonts w:ascii="Times New Roman" w:eastAsia="Times New Roman" w:hAnsi="Times New Roman" w:cs="Times New Roman"/>
          <w:bCs/>
          <w:color w:val="000000"/>
          <w:sz w:val="24"/>
          <w:szCs w:val="24"/>
          <w:lang w:eastAsia="pl-PL"/>
        </w:rPr>
        <w:t xml:space="preserve"> </w:t>
      </w:r>
      <w:r w:rsidR="00E039AA" w:rsidRPr="00772953">
        <w:rPr>
          <w:rFonts w:ascii="Times New Roman" w:eastAsia="Times New Roman" w:hAnsi="Times New Roman" w:cs="Times New Roman"/>
          <w:bCs/>
          <w:color w:val="000000"/>
          <w:sz w:val="24"/>
          <w:szCs w:val="24"/>
          <w:lang w:eastAsia="pl-PL"/>
        </w:rPr>
        <w:t>mianowanie pozostało podstawą zatrudnienia osób</w:t>
      </w:r>
      <w:r w:rsidR="00A64495" w:rsidRPr="00772953">
        <w:rPr>
          <w:rFonts w:ascii="Times New Roman" w:eastAsia="Times New Roman" w:hAnsi="Times New Roman" w:cs="Times New Roman"/>
          <w:bCs/>
          <w:color w:val="000000"/>
          <w:sz w:val="24"/>
          <w:szCs w:val="24"/>
          <w:lang w:eastAsia="pl-PL"/>
        </w:rPr>
        <w:t xml:space="preserve">, z którymi stosunek pracy został zawarty </w:t>
      </w:r>
      <w:r w:rsidR="00E039AA" w:rsidRPr="00772953">
        <w:rPr>
          <w:rFonts w:ascii="Times New Roman" w:hAnsi="Times New Roman" w:cs="Times New Roman"/>
          <w:sz w:val="24"/>
          <w:szCs w:val="24"/>
        </w:rPr>
        <w:t>przed jej wejściem w życie</w:t>
      </w:r>
      <w:r w:rsidR="008209A6" w:rsidRPr="00772953">
        <w:rPr>
          <w:rFonts w:ascii="Times New Roman" w:hAnsi="Times New Roman" w:cs="Times New Roman"/>
          <w:sz w:val="24"/>
          <w:szCs w:val="24"/>
        </w:rPr>
        <w:t>.</w:t>
      </w:r>
      <w:r w:rsidR="00980DCC" w:rsidRPr="00772953">
        <w:rPr>
          <w:rFonts w:ascii="Times New Roman" w:hAnsi="Times New Roman" w:cs="Times New Roman"/>
          <w:sz w:val="24"/>
          <w:szCs w:val="24"/>
        </w:rPr>
        <w:t xml:space="preserve"> </w:t>
      </w:r>
    </w:p>
    <w:p w:rsidR="008209A6" w:rsidRPr="00772953" w:rsidRDefault="00980DCC"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t>W toku zasygnalizowanych wyżej zmian związanych z mianowaniem jako podstawą zatrudnienia nauczycieli akademickich</w:t>
      </w:r>
      <w:r w:rsidR="00591C2B" w:rsidRPr="00772953">
        <w:rPr>
          <w:rFonts w:ascii="Times New Roman" w:hAnsi="Times New Roman" w:cs="Times New Roman"/>
          <w:sz w:val="24"/>
          <w:szCs w:val="24"/>
        </w:rPr>
        <w:t>,</w:t>
      </w:r>
      <w:r w:rsidRPr="00772953">
        <w:rPr>
          <w:rFonts w:ascii="Times New Roman" w:hAnsi="Times New Roman" w:cs="Times New Roman"/>
          <w:sz w:val="24"/>
          <w:szCs w:val="24"/>
        </w:rPr>
        <w:t xml:space="preserve"> doszło do przekształcenia publicznoprawnego stosunku służbowego w zobowiązaniowy stosunek pracy. Wiązało się z tym bardzo istotne zbliżenie sytuacji prawnej mianowanych nauczycieli akademickich z pracownikami zatrudnionymi w umownym stosunku pracy, a jedyne istotne różnice </w:t>
      </w:r>
      <w:r w:rsidR="00A64495" w:rsidRPr="00772953">
        <w:rPr>
          <w:rFonts w:ascii="Times New Roman" w:hAnsi="Times New Roman" w:cs="Times New Roman"/>
          <w:sz w:val="24"/>
          <w:szCs w:val="24"/>
        </w:rPr>
        <w:t>dotyczyły</w:t>
      </w:r>
      <w:r w:rsidRPr="00772953">
        <w:rPr>
          <w:rFonts w:ascii="Times New Roman" w:hAnsi="Times New Roman" w:cs="Times New Roman"/>
          <w:sz w:val="24"/>
          <w:szCs w:val="24"/>
        </w:rPr>
        <w:t xml:space="preserve"> odmienności w zakresie ustania stosunku pracy</w:t>
      </w:r>
      <w:r w:rsidRPr="00772953">
        <w:rPr>
          <w:rStyle w:val="Odwoanieprzypisudolnego"/>
          <w:rFonts w:ascii="Times New Roman" w:hAnsi="Times New Roman" w:cs="Times New Roman"/>
          <w:sz w:val="24"/>
          <w:szCs w:val="24"/>
        </w:rPr>
        <w:footnoteReference w:id="23"/>
      </w:r>
      <w:r w:rsidR="008E45ED" w:rsidRPr="00772953">
        <w:rPr>
          <w:rFonts w:ascii="Times New Roman" w:hAnsi="Times New Roman" w:cs="Times New Roman"/>
          <w:sz w:val="24"/>
          <w:szCs w:val="24"/>
        </w:rPr>
        <w:t>.</w:t>
      </w:r>
    </w:p>
    <w:p w:rsidR="008E45ED" w:rsidRPr="00772953" w:rsidRDefault="00D529E4" w:rsidP="00772953">
      <w:pPr>
        <w:spacing w:line="360" w:lineRule="auto"/>
        <w:jc w:val="both"/>
        <w:rPr>
          <w:rFonts w:ascii="Times New Roman" w:hAnsi="Times New Roman" w:cs="Times New Roman"/>
          <w:b/>
          <w:sz w:val="24"/>
          <w:szCs w:val="24"/>
        </w:rPr>
      </w:pPr>
      <w:r w:rsidRPr="00772953">
        <w:rPr>
          <w:rFonts w:ascii="Times New Roman" w:hAnsi="Times New Roman" w:cs="Times New Roman"/>
          <w:b/>
          <w:sz w:val="24"/>
          <w:szCs w:val="24"/>
        </w:rPr>
        <w:tab/>
      </w:r>
      <w:r w:rsidR="007C2B48" w:rsidRPr="00772953">
        <w:rPr>
          <w:rFonts w:ascii="Times New Roman" w:hAnsi="Times New Roman" w:cs="Times New Roman"/>
          <w:b/>
          <w:sz w:val="24"/>
          <w:szCs w:val="24"/>
        </w:rPr>
        <w:t xml:space="preserve">Konstrukcja </w:t>
      </w:r>
      <w:r w:rsidRPr="00772953">
        <w:rPr>
          <w:rFonts w:ascii="Times New Roman" w:hAnsi="Times New Roman" w:cs="Times New Roman"/>
          <w:b/>
          <w:sz w:val="24"/>
          <w:szCs w:val="24"/>
        </w:rPr>
        <w:t xml:space="preserve">prawna zastępowania pozaumownego stosunku pracy umownym stosunkiem pracy </w:t>
      </w:r>
    </w:p>
    <w:p w:rsidR="00627615" w:rsidRPr="00772953" w:rsidRDefault="008E45ED"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t xml:space="preserve">Zasadniczym wnioskiem wynikającym z analizy przepisów regulujących zatrudnianie nauczycieli akademickich w szkolnictwie wyższym jest to, że ustawodawca </w:t>
      </w:r>
      <w:r w:rsidR="00A64495" w:rsidRPr="00772953">
        <w:rPr>
          <w:rFonts w:ascii="Times New Roman" w:hAnsi="Times New Roman" w:cs="Times New Roman"/>
          <w:sz w:val="24"/>
          <w:szCs w:val="24"/>
        </w:rPr>
        <w:t xml:space="preserve">wprowadzając do porządku prawnego ustawę </w:t>
      </w:r>
      <w:proofErr w:type="spellStart"/>
      <w:r w:rsidR="00A64495" w:rsidRPr="00772953">
        <w:rPr>
          <w:rFonts w:ascii="Times New Roman" w:hAnsi="Times New Roman" w:cs="Times New Roman"/>
          <w:sz w:val="24"/>
          <w:szCs w:val="24"/>
        </w:rPr>
        <w:t>PSWiN</w:t>
      </w:r>
      <w:proofErr w:type="spellEnd"/>
      <w:r w:rsidR="00A64495" w:rsidRPr="00772953">
        <w:rPr>
          <w:rFonts w:ascii="Times New Roman" w:hAnsi="Times New Roman" w:cs="Times New Roman"/>
          <w:sz w:val="24"/>
          <w:szCs w:val="24"/>
        </w:rPr>
        <w:t xml:space="preserve"> z 2018 r. </w:t>
      </w:r>
      <w:r w:rsidRPr="00772953">
        <w:rPr>
          <w:rFonts w:ascii="Times New Roman" w:hAnsi="Times New Roman" w:cs="Times New Roman"/>
          <w:sz w:val="24"/>
          <w:szCs w:val="24"/>
        </w:rPr>
        <w:t>poddał całkowicie zatrudnienie nauczycieli akademickich reżimowi prawa pracy</w:t>
      </w:r>
      <w:r w:rsidRPr="00772953">
        <w:rPr>
          <w:rStyle w:val="Odwoanieprzypisudolnego"/>
          <w:rFonts w:ascii="Times New Roman" w:hAnsi="Times New Roman" w:cs="Times New Roman"/>
          <w:sz w:val="24"/>
          <w:szCs w:val="24"/>
        </w:rPr>
        <w:footnoteReference w:id="24"/>
      </w:r>
      <w:r w:rsidR="008F0413" w:rsidRPr="00772953">
        <w:rPr>
          <w:rFonts w:ascii="Times New Roman" w:hAnsi="Times New Roman" w:cs="Times New Roman"/>
          <w:sz w:val="24"/>
          <w:szCs w:val="24"/>
        </w:rPr>
        <w:t xml:space="preserve"> i równocześnie ostatecznie wyeliminował możliwość nawiązywania nowych stosunków pracy na podstawie mianowania. </w:t>
      </w:r>
    </w:p>
    <w:p w:rsidR="00F32717" w:rsidRPr="00772953" w:rsidRDefault="00627615"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t xml:space="preserve">W związku z dylematem interpretacyjnym powstającym na tle wykładni art. 248 ust. 1 i 2 </w:t>
      </w:r>
      <w:r w:rsidR="00D96555" w:rsidRPr="00772953">
        <w:rPr>
          <w:rFonts w:ascii="Times New Roman" w:hAnsi="Times New Roman" w:cs="Times New Roman"/>
          <w:sz w:val="24"/>
          <w:szCs w:val="24"/>
        </w:rPr>
        <w:t xml:space="preserve">ustawy </w:t>
      </w:r>
      <w:proofErr w:type="spellStart"/>
      <w:r w:rsidR="00D96555" w:rsidRPr="00772953">
        <w:rPr>
          <w:rFonts w:ascii="Times New Roman" w:hAnsi="Times New Roman" w:cs="Times New Roman"/>
          <w:sz w:val="24"/>
          <w:szCs w:val="24"/>
        </w:rPr>
        <w:t>PwPSWiN</w:t>
      </w:r>
      <w:proofErr w:type="spellEnd"/>
      <w:r w:rsidR="00D96555" w:rsidRPr="00772953">
        <w:rPr>
          <w:rFonts w:ascii="Times New Roman" w:hAnsi="Times New Roman" w:cs="Times New Roman"/>
          <w:sz w:val="24"/>
          <w:szCs w:val="24"/>
        </w:rPr>
        <w:t xml:space="preserve"> </w:t>
      </w:r>
      <w:r w:rsidRPr="00772953">
        <w:rPr>
          <w:rFonts w:ascii="Times New Roman" w:hAnsi="Times New Roman" w:cs="Times New Roman"/>
          <w:sz w:val="24"/>
          <w:szCs w:val="24"/>
        </w:rPr>
        <w:t xml:space="preserve">przydatne wydaje się zastosowanie wykładni historycznej. </w:t>
      </w:r>
      <w:r w:rsidR="007A377C" w:rsidRPr="00772953">
        <w:rPr>
          <w:rFonts w:ascii="Times New Roman" w:hAnsi="Times New Roman" w:cs="Times New Roman"/>
          <w:sz w:val="24"/>
          <w:szCs w:val="24"/>
        </w:rPr>
        <w:t>Za typową konstrukcję stosowaną przy okazji uchwalania nowych ustaw regulujących funkcjonowanie szkolnictwa wyższego, których istotną częścią są przepisy regulujące status pracowników uczelni</w:t>
      </w:r>
      <w:r w:rsidR="00D96555" w:rsidRPr="00772953">
        <w:rPr>
          <w:rFonts w:ascii="Times New Roman" w:hAnsi="Times New Roman" w:cs="Times New Roman"/>
          <w:sz w:val="24"/>
          <w:szCs w:val="24"/>
        </w:rPr>
        <w:t>,</w:t>
      </w:r>
      <w:r w:rsidR="007A377C" w:rsidRPr="00772953">
        <w:rPr>
          <w:rFonts w:ascii="Times New Roman" w:hAnsi="Times New Roman" w:cs="Times New Roman"/>
          <w:sz w:val="24"/>
          <w:szCs w:val="24"/>
        </w:rPr>
        <w:t xml:space="preserve"> można uznać tę, której normatywny </w:t>
      </w:r>
      <w:r w:rsidR="00536768" w:rsidRPr="00772953">
        <w:rPr>
          <w:rFonts w:ascii="Times New Roman" w:hAnsi="Times New Roman" w:cs="Times New Roman"/>
          <w:sz w:val="24"/>
          <w:szCs w:val="24"/>
        </w:rPr>
        <w:t>kształt</w:t>
      </w:r>
      <w:r w:rsidR="007A377C" w:rsidRPr="00772953">
        <w:rPr>
          <w:rFonts w:ascii="Times New Roman" w:hAnsi="Times New Roman" w:cs="Times New Roman"/>
          <w:sz w:val="24"/>
          <w:szCs w:val="24"/>
        </w:rPr>
        <w:t xml:space="preserve"> wynikał z art. 264 ustawy z 27 lipca 2005 r. </w:t>
      </w:r>
      <w:r w:rsidR="00D96555" w:rsidRPr="00772953">
        <w:rPr>
          <w:rFonts w:ascii="Times New Roman" w:hAnsi="Times New Roman" w:cs="Times New Roman"/>
          <w:sz w:val="24"/>
          <w:szCs w:val="24"/>
        </w:rPr>
        <w:t xml:space="preserve">Prawo o szkolnictwie wyższym. </w:t>
      </w:r>
      <w:r w:rsidR="007A377C" w:rsidRPr="00772953">
        <w:rPr>
          <w:rFonts w:ascii="Times New Roman" w:hAnsi="Times New Roman" w:cs="Times New Roman"/>
          <w:sz w:val="24"/>
          <w:szCs w:val="24"/>
        </w:rPr>
        <w:t xml:space="preserve">Przepis ten wyrażał regułę, zgodnie z którą wejście w życie </w:t>
      </w:r>
      <w:r w:rsidR="007A377C" w:rsidRPr="00772953">
        <w:rPr>
          <w:rFonts w:ascii="Times New Roman" w:hAnsi="Times New Roman" w:cs="Times New Roman"/>
          <w:sz w:val="24"/>
          <w:szCs w:val="24"/>
        </w:rPr>
        <w:lastRenderedPageBreak/>
        <w:t>nowej ustawy nie prowadziło do</w:t>
      </w:r>
      <w:r w:rsidR="00D96555" w:rsidRPr="00772953">
        <w:rPr>
          <w:rFonts w:ascii="Times New Roman" w:hAnsi="Times New Roman" w:cs="Times New Roman"/>
          <w:sz w:val="24"/>
          <w:szCs w:val="24"/>
        </w:rPr>
        <w:t xml:space="preserve"> jakiegokolwiek </w:t>
      </w:r>
      <w:r w:rsidR="007A377C" w:rsidRPr="00772953">
        <w:rPr>
          <w:rFonts w:ascii="Times New Roman" w:hAnsi="Times New Roman" w:cs="Times New Roman"/>
          <w:sz w:val="24"/>
          <w:szCs w:val="24"/>
        </w:rPr>
        <w:t>przekształcenia podstawy stosunków pracy nawiązanych w poprzednio obowiązującym stanie prawnym</w:t>
      </w:r>
      <w:r w:rsidR="007A377C" w:rsidRPr="00772953">
        <w:rPr>
          <w:rStyle w:val="Odwoanieprzypisudolnego"/>
          <w:rFonts w:ascii="Times New Roman" w:hAnsi="Times New Roman" w:cs="Times New Roman"/>
          <w:sz w:val="24"/>
          <w:szCs w:val="24"/>
        </w:rPr>
        <w:footnoteReference w:id="25"/>
      </w:r>
      <w:r w:rsidR="007A377C" w:rsidRPr="00772953">
        <w:rPr>
          <w:rFonts w:ascii="Times New Roman" w:hAnsi="Times New Roman" w:cs="Times New Roman"/>
          <w:sz w:val="24"/>
          <w:szCs w:val="24"/>
        </w:rPr>
        <w:t xml:space="preserve">. </w:t>
      </w:r>
    </w:p>
    <w:p w:rsidR="00F32717" w:rsidRPr="00772953" w:rsidRDefault="00536768"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591C2B" w:rsidRPr="00772953">
        <w:rPr>
          <w:rFonts w:ascii="Times New Roman" w:hAnsi="Times New Roman" w:cs="Times New Roman"/>
          <w:sz w:val="24"/>
          <w:szCs w:val="24"/>
        </w:rPr>
        <w:t>W związku z</w:t>
      </w:r>
      <w:r w:rsidR="00D96555" w:rsidRPr="00772953">
        <w:rPr>
          <w:rFonts w:ascii="Times New Roman" w:hAnsi="Times New Roman" w:cs="Times New Roman"/>
          <w:sz w:val="24"/>
          <w:szCs w:val="24"/>
        </w:rPr>
        <w:t>e</w:t>
      </w:r>
      <w:r w:rsidR="00591C2B" w:rsidRPr="00772953">
        <w:rPr>
          <w:rFonts w:ascii="Times New Roman" w:hAnsi="Times New Roman" w:cs="Times New Roman"/>
          <w:sz w:val="24"/>
          <w:szCs w:val="24"/>
        </w:rPr>
        <w:t xml:space="preserve"> </w:t>
      </w:r>
      <w:r w:rsidR="00627615" w:rsidRPr="00772953">
        <w:rPr>
          <w:rFonts w:ascii="Times New Roman" w:hAnsi="Times New Roman" w:cs="Times New Roman"/>
          <w:sz w:val="24"/>
          <w:szCs w:val="24"/>
        </w:rPr>
        <w:t xml:space="preserve">wspomnianym wyżej procesem zawężania stosowania w zatrudnianiu pracowników pozaumownych stosunków pracy, ze szczególnym uwzględnieniem nominacji, </w:t>
      </w:r>
      <w:r w:rsidR="00CA7A36" w:rsidRPr="00772953">
        <w:rPr>
          <w:rFonts w:ascii="Times New Roman" w:hAnsi="Times New Roman" w:cs="Times New Roman"/>
          <w:sz w:val="24"/>
          <w:szCs w:val="24"/>
        </w:rPr>
        <w:t xml:space="preserve">warto </w:t>
      </w:r>
      <w:r w:rsidR="00627615" w:rsidRPr="00772953">
        <w:rPr>
          <w:rFonts w:ascii="Times New Roman" w:hAnsi="Times New Roman" w:cs="Times New Roman"/>
          <w:sz w:val="24"/>
          <w:szCs w:val="24"/>
        </w:rPr>
        <w:t xml:space="preserve">poglądowo przywołać przepisy przejściowe i </w:t>
      </w:r>
      <w:r w:rsidR="009D4B0B" w:rsidRPr="00772953">
        <w:rPr>
          <w:rFonts w:ascii="Times New Roman" w:hAnsi="Times New Roman" w:cs="Times New Roman"/>
          <w:sz w:val="24"/>
          <w:szCs w:val="24"/>
        </w:rPr>
        <w:t>dostosowujące</w:t>
      </w:r>
      <w:r w:rsidR="00627615" w:rsidRPr="00772953">
        <w:rPr>
          <w:rFonts w:ascii="Times New Roman" w:hAnsi="Times New Roman" w:cs="Times New Roman"/>
          <w:sz w:val="24"/>
          <w:szCs w:val="24"/>
        </w:rPr>
        <w:t xml:space="preserve"> ustaw, które realizowały ten cel.</w:t>
      </w:r>
      <w:r w:rsidR="0065048D" w:rsidRPr="00772953">
        <w:rPr>
          <w:rFonts w:ascii="Times New Roman" w:hAnsi="Times New Roman" w:cs="Times New Roman"/>
          <w:sz w:val="24"/>
          <w:szCs w:val="24"/>
        </w:rPr>
        <w:t xml:space="preserve"> </w:t>
      </w:r>
      <w:r w:rsidR="00627615" w:rsidRPr="00772953">
        <w:rPr>
          <w:rFonts w:ascii="Times New Roman" w:hAnsi="Times New Roman" w:cs="Times New Roman"/>
          <w:sz w:val="24"/>
          <w:szCs w:val="24"/>
        </w:rPr>
        <w:t>Z oczywisty</w:t>
      </w:r>
      <w:r w:rsidR="00D96555" w:rsidRPr="00772953">
        <w:rPr>
          <w:rFonts w:ascii="Times New Roman" w:hAnsi="Times New Roman" w:cs="Times New Roman"/>
          <w:sz w:val="24"/>
          <w:szCs w:val="24"/>
        </w:rPr>
        <w:t>ch</w:t>
      </w:r>
      <w:r w:rsidR="00627615" w:rsidRPr="00772953">
        <w:rPr>
          <w:rFonts w:ascii="Times New Roman" w:hAnsi="Times New Roman" w:cs="Times New Roman"/>
          <w:sz w:val="24"/>
          <w:szCs w:val="24"/>
        </w:rPr>
        <w:t xml:space="preserve"> względów </w:t>
      </w:r>
      <w:r w:rsidR="00F32717" w:rsidRPr="00772953">
        <w:rPr>
          <w:rFonts w:ascii="Times New Roman" w:hAnsi="Times New Roman" w:cs="Times New Roman"/>
          <w:sz w:val="24"/>
          <w:szCs w:val="24"/>
        </w:rPr>
        <w:t>należy zacząć od analizy odpowiednich przepisów</w:t>
      </w:r>
      <w:r w:rsidR="00627615" w:rsidRPr="00772953">
        <w:rPr>
          <w:rFonts w:ascii="Times New Roman" w:hAnsi="Times New Roman" w:cs="Times New Roman"/>
          <w:sz w:val="24"/>
          <w:szCs w:val="24"/>
        </w:rPr>
        <w:t xml:space="preserve"> </w:t>
      </w:r>
      <w:r w:rsidR="00D96555" w:rsidRPr="00772953">
        <w:rPr>
          <w:rFonts w:ascii="Times New Roman" w:hAnsi="Times New Roman" w:cs="Times New Roman"/>
          <w:sz w:val="24"/>
          <w:szCs w:val="24"/>
        </w:rPr>
        <w:t xml:space="preserve">wspomnianej już </w:t>
      </w:r>
      <w:r w:rsidR="0065048D" w:rsidRPr="00772953">
        <w:rPr>
          <w:rFonts w:ascii="Times New Roman" w:hAnsi="Times New Roman" w:cs="Times New Roman"/>
          <w:sz w:val="24"/>
          <w:szCs w:val="24"/>
        </w:rPr>
        <w:t>ustaw</w:t>
      </w:r>
      <w:r w:rsidR="00627615" w:rsidRPr="00772953">
        <w:rPr>
          <w:rFonts w:ascii="Times New Roman" w:hAnsi="Times New Roman" w:cs="Times New Roman"/>
          <w:sz w:val="24"/>
          <w:szCs w:val="24"/>
        </w:rPr>
        <w:t xml:space="preserve">y </w:t>
      </w:r>
      <w:r w:rsidR="0065048D" w:rsidRPr="00772953">
        <w:rPr>
          <w:rFonts w:ascii="Times New Roman" w:hAnsi="Times New Roman" w:cs="Times New Roman"/>
          <w:sz w:val="24"/>
          <w:szCs w:val="24"/>
        </w:rPr>
        <w:t xml:space="preserve">z </w:t>
      </w:r>
      <w:r w:rsidR="00D96555" w:rsidRPr="00772953">
        <w:rPr>
          <w:rFonts w:ascii="Times New Roman" w:hAnsi="Times New Roman" w:cs="Times New Roman"/>
          <w:sz w:val="24"/>
          <w:szCs w:val="24"/>
        </w:rPr>
        <w:t xml:space="preserve">dnia 18 </w:t>
      </w:r>
      <w:r w:rsidR="0065048D" w:rsidRPr="00772953">
        <w:rPr>
          <w:rFonts w:ascii="Times New Roman" w:hAnsi="Times New Roman" w:cs="Times New Roman"/>
          <w:sz w:val="24"/>
          <w:szCs w:val="24"/>
        </w:rPr>
        <w:t>marca 2011</w:t>
      </w:r>
      <w:r w:rsidR="00D96555" w:rsidRPr="00772953">
        <w:rPr>
          <w:rFonts w:ascii="Times New Roman" w:hAnsi="Times New Roman" w:cs="Times New Roman"/>
          <w:sz w:val="24"/>
          <w:szCs w:val="24"/>
        </w:rPr>
        <w:t xml:space="preserve"> </w:t>
      </w:r>
      <w:r w:rsidR="009B5F26" w:rsidRPr="00772953">
        <w:rPr>
          <w:sz w:val="24"/>
          <w:szCs w:val="24"/>
        </w:rPr>
        <w:t xml:space="preserve">r. o </w:t>
      </w:r>
      <w:r w:rsidR="009B5F26" w:rsidRPr="00772953">
        <w:rPr>
          <w:rFonts w:ascii="Times New Roman" w:hAnsi="Times New Roman" w:cs="Times New Roman"/>
          <w:sz w:val="24"/>
          <w:szCs w:val="24"/>
        </w:rPr>
        <w:t>zmianie ustawy — Prawo o szkolnictwie wyższym, ustawy o stopniach naukowych i tytule naukowym oraz o stopniach i tytule w zakresie sztuki oraz o zmianie niektórych innych ustaw</w:t>
      </w:r>
      <w:r w:rsidR="0065048D" w:rsidRPr="00772953">
        <w:rPr>
          <w:rFonts w:ascii="Times New Roman" w:hAnsi="Times New Roman" w:cs="Times New Roman"/>
          <w:sz w:val="24"/>
          <w:szCs w:val="24"/>
        </w:rPr>
        <w:t xml:space="preserve">. W art. 23 </w:t>
      </w:r>
      <w:r w:rsidR="00627615" w:rsidRPr="00772953">
        <w:rPr>
          <w:rFonts w:ascii="Times New Roman" w:hAnsi="Times New Roman" w:cs="Times New Roman"/>
          <w:sz w:val="24"/>
          <w:szCs w:val="24"/>
        </w:rPr>
        <w:t xml:space="preserve">tej ustawy </w:t>
      </w:r>
      <w:r w:rsidR="0065048D" w:rsidRPr="00772953">
        <w:rPr>
          <w:rFonts w:ascii="Times New Roman" w:hAnsi="Times New Roman" w:cs="Times New Roman"/>
          <w:sz w:val="24"/>
          <w:szCs w:val="24"/>
        </w:rPr>
        <w:t xml:space="preserve">przewidziano, że </w:t>
      </w:r>
      <w:r w:rsidR="009B49B6" w:rsidRPr="00772953">
        <w:rPr>
          <w:rFonts w:ascii="Times New Roman" w:hAnsi="Times New Roman" w:cs="Times New Roman"/>
          <w:sz w:val="24"/>
          <w:szCs w:val="24"/>
        </w:rPr>
        <w:t xml:space="preserve">osoba </w:t>
      </w:r>
      <w:r w:rsidR="009B5F26" w:rsidRPr="00772953">
        <w:rPr>
          <w:rFonts w:ascii="Times New Roman" w:hAnsi="Times New Roman" w:cs="Times New Roman"/>
          <w:sz w:val="24"/>
          <w:szCs w:val="24"/>
        </w:rPr>
        <w:t xml:space="preserve">zatrudniona przed dniem wejścia w życie ustawy na podstawie mianowania </w:t>
      </w:r>
      <w:r w:rsidR="00627615" w:rsidRPr="00772953">
        <w:rPr>
          <w:rFonts w:ascii="Times New Roman" w:hAnsi="Times New Roman" w:cs="Times New Roman"/>
          <w:sz w:val="24"/>
          <w:szCs w:val="24"/>
        </w:rPr>
        <w:t xml:space="preserve">na czas </w:t>
      </w:r>
      <w:r w:rsidR="009B5F26" w:rsidRPr="00772953">
        <w:rPr>
          <w:rFonts w:ascii="Times New Roman" w:hAnsi="Times New Roman" w:cs="Times New Roman"/>
          <w:sz w:val="24"/>
          <w:szCs w:val="24"/>
        </w:rPr>
        <w:t>nieokreślony pozostaje zatrudniona w tej samej formie stosunku pracy</w:t>
      </w:r>
      <w:r w:rsidR="000C15D4" w:rsidRPr="00772953">
        <w:rPr>
          <w:rFonts w:ascii="Times New Roman" w:hAnsi="Times New Roman" w:cs="Times New Roman"/>
          <w:sz w:val="24"/>
          <w:szCs w:val="24"/>
        </w:rPr>
        <w:t>. W przypadku terminowego mianowania osoba zatrudniona</w:t>
      </w:r>
      <w:r w:rsidR="00D96555" w:rsidRPr="00772953">
        <w:rPr>
          <w:rFonts w:ascii="Times New Roman" w:hAnsi="Times New Roman" w:cs="Times New Roman"/>
          <w:sz w:val="24"/>
          <w:szCs w:val="24"/>
        </w:rPr>
        <w:t xml:space="preserve"> na</w:t>
      </w:r>
      <w:r w:rsidR="000C15D4" w:rsidRPr="00772953">
        <w:rPr>
          <w:rFonts w:ascii="Times New Roman" w:hAnsi="Times New Roman" w:cs="Times New Roman"/>
          <w:sz w:val="24"/>
          <w:szCs w:val="24"/>
        </w:rPr>
        <w:t xml:space="preserve"> tej podstawie </w:t>
      </w:r>
      <w:r w:rsidR="009B5F26" w:rsidRPr="00772953">
        <w:rPr>
          <w:rFonts w:ascii="Times New Roman" w:hAnsi="Times New Roman" w:cs="Times New Roman"/>
          <w:sz w:val="24"/>
          <w:szCs w:val="24"/>
        </w:rPr>
        <w:t>przed dniem wejścia w życie ustawy pozosta</w:t>
      </w:r>
      <w:r w:rsidR="000C15D4" w:rsidRPr="00772953">
        <w:rPr>
          <w:rFonts w:ascii="Times New Roman" w:hAnsi="Times New Roman" w:cs="Times New Roman"/>
          <w:sz w:val="24"/>
          <w:szCs w:val="24"/>
        </w:rPr>
        <w:t xml:space="preserve">wała </w:t>
      </w:r>
      <w:r w:rsidR="009B5F26" w:rsidRPr="00772953">
        <w:rPr>
          <w:rFonts w:ascii="Times New Roman" w:hAnsi="Times New Roman" w:cs="Times New Roman"/>
          <w:sz w:val="24"/>
          <w:szCs w:val="24"/>
        </w:rPr>
        <w:t>zatrudniona na dotychczasowym stanowisku do czasu upływu okresu zatrudnienia wskazaneg</w:t>
      </w:r>
      <w:r w:rsidR="000C15D4" w:rsidRPr="00772953">
        <w:rPr>
          <w:rFonts w:ascii="Times New Roman" w:hAnsi="Times New Roman" w:cs="Times New Roman"/>
          <w:sz w:val="24"/>
          <w:szCs w:val="24"/>
        </w:rPr>
        <w:t>o</w:t>
      </w:r>
      <w:r w:rsidR="0065048D" w:rsidRPr="00772953">
        <w:rPr>
          <w:rFonts w:ascii="Times New Roman" w:hAnsi="Times New Roman" w:cs="Times New Roman"/>
          <w:sz w:val="24"/>
          <w:szCs w:val="24"/>
        </w:rPr>
        <w:t xml:space="preserve"> w mianowaniu.</w:t>
      </w:r>
      <w:r w:rsidR="0062736A" w:rsidRPr="00772953">
        <w:rPr>
          <w:rFonts w:ascii="Times New Roman" w:hAnsi="Times New Roman" w:cs="Times New Roman"/>
          <w:sz w:val="24"/>
          <w:szCs w:val="24"/>
        </w:rPr>
        <w:t xml:space="preserve"> W konsekwencji osoby te utrzymały status </w:t>
      </w:r>
      <w:r w:rsidR="006E438C" w:rsidRPr="00772953">
        <w:rPr>
          <w:rFonts w:ascii="Times New Roman" w:hAnsi="Times New Roman" w:cs="Times New Roman"/>
          <w:sz w:val="24"/>
          <w:szCs w:val="24"/>
        </w:rPr>
        <w:t>mianowanego</w:t>
      </w:r>
      <w:r w:rsidR="0062736A" w:rsidRPr="00772953">
        <w:rPr>
          <w:rFonts w:ascii="Times New Roman" w:hAnsi="Times New Roman" w:cs="Times New Roman"/>
          <w:sz w:val="24"/>
          <w:szCs w:val="24"/>
        </w:rPr>
        <w:t xml:space="preserve"> nauczyciela akademickiego bez względu na zajmowane stanowisko</w:t>
      </w:r>
      <w:r w:rsidR="0062736A" w:rsidRPr="00772953">
        <w:rPr>
          <w:rStyle w:val="Odwoanieprzypisudolnego"/>
          <w:rFonts w:ascii="Times New Roman" w:hAnsi="Times New Roman" w:cs="Times New Roman"/>
          <w:sz w:val="24"/>
          <w:szCs w:val="24"/>
        </w:rPr>
        <w:footnoteReference w:id="26"/>
      </w:r>
      <w:r w:rsidR="006E438C" w:rsidRPr="00772953">
        <w:rPr>
          <w:rFonts w:ascii="Times New Roman" w:hAnsi="Times New Roman" w:cs="Times New Roman"/>
          <w:sz w:val="24"/>
          <w:szCs w:val="24"/>
        </w:rPr>
        <w:t xml:space="preserve">. </w:t>
      </w:r>
    </w:p>
    <w:p w:rsidR="0065048D" w:rsidRPr="00772953" w:rsidRDefault="00F32717"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t>P</w:t>
      </w:r>
      <w:r w:rsidR="001C4543" w:rsidRPr="00772953">
        <w:rPr>
          <w:rFonts w:ascii="Times New Roman" w:hAnsi="Times New Roman" w:cs="Times New Roman"/>
          <w:sz w:val="24"/>
          <w:szCs w:val="24"/>
        </w:rPr>
        <w:t>rzywołane</w:t>
      </w:r>
      <w:r w:rsidR="006E438C" w:rsidRPr="00772953">
        <w:rPr>
          <w:rFonts w:ascii="Times New Roman" w:hAnsi="Times New Roman" w:cs="Times New Roman"/>
          <w:sz w:val="24"/>
          <w:szCs w:val="24"/>
        </w:rPr>
        <w:t xml:space="preserve"> </w:t>
      </w:r>
      <w:r w:rsidR="001C4543" w:rsidRPr="00772953">
        <w:rPr>
          <w:rFonts w:ascii="Times New Roman" w:hAnsi="Times New Roman" w:cs="Times New Roman"/>
          <w:sz w:val="24"/>
          <w:szCs w:val="24"/>
        </w:rPr>
        <w:t xml:space="preserve">przepisy </w:t>
      </w:r>
      <w:r w:rsidR="006E438C" w:rsidRPr="00772953">
        <w:rPr>
          <w:rFonts w:ascii="Times New Roman" w:hAnsi="Times New Roman" w:cs="Times New Roman"/>
          <w:sz w:val="24"/>
          <w:szCs w:val="24"/>
        </w:rPr>
        <w:t xml:space="preserve">nie </w:t>
      </w:r>
      <w:r w:rsidR="00627615" w:rsidRPr="00772953">
        <w:rPr>
          <w:rFonts w:ascii="Times New Roman" w:hAnsi="Times New Roman" w:cs="Times New Roman"/>
          <w:sz w:val="24"/>
          <w:szCs w:val="24"/>
        </w:rPr>
        <w:t>pozwala</w:t>
      </w:r>
      <w:r w:rsidR="001C4543" w:rsidRPr="00772953">
        <w:rPr>
          <w:rFonts w:ascii="Times New Roman" w:hAnsi="Times New Roman" w:cs="Times New Roman"/>
          <w:sz w:val="24"/>
          <w:szCs w:val="24"/>
        </w:rPr>
        <w:t>ją</w:t>
      </w:r>
      <w:r w:rsidR="00627615" w:rsidRPr="00772953">
        <w:rPr>
          <w:rFonts w:ascii="Times New Roman" w:hAnsi="Times New Roman" w:cs="Times New Roman"/>
          <w:sz w:val="24"/>
          <w:szCs w:val="24"/>
        </w:rPr>
        <w:t xml:space="preserve"> </w:t>
      </w:r>
      <w:r w:rsidR="006E438C" w:rsidRPr="00772953">
        <w:rPr>
          <w:rFonts w:ascii="Times New Roman" w:hAnsi="Times New Roman" w:cs="Times New Roman"/>
          <w:sz w:val="24"/>
          <w:szCs w:val="24"/>
        </w:rPr>
        <w:t>na rozstrzygnięcie problemu będącego przedmiotem tego artykułu z tego powodu, że w</w:t>
      </w:r>
      <w:r w:rsidR="004E1CC7" w:rsidRPr="00772953">
        <w:rPr>
          <w:rFonts w:ascii="Times New Roman" w:hAnsi="Times New Roman" w:cs="Times New Roman"/>
          <w:sz w:val="24"/>
          <w:szCs w:val="24"/>
        </w:rPr>
        <w:t xml:space="preserve"> stanie</w:t>
      </w:r>
      <w:r w:rsidR="006E438C" w:rsidRPr="00772953">
        <w:rPr>
          <w:rFonts w:ascii="Times New Roman" w:hAnsi="Times New Roman" w:cs="Times New Roman"/>
          <w:sz w:val="24"/>
          <w:szCs w:val="24"/>
        </w:rPr>
        <w:t xml:space="preserve"> prawnym</w:t>
      </w:r>
      <w:r w:rsidR="004E1CC7" w:rsidRPr="00772953">
        <w:rPr>
          <w:rFonts w:ascii="Times New Roman" w:hAnsi="Times New Roman" w:cs="Times New Roman"/>
          <w:sz w:val="24"/>
          <w:szCs w:val="24"/>
        </w:rPr>
        <w:t xml:space="preserve"> obowiązującym przed wejściem w życie </w:t>
      </w:r>
      <w:proofErr w:type="spellStart"/>
      <w:r w:rsidR="004E1CC7" w:rsidRPr="00772953">
        <w:rPr>
          <w:rFonts w:ascii="Times New Roman" w:hAnsi="Times New Roman" w:cs="Times New Roman"/>
          <w:sz w:val="24"/>
          <w:szCs w:val="24"/>
        </w:rPr>
        <w:t>PSWiN</w:t>
      </w:r>
      <w:proofErr w:type="spellEnd"/>
      <w:r w:rsidRPr="00772953">
        <w:rPr>
          <w:rFonts w:ascii="Times New Roman" w:hAnsi="Times New Roman" w:cs="Times New Roman"/>
          <w:sz w:val="24"/>
          <w:szCs w:val="24"/>
        </w:rPr>
        <w:t xml:space="preserve">, inaczej niż ma to miejsce obecnie, </w:t>
      </w:r>
      <w:r w:rsidR="006E438C" w:rsidRPr="00772953">
        <w:rPr>
          <w:rFonts w:ascii="Times New Roman" w:hAnsi="Times New Roman" w:cs="Times New Roman"/>
          <w:sz w:val="24"/>
          <w:szCs w:val="24"/>
        </w:rPr>
        <w:t xml:space="preserve">przepisy określające status nauczycieli akademickich w szczególny sposób regulowały niektóre kwestie stosunku pracy z nominacji. </w:t>
      </w:r>
      <w:r w:rsidR="001C4543" w:rsidRPr="00772953">
        <w:rPr>
          <w:rFonts w:ascii="Times New Roman" w:hAnsi="Times New Roman" w:cs="Times New Roman"/>
          <w:sz w:val="24"/>
          <w:szCs w:val="24"/>
        </w:rPr>
        <w:t>Z</w:t>
      </w:r>
      <w:r w:rsidR="00B76423" w:rsidRPr="00772953">
        <w:rPr>
          <w:rFonts w:ascii="Times New Roman" w:hAnsi="Times New Roman" w:cs="Times New Roman"/>
          <w:sz w:val="24"/>
          <w:szCs w:val="24"/>
        </w:rPr>
        <w:t xml:space="preserve">awężenie podmiotowego zakresu nominacji w szkołach wyższych nie </w:t>
      </w:r>
      <w:r w:rsidR="001C4543" w:rsidRPr="00772953">
        <w:rPr>
          <w:rFonts w:ascii="Times New Roman" w:hAnsi="Times New Roman" w:cs="Times New Roman"/>
          <w:sz w:val="24"/>
          <w:szCs w:val="24"/>
        </w:rPr>
        <w:t>rodziło wątpliwości</w:t>
      </w:r>
      <w:r w:rsidR="00B76423" w:rsidRPr="00772953">
        <w:rPr>
          <w:rFonts w:ascii="Times New Roman" w:hAnsi="Times New Roman" w:cs="Times New Roman"/>
          <w:sz w:val="24"/>
          <w:szCs w:val="24"/>
        </w:rPr>
        <w:t xml:space="preserve">, których źródłem obecnie jest treść art. 248 ust. 1 i 2 </w:t>
      </w:r>
      <w:r w:rsidR="006C4D23" w:rsidRPr="00772953">
        <w:rPr>
          <w:rFonts w:ascii="Times New Roman" w:hAnsi="Times New Roman" w:cs="Times New Roman"/>
          <w:sz w:val="24"/>
          <w:szCs w:val="24"/>
        </w:rPr>
        <w:t xml:space="preserve">ustawy </w:t>
      </w:r>
      <w:proofErr w:type="spellStart"/>
      <w:r w:rsidR="006C4D23" w:rsidRPr="00772953">
        <w:rPr>
          <w:rFonts w:ascii="Times New Roman" w:hAnsi="Times New Roman" w:cs="Times New Roman"/>
          <w:sz w:val="24"/>
          <w:szCs w:val="24"/>
        </w:rPr>
        <w:t>PwPSWiN</w:t>
      </w:r>
      <w:proofErr w:type="spellEnd"/>
      <w:r w:rsidR="00B76423" w:rsidRPr="00772953">
        <w:rPr>
          <w:rFonts w:ascii="Times New Roman" w:hAnsi="Times New Roman" w:cs="Times New Roman"/>
          <w:sz w:val="24"/>
          <w:szCs w:val="24"/>
        </w:rPr>
        <w:t xml:space="preserve">. </w:t>
      </w:r>
      <w:r w:rsidRPr="00772953">
        <w:rPr>
          <w:rFonts w:ascii="Times New Roman" w:hAnsi="Times New Roman" w:cs="Times New Roman"/>
          <w:sz w:val="24"/>
          <w:szCs w:val="24"/>
        </w:rPr>
        <w:t>Można zatem powiedzieć, że z</w:t>
      </w:r>
      <w:r w:rsidR="00B76423" w:rsidRPr="00772953">
        <w:rPr>
          <w:rFonts w:ascii="Times New Roman" w:hAnsi="Times New Roman" w:cs="Times New Roman"/>
          <w:sz w:val="24"/>
          <w:szCs w:val="24"/>
        </w:rPr>
        <w:t>miana statusu prawnego pracowników zatrudnionych na podstawie nominacji była oczywistą konsekwencją wejścia w</w:t>
      </w:r>
      <w:r w:rsidR="001C4543" w:rsidRPr="00772953">
        <w:rPr>
          <w:rFonts w:ascii="Times New Roman" w:hAnsi="Times New Roman" w:cs="Times New Roman"/>
          <w:sz w:val="24"/>
          <w:szCs w:val="24"/>
        </w:rPr>
        <w:t xml:space="preserve"> </w:t>
      </w:r>
      <w:r w:rsidR="00B76423" w:rsidRPr="00772953">
        <w:rPr>
          <w:rFonts w:ascii="Times New Roman" w:hAnsi="Times New Roman" w:cs="Times New Roman"/>
          <w:sz w:val="24"/>
          <w:szCs w:val="24"/>
        </w:rPr>
        <w:t xml:space="preserve">życie nowych, mających do nich zastosowanie przepisów prawa. </w:t>
      </w:r>
    </w:p>
    <w:p w:rsidR="00B76423" w:rsidRPr="00772953" w:rsidRDefault="00B76423"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B340D8" w:rsidRPr="00772953">
        <w:rPr>
          <w:rFonts w:ascii="Times New Roman" w:hAnsi="Times New Roman" w:cs="Times New Roman"/>
          <w:sz w:val="24"/>
          <w:szCs w:val="24"/>
        </w:rPr>
        <w:t xml:space="preserve">Z uwagi na nieprzydatność </w:t>
      </w:r>
      <w:r w:rsidR="000C3BD8" w:rsidRPr="00772953">
        <w:rPr>
          <w:rFonts w:ascii="Times New Roman" w:hAnsi="Times New Roman" w:cs="Times New Roman"/>
          <w:sz w:val="24"/>
          <w:szCs w:val="24"/>
        </w:rPr>
        <w:t xml:space="preserve">dla rozstrzygnięcia </w:t>
      </w:r>
      <w:r w:rsidR="001C4543" w:rsidRPr="00772953">
        <w:rPr>
          <w:rFonts w:ascii="Times New Roman" w:hAnsi="Times New Roman" w:cs="Times New Roman"/>
          <w:sz w:val="24"/>
          <w:szCs w:val="24"/>
        </w:rPr>
        <w:t xml:space="preserve">niejasności wynikających z brzmienia art. </w:t>
      </w:r>
      <w:r w:rsidR="006C4D23" w:rsidRPr="00772953">
        <w:rPr>
          <w:rFonts w:ascii="Times New Roman" w:hAnsi="Times New Roman" w:cs="Times New Roman"/>
          <w:sz w:val="24"/>
          <w:szCs w:val="24"/>
        </w:rPr>
        <w:t xml:space="preserve">248 </w:t>
      </w:r>
      <w:r w:rsidR="001C4543" w:rsidRPr="00772953">
        <w:rPr>
          <w:rFonts w:ascii="Times New Roman" w:hAnsi="Times New Roman" w:cs="Times New Roman"/>
          <w:sz w:val="24"/>
          <w:szCs w:val="24"/>
        </w:rPr>
        <w:t xml:space="preserve">ust. 1 i 2 </w:t>
      </w:r>
      <w:proofErr w:type="spellStart"/>
      <w:r w:rsidR="006C4D23" w:rsidRPr="00772953">
        <w:rPr>
          <w:rFonts w:ascii="Times New Roman" w:hAnsi="Times New Roman" w:cs="Times New Roman"/>
          <w:sz w:val="24"/>
          <w:szCs w:val="24"/>
        </w:rPr>
        <w:t>PwPSWiN</w:t>
      </w:r>
      <w:proofErr w:type="spellEnd"/>
      <w:r w:rsidR="006C4D23" w:rsidRPr="00772953">
        <w:rPr>
          <w:rFonts w:ascii="Times New Roman" w:hAnsi="Times New Roman" w:cs="Times New Roman"/>
          <w:sz w:val="24"/>
          <w:szCs w:val="24"/>
        </w:rPr>
        <w:t xml:space="preserve"> </w:t>
      </w:r>
      <w:r w:rsidR="001C4543" w:rsidRPr="00772953">
        <w:rPr>
          <w:rFonts w:ascii="Times New Roman" w:hAnsi="Times New Roman" w:cs="Times New Roman"/>
          <w:sz w:val="24"/>
          <w:szCs w:val="24"/>
        </w:rPr>
        <w:t xml:space="preserve">historycznych przepisów intertemporalnych i dostosowujących z </w:t>
      </w:r>
      <w:r w:rsidR="00B340D8" w:rsidRPr="00772953">
        <w:rPr>
          <w:rFonts w:ascii="Times New Roman" w:hAnsi="Times New Roman" w:cs="Times New Roman"/>
          <w:sz w:val="24"/>
          <w:szCs w:val="24"/>
        </w:rPr>
        <w:t>zakresu szkolnictwa wyższego</w:t>
      </w:r>
      <w:r w:rsidR="000C3BD8" w:rsidRPr="00772953">
        <w:rPr>
          <w:rFonts w:ascii="Times New Roman" w:hAnsi="Times New Roman" w:cs="Times New Roman"/>
          <w:sz w:val="24"/>
          <w:szCs w:val="24"/>
        </w:rPr>
        <w:t>,</w:t>
      </w:r>
      <w:r w:rsidR="00B340D8" w:rsidRPr="00772953">
        <w:rPr>
          <w:rFonts w:ascii="Times New Roman" w:hAnsi="Times New Roman" w:cs="Times New Roman"/>
          <w:sz w:val="24"/>
          <w:szCs w:val="24"/>
        </w:rPr>
        <w:t xml:space="preserve"> war</w:t>
      </w:r>
      <w:r w:rsidR="00491F17" w:rsidRPr="00772953">
        <w:rPr>
          <w:rFonts w:ascii="Times New Roman" w:hAnsi="Times New Roman" w:cs="Times New Roman"/>
          <w:sz w:val="24"/>
          <w:szCs w:val="24"/>
        </w:rPr>
        <w:t>t</w:t>
      </w:r>
      <w:r w:rsidR="00B340D8" w:rsidRPr="00772953">
        <w:rPr>
          <w:rFonts w:ascii="Times New Roman" w:hAnsi="Times New Roman" w:cs="Times New Roman"/>
          <w:sz w:val="24"/>
          <w:szCs w:val="24"/>
        </w:rPr>
        <w:t xml:space="preserve">o sięgnąć do ustawy z dnia 2 </w:t>
      </w:r>
      <w:r w:rsidR="00491F17" w:rsidRPr="00772953">
        <w:rPr>
          <w:rFonts w:ascii="Times New Roman" w:hAnsi="Times New Roman" w:cs="Times New Roman"/>
          <w:sz w:val="24"/>
          <w:szCs w:val="24"/>
        </w:rPr>
        <w:t>grudnia 1994 r. o zmianie ustawy o pracownikach urzędów państwowych</w:t>
      </w:r>
      <w:r w:rsidR="00491F17" w:rsidRPr="00772953">
        <w:rPr>
          <w:rStyle w:val="Odwoanieprzypisudolnego"/>
          <w:rFonts w:ascii="Times New Roman" w:hAnsi="Times New Roman" w:cs="Times New Roman"/>
          <w:sz w:val="24"/>
          <w:szCs w:val="24"/>
        </w:rPr>
        <w:footnoteReference w:id="27"/>
      </w:r>
      <w:r w:rsidR="00491F17" w:rsidRPr="00772953">
        <w:rPr>
          <w:rFonts w:ascii="Times New Roman" w:hAnsi="Times New Roman" w:cs="Times New Roman"/>
          <w:sz w:val="24"/>
          <w:szCs w:val="24"/>
        </w:rPr>
        <w:t xml:space="preserve">, która wyeliminowała możliwość zatrudniania pracowników urzędów państwowych na podstawie mianowania, zastępując je co </w:t>
      </w:r>
      <w:r w:rsidR="00491F17" w:rsidRPr="00772953">
        <w:rPr>
          <w:rFonts w:ascii="Times New Roman" w:hAnsi="Times New Roman" w:cs="Times New Roman"/>
          <w:sz w:val="24"/>
          <w:szCs w:val="24"/>
        </w:rPr>
        <w:lastRenderedPageBreak/>
        <w:t>do zasady umową o pracę</w:t>
      </w:r>
      <w:r w:rsidR="007778B8" w:rsidRPr="00772953">
        <w:rPr>
          <w:rFonts w:ascii="Times New Roman" w:hAnsi="Times New Roman" w:cs="Times New Roman"/>
          <w:sz w:val="24"/>
          <w:szCs w:val="24"/>
        </w:rPr>
        <w:t>,</w:t>
      </w:r>
      <w:r w:rsidR="00491F17" w:rsidRPr="00772953">
        <w:rPr>
          <w:rFonts w:ascii="Times New Roman" w:hAnsi="Times New Roman" w:cs="Times New Roman"/>
          <w:sz w:val="24"/>
          <w:szCs w:val="24"/>
        </w:rPr>
        <w:t xml:space="preserve"> a wyjątkowo – powołaniem (art. 2 ust. 1)</w:t>
      </w:r>
      <w:r w:rsidR="0032673A" w:rsidRPr="00772953">
        <w:rPr>
          <w:rStyle w:val="Odwoanieprzypisudolnego"/>
          <w:rFonts w:ascii="Times New Roman" w:hAnsi="Times New Roman" w:cs="Times New Roman"/>
          <w:sz w:val="24"/>
          <w:szCs w:val="24"/>
        </w:rPr>
        <w:footnoteReference w:id="28"/>
      </w:r>
      <w:r w:rsidR="00491F17" w:rsidRPr="00772953">
        <w:rPr>
          <w:rFonts w:ascii="Times New Roman" w:hAnsi="Times New Roman" w:cs="Times New Roman"/>
          <w:sz w:val="24"/>
          <w:szCs w:val="24"/>
        </w:rPr>
        <w:t xml:space="preserve">. </w:t>
      </w:r>
      <w:r w:rsidR="000C3BD8" w:rsidRPr="00772953">
        <w:rPr>
          <w:rFonts w:ascii="Times New Roman" w:hAnsi="Times New Roman" w:cs="Times New Roman"/>
          <w:sz w:val="24"/>
          <w:szCs w:val="24"/>
        </w:rPr>
        <w:t>S</w:t>
      </w:r>
      <w:r w:rsidR="00491F17" w:rsidRPr="00772953">
        <w:rPr>
          <w:rFonts w:ascii="Times New Roman" w:hAnsi="Times New Roman" w:cs="Times New Roman"/>
          <w:sz w:val="24"/>
          <w:szCs w:val="24"/>
        </w:rPr>
        <w:t>tosunki pracy nawiązane przed wejściem w życie nowelizacji pozosta</w:t>
      </w:r>
      <w:r w:rsidR="000C3BD8" w:rsidRPr="00772953">
        <w:rPr>
          <w:rFonts w:ascii="Times New Roman" w:hAnsi="Times New Roman" w:cs="Times New Roman"/>
          <w:sz w:val="24"/>
          <w:szCs w:val="24"/>
        </w:rPr>
        <w:t xml:space="preserve">ły w mocy </w:t>
      </w:r>
      <w:r w:rsidR="007C2B48" w:rsidRPr="00772953">
        <w:rPr>
          <w:rFonts w:ascii="Times New Roman" w:hAnsi="Times New Roman" w:cs="Times New Roman"/>
          <w:sz w:val="24"/>
          <w:szCs w:val="24"/>
        </w:rPr>
        <w:t xml:space="preserve">i </w:t>
      </w:r>
      <w:r w:rsidR="000C3BD8" w:rsidRPr="00772953">
        <w:rPr>
          <w:rFonts w:ascii="Times New Roman" w:hAnsi="Times New Roman" w:cs="Times New Roman"/>
          <w:sz w:val="24"/>
          <w:szCs w:val="24"/>
        </w:rPr>
        <w:t>mogły</w:t>
      </w:r>
      <w:r w:rsidR="00491F17" w:rsidRPr="00772953">
        <w:rPr>
          <w:rFonts w:ascii="Times New Roman" w:hAnsi="Times New Roman" w:cs="Times New Roman"/>
          <w:sz w:val="24"/>
          <w:szCs w:val="24"/>
        </w:rPr>
        <w:t xml:space="preserve"> być zmieniane </w:t>
      </w:r>
      <w:r w:rsidR="007C2B48" w:rsidRPr="00772953">
        <w:rPr>
          <w:rFonts w:ascii="Times New Roman" w:hAnsi="Times New Roman" w:cs="Times New Roman"/>
          <w:sz w:val="24"/>
          <w:szCs w:val="24"/>
        </w:rPr>
        <w:t>lub</w:t>
      </w:r>
      <w:r w:rsidR="00491F17" w:rsidRPr="00772953">
        <w:rPr>
          <w:rFonts w:ascii="Times New Roman" w:hAnsi="Times New Roman" w:cs="Times New Roman"/>
          <w:sz w:val="24"/>
          <w:szCs w:val="24"/>
        </w:rPr>
        <w:t xml:space="preserve"> rozwiązywane na zasadach określonych w ustawie o pracownikach urzędów państwowych w brzmieniu nadanym nowelą (art. 2 ust. 1 </w:t>
      </w:r>
      <w:proofErr w:type="spellStart"/>
      <w:r w:rsidR="00491F17" w:rsidRPr="00772953">
        <w:rPr>
          <w:rFonts w:ascii="Times New Roman" w:hAnsi="Times New Roman" w:cs="Times New Roman"/>
          <w:sz w:val="24"/>
          <w:szCs w:val="24"/>
        </w:rPr>
        <w:t>zd</w:t>
      </w:r>
      <w:proofErr w:type="spellEnd"/>
      <w:r w:rsidR="00491F17" w:rsidRPr="00772953">
        <w:rPr>
          <w:rFonts w:ascii="Times New Roman" w:hAnsi="Times New Roman" w:cs="Times New Roman"/>
          <w:sz w:val="24"/>
          <w:szCs w:val="24"/>
        </w:rPr>
        <w:t>. 1)</w:t>
      </w:r>
      <w:r w:rsidR="00491F17" w:rsidRPr="00772953">
        <w:rPr>
          <w:rStyle w:val="Odwoanieprzypisudolnego"/>
          <w:rFonts w:ascii="Times New Roman" w:hAnsi="Times New Roman" w:cs="Times New Roman"/>
          <w:sz w:val="24"/>
          <w:szCs w:val="24"/>
        </w:rPr>
        <w:footnoteReference w:id="29"/>
      </w:r>
      <w:r w:rsidR="00491F17" w:rsidRPr="00772953">
        <w:rPr>
          <w:rFonts w:ascii="Times New Roman" w:hAnsi="Times New Roman" w:cs="Times New Roman"/>
          <w:sz w:val="24"/>
          <w:szCs w:val="24"/>
        </w:rPr>
        <w:t xml:space="preserve">. </w:t>
      </w:r>
      <w:r w:rsidR="009E55BC" w:rsidRPr="00772953">
        <w:rPr>
          <w:rFonts w:ascii="Times New Roman" w:hAnsi="Times New Roman" w:cs="Times New Roman"/>
          <w:sz w:val="24"/>
          <w:szCs w:val="24"/>
        </w:rPr>
        <w:t xml:space="preserve">Podkreślić przy tym należy, że w ustawie o pracownikach </w:t>
      </w:r>
      <w:r w:rsidR="00B337F9" w:rsidRPr="00772953">
        <w:rPr>
          <w:rFonts w:ascii="Times New Roman" w:hAnsi="Times New Roman" w:cs="Times New Roman"/>
          <w:sz w:val="24"/>
          <w:szCs w:val="24"/>
        </w:rPr>
        <w:t>urzędów</w:t>
      </w:r>
      <w:r w:rsidR="009E55BC" w:rsidRPr="00772953">
        <w:rPr>
          <w:rFonts w:ascii="Times New Roman" w:hAnsi="Times New Roman" w:cs="Times New Roman"/>
          <w:sz w:val="24"/>
          <w:szCs w:val="24"/>
        </w:rPr>
        <w:t xml:space="preserve"> </w:t>
      </w:r>
      <w:r w:rsidR="00B337F9" w:rsidRPr="00772953">
        <w:rPr>
          <w:rFonts w:ascii="Times New Roman" w:hAnsi="Times New Roman" w:cs="Times New Roman"/>
          <w:sz w:val="24"/>
          <w:szCs w:val="24"/>
        </w:rPr>
        <w:t xml:space="preserve">państwowych zawarte były (i są nadal) przepisy, które określają niektóre aspekty stosunku pracy z nominacji. </w:t>
      </w:r>
    </w:p>
    <w:p w:rsidR="00F54FE3" w:rsidRPr="00772953" w:rsidRDefault="009E55BC"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695E60" w:rsidRPr="00772953">
        <w:rPr>
          <w:rFonts w:ascii="Times New Roman" w:hAnsi="Times New Roman" w:cs="Times New Roman"/>
          <w:sz w:val="24"/>
          <w:szCs w:val="24"/>
        </w:rPr>
        <w:t xml:space="preserve">Dokonując analizy wspomnianego na wstępie trendu </w:t>
      </w:r>
      <w:r w:rsidR="00D16D14" w:rsidRPr="00772953">
        <w:rPr>
          <w:rFonts w:ascii="Times New Roman" w:hAnsi="Times New Roman" w:cs="Times New Roman"/>
          <w:sz w:val="24"/>
          <w:szCs w:val="24"/>
        </w:rPr>
        <w:t xml:space="preserve">legislacyjnego </w:t>
      </w:r>
      <w:r w:rsidR="00695E60" w:rsidRPr="00772953">
        <w:rPr>
          <w:rFonts w:ascii="Times New Roman" w:hAnsi="Times New Roman" w:cs="Times New Roman"/>
          <w:sz w:val="24"/>
          <w:szCs w:val="24"/>
        </w:rPr>
        <w:t xml:space="preserve">ograniczania stosowania pozaumownych stosunków pracy, </w:t>
      </w:r>
      <w:r w:rsidR="00D16D14" w:rsidRPr="00772953">
        <w:rPr>
          <w:rFonts w:ascii="Times New Roman" w:hAnsi="Times New Roman" w:cs="Times New Roman"/>
          <w:sz w:val="24"/>
          <w:szCs w:val="24"/>
        </w:rPr>
        <w:t xml:space="preserve">można również odwołać się do </w:t>
      </w:r>
      <w:r w:rsidR="00B337F9" w:rsidRPr="00772953">
        <w:rPr>
          <w:rFonts w:ascii="Times New Roman" w:hAnsi="Times New Roman" w:cs="Times New Roman"/>
          <w:sz w:val="24"/>
          <w:szCs w:val="24"/>
        </w:rPr>
        <w:t xml:space="preserve">ustawy z dnia 21 listopada 2008 </w:t>
      </w:r>
      <w:r w:rsidR="00695E60" w:rsidRPr="00772953">
        <w:rPr>
          <w:rFonts w:ascii="Times New Roman" w:hAnsi="Times New Roman" w:cs="Times New Roman"/>
          <w:sz w:val="24"/>
          <w:szCs w:val="24"/>
        </w:rPr>
        <w:t xml:space="preserve">r. </w:t>
      </w:r>
      <w:r w:rsidR="00B337F9" w:rsidRPr="00772953">
        <w:rPr>
          <w:rFonts w:ascii="Times New Roman" w:hAnsi="Times New Roman" w:cs="Times New Roman"/>
          <w:sz w:val="24"/>
          <w:szCs w:val="24"/>
        </w:rPr>
        <w:t>o pracownikach samorządowych</w:t>
      </w:r>
      <w:r w:rsidR="00B337F9" w:rsidRPr="00772953">
        <w:rPr>
          <w:rStyle w:val="Odwoanieprzypisudolnego"/>
          <w:rFonts w:ascii="Times New Roman" w:hAnsi="Times New Roman" w:cs="Times New Roman"/>
          <w:sz w:val="24"/>
          <w:szCs w:val="24"/>
        </w:rPr>
        <w:footnoteReference w:id="30"/>
      </w:r>
      <w:r w:rsidR="001A1549" w:rsidRPr="00772953">
        <w:rPr>
          <w:rFonts w:ascii="Times New Roman" w:hAnsi="Times New Roman" w:cs="Times New Roman"/>
          <w:sz w:val="24"/>
          <w:szCs w:val="24"/>
        </w:rPr>
        <w:t>, której skutkami był</w:t>
      </w:r>
      <w:r w:rsidR="00695E60" w:rsidRPr="00772953">
        <w:rPr>
          <w:rFonts w:ascii="Times New Roman" w:hAnsi="Times New Roman" w:cs="Times New Roman"/>
          <w:sz w:val="24"/>
          <w:szCs w:val="24"/>
        </w:rPr>
        <w:t>o</w:t>
      </w:r>
      <w:r w:rsidR="001A1549" w:rsidRPr="00772953">
        <w:rPr>
          <w:rFonts w:ascii="Times New Roman" w:hAnsi="Times New Roman" w:cs="Times New Roman"/>
          <w:sz w:val="24"/>
          <w:szCs w:val="24"/>
        </w:rPr>
        <w:t xml:space="preserve"> m.in.</w:t>
      </w:r>
      <w:r w:rsidR="00695E60" w:rsidRPr="00772953">
        <w:rPr>
          <w:rFonts w:ascii="Times New Roman" w:hAnsi="Times New Roman" w:cs="Times New Roman"/>
          <w:sz w:val="24"/>
          <w:szCs w:val="24"/>
        </w:rPr>
        <w:t>:</w:t>
      </w:r>
      <w:r w:rsidR="001A1549" w:rsidRPr="00772953">
        <w:rPr>
          <w:rFonts w:ascii="Times New Roman" w:hAnsi="Times New Roman" w:cs="Times New Roman"/>
          <w:sz w:val="24"/>
          <w:szCs w:val="24"/>
        </w:rPr>
        <w:t xml:space="preserve"> ograniczenie zakresu stosowania po</w:t>
      </w:r>
      <w:r w:rsidR="000C3BD8" w:rsidRPr="00772953">
        <w:rPr>
          <w:rFonts w:ascii="Times New Roman" w:hAnsi="Times New Roman" w:cs="Times New Roman"/>
          <w:sz w:val="24"/>
          <w:szCs w:val="24"/>
        </w:rPr>
        <w:t>wołania jako podstawy zatrudnia</w:t>
      </w:r>
      <w:r w:rsidR="001A1549" w:rsidRPr="00772953">
        <w:rPr>
          <w:rFonts w:ascii="Times New Roman" w:hAnsi="Times New Roman" w:cs="Times New Roman"/>
          <w:sz w:val="24"/>
          <w:szCs w:val="24"/>
        </w:rPr>
        <w:t xml:space="preserve">nia </w:t>
      </w:r>
      <w:r w:rsidR="000C3BD8" w:rsidRPr="00772953">
        <w:rPr>
          <w:rFonts w:ascii="Times New Roman" w:hAnsi="Times New Roman" w:cs="Times New Roman"/>
          <w:sz w:val="24"/>
          <w:szCs w:val="24"/>
        </w:rPr>
        <w:t xml:space="preserve">pracowników oraz </w:t>
      </w:r>
      <w:r w:rsidR="001A1549" w:rsidRPr="00772953">
        <w:rPr>
          <w:rFonts w:ascii="Times New Roman" w:hAnsi="Times New Roman" w:cs="Times New Roman"/>
          <w:sz w:val="24"/>
          <w:szCs w:val="24"/>
        </w:rPr>
        <w:t>wyeliminowanie stosunków pracy z nominacji w samorządzie terytorialnym</w:t>
      </w:r>
      <w:r w:rsidR="000C3BD8" w:rsidRPr="00772953">
        <w:rPr>
          <w:rFonts w:ascii="Times New Roman" w:hAnsi="Times New Roman" w:cs="Times New Roman"/>
          <w:sz w:val="24"/>
          <w:szCs w:val="24"/>
        </w:rPr>
        <w:t xml:space="preserve"> przez przekształcenie ich w umowne stosunki pracy</w:t>
      </w:r>
      <w:r w:rsidR="001A1549" w:rsidRPr="00772953">
        <w:rPr>
          <w:rFonts w:ascii="Times New Roman" w:hAnsi="Times New Roman" w:cs="Times New Roman"/>
          <w:sz w:val="24"/>
          <w:szCs w:val="24"/>
        </w:rPr>
        <w:t xml:space="preserve">. </w:t>
      </w:r>
      <w:r w:rsidR="000C3BD8" w:rsidRPr="00772953">
        <w:rPr>
          <w:rFonts w:ascii="Times New Roman" w:hAnsi="Times New Roman" w:cs="Times New Roman"/>
          <w:sz w:val="24"/>
          <w:szCs w:val="24"/>
        </w:rPr>
        <w:t xml:space="preserve">Dążąc do realizacji tego </w:t>
      </w:r>
      <w:r w:rsidR="00C233DA" w:rsidRPr="00772953">
        <w:rPr>
          <w:rFonts w:ascii="Times New Roman" w:hAnsi="Times New Roman" w:cs="Times New Roman"/>
          <w:sz w:val="24"/>
          <w:szCs w:val="24"/>
        </w:rPr>
        <w:t>cel</w:t>
      </w:r>
      <w:r w:rsidR="000C3BD8" w:rsidRPr="00772953">
        <w:rPr>
          <w:rFonts w:ascii="Times New Roman" w:hAnsi="Times New Roman" w:cs="Times New Roman"/>
          <w:sz w:val="24"/>
          <w:szCs w:val="24"/>
        </w:rPr>
        <w:t>u</w:t>
      </w:r>
      <w:r w:rsidR="00C233DA" w:rsidRPr="00772953">
        <w:rPr>
          <w:rFonts w:ascii="Times New Roman" w:hAnsi="Times New Roman" w:cs="Times New Roman"/>
          <w:sz w:val="24"/>
          <w:szCs w:val="24"/>
        </w:rPr>
        <w:t xml:space="preserve"> ustawodawca </w:t>
      </w:r>
      <w:r w:rsidR="000C3BD8" w:rsidRPr="00772953">
        <w:rPr>
          <w:rFonts w:ascii="Times New Roman" w:hAnsi="Times New Roman" w:cs="Times New Roman"/>
          <w:sz w:val="24"/>
          <w:szCs w:val="24"/>
        </w:rPr>
        <w:t>przewidział</w:t>
      </w:r>
      <w:r w:rsidR="00AB0271" w:rsidRPr="00772953">
        <w:rPr>
          <w:rFonts w:ascii="Times New Roman" w:hAnsi="Times New Roman" w:cs="Times New Roman"/>
          <w:sz w:val="24"/>
          <w:szCs w:val="24"/>
        </w:rPr>
        <w:t>, że stosunki pracy z powołania i mianowania (</w:t>
      </w:r>
      <w:r w:rsidR="00695E60" w:rsidRPr="00772953">
        <w:rPr>
          <w:rFonts w:ascii="Times New Roman" w:hAnsi="Times New Roman" w:cs="Times New Roman"/>
          <w:sz w:val="24"/>
          <w:szCs w:val="24"/>
        </w:rPr>
        <w:t xml:space="preserve">uregulowane </w:t>
      </w:r>
      <w:r w:rsidR="00AB0271" w:rsidRPr="00772953">
        <w:rPr>
          <w:rFonts w:ascii="Times New Roman" w:hAnsi="Times New Roman" w:cs="Times New Roman"/>
          <w:sz w:val="24"/>
          <w:szCs w:val="24"/>
        </w:rPr>
        <w:t>odpowiednio</w:t>
      </w:r>
      <w:r w:rsidR="00695E60" w:rsidRPr="00772953">
        <w:rPr>
          <w:rFonts w:ascii="Times New Roman" w:hAnsi="Times New Roman" w:cs="Times New Roman"/>
          <w:sz w:val="24"/>
          <w:szCs w:val="24"/>
        </w:rPr>
        <w:t xml:space="preserve"> w</w:t>
      </w:r>
      <w:r w:rsidR="00AB0271" w:rsidRPr="00772953">
        <w:rPr>
          <w:rFonts w:ascii="Times New Roman" w:hAnsi="Times New Roman" w:cs="Times New Roman"/>
          <w:sz w:val="24"/>
          <w:szCs w:val="24"/>
        </w:rPr>
        <w:t xml:space="preserve"> art. 53 i 54 </w:t>
      </w:r>
      <w:proofErr w:type="spellStart"/>
      <w:r w:rsidR="00AB0271" w:rsidRPr="00772953">
        <w:rPr>
          <w:rFonts w:ascii="Times New Roman" w:hAnsi="Times New Roman" w:cs="Times New Roman"/>
          <w:sz w:val="24"/>
          <w:szCs w:val="24"/>
        </w:rPr>
        <w:t>ups</w:t>
      </w:r>
      <w:proofErr w:type="spellEnd"/>
      <w:r w:rsidR="00AB0271" w:rsidRPr="00772953">
        <w:rPr>
          <w:rFonts w:ascii="Times New Roman" w:hAnsi="Times New Roman" w:cs="Times New Roman"/>
          <w:sz w:val="24"/>
          <w:szCs w:val="24"/>
        </w:rPr>
        <w:t>) przekształcają się w stosunki pracy na podstawie umowy na czas nieokreślony</w:t>
      </w:r>
      <w:r w:rsidR="00072F48" w:rsidRPr="00772953">
        <w:rPr>
          <w:rFonts w:ascii="Times New Roman" w:hAnsi="Times New Roman" w:cs="Times New Roman"/>
          <w:sz w:val="24"/>
          <w:szCs w:val="24"/>
        </w:rPr>
        <w:t>. W przypadku wchodzących w grę</w:t>
      </w:r>
      <w:r w:rsidR="00072F48" w:rsidRPr="00772953">
        <w:rPr>
          <w:rStyle w:val="Odwoanieprzypisudolnego"/>
          <w:rFonts w:ascii="Times New Roman" w:hAnsi="Times New Roman" w:cs="Times New Roman"/>
          <w:sz w:val="24"/>
          <w:szCs w:val="24"/>
        </w:rPr>
        <w:footnoteReference w:id="31"/>
      </w:r>
      <w:r w:rsidR="00072F48" w:rsidRPr="00772953">
        <w:rPr>
          <w:rFonts w:ascii="Times New Roman" w:hAnsi="Times New Roman" w:cs="Times New Roman"/>
          <w:sz w:val="24"/>
          <w:szCs w:val="24"/>
        </w:rPr>
        <w:t xml:space="preserve"> stosunków pracy na podstawie powołania skutek ten nastąpił z chwilą wejścia ustawy w życi</w:t>
      </w:r>
      <w:r w:rsidR="00F4029B" w:rsidRPr="00772953">
        <w:rPr>
          <w:rFonts w:ascii="Times New Roman" w:hAnsi="Times New Roman" w:cs="Times New Roman"/>
          <w:sz w:val="24"/>
          <w:szCs w:val="24"/>
        </w:rPr>
        <w:t>e</w:t>
      </w:r>
      <w:r w:rsidR="00072F48" w:rsidRPr="00772953">
        <w:rPr>
          <w:rFonts w:ascii="Times New Roman" w:hAnsi="Times New Roman" w:cs="Times New Roman"/>
          <w:sz w:val="24"/>
          <w:szCs w:val="24"/>
        </w:rPr>
        <w:t xml:space="preserve">, natomiast w przypadku </w:t>
      </w:r>
      <w:r w:rsidR="00F4029B" w:rsidRPr="00772953">
        <w:rPr>
          <w:rFonts w:ascii="Times New Roman" w:hAnsi="Times New Roman" w:cs="Times New Roman"/>
          <w:sz w:val="24"/>
          <w:szCs w:val="24"/>
        </w:rPr>
        <w:t xml:space="preserve">mianowania </w:t>
      </w:r>
      <w:r w:rsidR="0088742B" w:rsidRPr="00772953">
        <w:rPr>
          <w:rFonts w:ascii="Times New Roman" w:hAnsi="Times New Roman" w:cs="Times New Roman"/>
          <w:sz w:val="24"/>
          <w:szCs w:val="24"/>
        </w:rPr>
        <w:t xml:space="preserve">- </w:t>
      </w:r>
      <w:r w:rsidR="00F4029B" w:rsidRPr="00772953">
        <w:rPr>
          <w:rFonts w:ascii="Times New Roman" w:hAnsi="Times New Roman" w:cs="Times New Roman"/>
          <w:sz w:val="24"/>
          <w:szCs w:val="24"/>
        </w:rPr>
        <w:t xml:space="preserve">od dnia 1 stycznia 2012 </w:t>
      </w:r>
      <w:r w:rsidR="00695E60" w:rsidRPr="00772953">
        <w:rPr>
          <w:rFonts w:ascii="Times New Roman" w:hAnsi="Times New Roman" w:cs="Times New Roman"/>
          <w:sz w:val="24"/>
          <w:szCs w:val="24"/>
        </w:rPr>
        <w:t>r.</w:t>
      </w:r>
      <w:r w:rsidR="002E7014" w:rsidRPr="00772953">
        <w:rPr>
          <w:rFonts w:ascii="Times New Roman" w:hAnsi="Times New Roman" w:cs="Times New Roman"/>
          <w:sz w:val="24"/>
          <w:szCs w:val="24"/>
        </w:rPr>
        <w:t xml:space="preserve"> W świetle art. 54 ust. 2 </w:t>
      </w:r>
      <w:proofErr w:type="spellStart"/>
      <w:r w:rsidR="002E7014" w:rsidRPr="00772953">
        <w:rPr>
          <w:rFonts w:ascii="Times New Roman" w:hAnsi="Times New Roman" w:cs="Times New Roman"/>
          <w:sz w:val="24"/>
          <w:szCs w:val="24"/>
        </w:rPr>
        <w:t>ups</w:t>
      </w:r>
      <w:proofErr w:type="spellEnd"/>
      <w:r w:rsidR="002E7014" w:rsidRPr="00772953">
        <w:rPr>
          <w:rFonts w:ascii="Times New Roman" w:hAnsi="Times New Roman" w:cs="Times New Roman"/>
          <w:sz w:val="24"/>
          <w:szCs w:val="24"/>
        </w:rPr>
        <w:t xml:space="preserve"> status pracowników samorządowych zatrudnionych na podstawie mianowania wyznaczały przepisy </w:t>
      </w:r>
      <w:proofErr w:type="spellStart"/>
      <w:r w:rsidR="002E7014" w:rsidRPr="00772953">
        <w:rPr>
          <w:rFonts w:ascii="Times New Roman" w:hAnsi="Times New Roman" w:cs="Times New Roman"/>
          <w:sz w:val="24"/>
          <w:szCs w:val="24"/>
        </w:rPr>
        <w:t>ups</w:t>
      </w:r>
      <w:proofErr w:type="spellEnd"/>
      <w:r w:rsidR="002E7014" w:rsidRPr="00772953">
        <w:rPr>
          <w:rFonts w:ascii="Times New Roman" w:hAnsi="Times New Roman" w:cs="Times New Roman"/>
          <w:sz w:val="24"/>
          <w:szCs w:val="24"/>
        </w:rPr>
        <w:t xml:space="preserve">, przy czym w </w:t>
      </w:r>
      <w:r w:rsidR="00CA57F7" w:rsidRPr="00772953">
        <w:rPr>
          <w:rFonts w:ascii="Times New Roman" w:hAnsi="Times New Roman" w:cs="Times New Roman"/>
          <w:sz w:val="24"/>
          <w:szCs w:val="24"/>
        </w:rPr>
        <w:t>okresie przejściowym</w:t>
      </w:r>
      <w:r w:rsidR="002E7014" w:rsidRPr="00772953">
        <w:rPr>
          <w:rFonts w:ascii="Times New Roman" w:hAnsi="Times New Roman" w:cs="Times New Roman"/>
          <w:sz w:val="24"/>
          <w:szCs w:val="24"/>
        </w:rPr>
        <w:t>,</w:t>
      </w:r>
      <w:r w:rsidR="00CA57F7" w:rsidRPr="00772953">
        <w:rPr>
          <w:rFonts w:ascii="Times New Roman" w:hAnsi="Times New Roman" w:cs="Times New Roman"/>
          <w:sz w:val="24"/>
          <w:szCs w:val="24"/>
        </w:rPr>
        <w:t xml:space="preserve"> to jest od</w:t>
      </w:r>
      <w:r w:rsidR="00695E60" w:rsidRPr="00772953">
        <w:rPr>
          <w:rFonts w:ascii="Times New Roman" w:hAnsi="Times New Roman" w:cs="Times New Roman"/>
          <w:sz w:val="24"/>
          <w:szCs w:val="24"/>
        </w:rPr>
        <w:t xml:space="preserve"> dnia</w:t>
      </w:r>
      <w:r w:rsidR="00CA57F7" w:rsidRPr="00772953">
        <w:rPr>
          <w:rFonts w:ascii="Times New Roman" w:hAnsi="Times New Roman" w:cs="Times New Roman"/>
          <w:sz w:val="24"/>
          <w:szCs w:val="24"/>
        </w:rPr>
        <w:t xml:space="preserve"> 1 stycznia 2009 r. do 31 grudnia 2011 </w:t>
      </w:r>
      <w:r w:rsidR="00695E60" w:rsidRPr="00772953">
        <w:rPr>
          <w:rFonts w:ascii="Times New Roman" w:hAnsi="Times New Roman" w:cs="Times New Roman"/>
          <w:sz w:val="24"/>
          <w:szCs w:val="24"/>
        </w:rPr>
        <w:t>r.</w:t>
      </w:r>
      <w:r w:rsidR="002E7014" w:rsidRPr="00772953">
        <w:rPr>
          <w:rFonts w:ascii="Times New Roman" w:hAnsi="Times New Roman" w:cs="Times New Roman"/>
          <w:sz w:val="24"/>
          <w:szCs w:val="24"/>
        </w:rPr>
        <w:t xml:space="preserve">, obowiązywały szczególne zasady rozwiązywania z nimi stosunków pracy. Były one wzorowane na przepisach poprzednio obowiązującej ustawy z 1990 </w:t>
      </w:r>
      <w:r w:rsidR="00695E60" w:rsidRPr="00772953">
        <w:rPr>
          <w:rFonts w:ascii="Times New Roman" w:hAnsi="Times New Roman" w:cs="Times New Roman"/>
          <w:sz w:val="24"/>
          <w:szCs w:val="24"/>
        </w:rPr>
        <w:t>r.</w:t>
      </w:r>
      <w:r w:rsidR="004E1CC7" w:rsidRPr="00772953">
        <w:rPr>
          <w:rFonts w:ascii="Times New Roman" w:hAnsi="Times New Roman" w:cs="Times New Roman"/>
          <w:sz w:val="24"/>
          <w:szCs w:val="24"/>
        </w:rPr>
        <w:t xml:space="preserve"> </w:t>
      </w:r>
    </w:p>
    <w:p w:rsidR="00EC0EE8" w:rsidRPr="00772953" w:rsidRDefault="006A2472" w:rsidP="00772953">
      <w:pPr>
        <w:spacing w:line="360" w:lineRule="auto"/>
        <w:ind w:firstLine="708"/>
        <w:jc w:val="both"/>
        <w:rPr>
          <w:rFonts w:ascii="Times New Roman" w:hAnsi="Times New Roman" w:cs="Times New Roman"/>
          <w:sz w:val="24"/>
          <w:szCs w:val="24"/>
        </w:rPr>
      </w:pPr>
      <w:r w:rsidRPr="00772953">
        <w:rPr>
          <w:rFonts w:ascii="Times New Roman" w:hAnsi="Times New Roman" w:cs="Times New Roman"/>
          <w:sz w:val="24"/>
          <w:szCs w:val="24"/>
        </w:rPr>
        <w:t xml:space="preserve">Porównanie sposobu określania </w:t>
      </w:r>
      <w:r w:rsidR="00695E60" w:rsidRPr="00772953">
        <w:rPr>
          <w:rFonts w:ascii="Times New Roman" w:hAnsi="Times New Roman" w:cs="Times New Roman"/>
          <w:sz w:val="24"/>
          <w:szCs w:val="24"/>
        </w:rPr>
        <w:t>p</w:t>
      </w:r>
      <w:r w:rsidRPr="00772953">
        <w:rPr>
          <w:rFonts w:ascii="Times New Roman" w:hAnsi="Times New Roman" w:cs="Times New Roman"/>
          <w:sz w:val="24"/>
          <w:szCs w:val="24"/>
        </w:rPr>
        <w:t xml:space="preserve">rzez ustawodawcę materii transformacji podstawy stosunku pracy </w:t>
      </w:r>
      <w:r w:rsidR="00946FF3" w:rsidRPr="00772953">
        <w:rPr>
          <w:rFonts w:ascii="Times New Roman" w:hAnsi="Times New Roman" w:cs="Times New Roman"/>
          <w:sz w:val="24"/>
          <w:szCs w:val="24"/>
        </w:rPr>
        <w:t xml:space="preserve">– z pozaumownej na umowną - </w:t>
      </w:r>
      <w:r w:rsidR="00D01EEB" w:rsidRPr="00772953">
        <w:rPr>
          <w:rFonts w:ascii="Times New Roman" w:hAnsi="Times New Roman" w:cs="Times New Roman"/>
          <w:sz w:val="24"/>
          <w:szCs w:val="24"/>
        </w:rPr>
        <w:t xml:space="preserve">pozwala na </w:t>
      </w:r>
      <w:r w:rsidR="00D16D14" w:rsidRPr="00772953">
        <w:rPr>
          <w:rFonts w:ascii="Times New Roman" w:hAnsi="Times New Roman" w:cs="Times New Roman"/>
          <w:sz w:val="24"/>
          <w:szCs w:val="24"/>
        </w:rPr>
        <w:t xml:space="preserve">wyodrębnienie </w:t>
      </w:r>
      <w:r w:rsidR="00D01EEB" w:rsidRPr="00772953">
        <w:rPr>
          <w:rFonts w:ascii="Times New Roman" w:hAnsi="Times New Roman" w:cs="Times New Roman"/>
          <w:sz w:val="24"/>
          <w:szCs w:val="24"/>
        </w:rPr>
        <w:t xml:space="preserve">kilku </w:t>
      </w:r>
      <w:r w:rsidR="00946FF3" w:rsidRPr="00772953">
        <w:rPr>
          <w:rFonts w:ascii="Times New Roman" w:hAnsi="Times New Roman" w:cs="Times New Roman"/>
          <w:sz w:val="24"/>
          <w:szCs w:val="24"/>
        </w:rPr>
        <w:t>modeli</w:t>
      </w:r>
      <w:r w:rsidR="00F54FE3" w:rsidRPr="00772953">
        <w:rPr>
          <w:rFonts w:ascii="Times New Roman" w:hAnsi="Times New Roman" w:cs="Times New Roman"/>
          <w:sz w:val="24"/>
          <w:szCs w:val="24"/>
        </w:rPr>
        <w:t xml:space="preserve"> osiągania tego celu. Pierwszy z nich polega na utrzymaniu dualizmu prawnego, w którym pracownicy</w:t>
      </w:r>
      <w:r w:rsidR="005567A5" w:rsidRPr="00772953">
        <w:rPr>
          <w:rFonts w:ascii="Times New Roman" w:hAnsi="Times New Roman" w:cs="Times New Roman"/>
          <w:sz w:val="24"/>
          <w:szCs w:val="24"/>
        </w:rPr>
        <w:t xml:space="preserve"> zatrudnieni</w:t>
      </w:r>
      <w:r w:rsidR="00F54FE3" w:rsidRPr="00772953">
        <w:rPr>
          <w:rFonts w:ascii="Times New Roman" w:hAnsi="Times New Roman" w:cs="Times New Roman"/>
          <w:sz w:val="24"/>
          <w:szCs w:val="24"/>
        </w:rPr>
        <w:t xml:space="preserve"> na </w:t>
      </w:r>
      <w:r w:rsidR="005567A5" w:rsidRPr="00772953">
        <w:rPr>
          <w:rFonts w:ascii="Times New Roman" w:hAnsi="Times New Roman" w:cs="Times New Roman"/>
          <w:sz w:val="24"/>
          <w:szCs w:val="24"/>
        </w:rPr>
        <w:t>p</w:t>
      </w:r>
      <w:r w:rsidR="00F54FE3" w:rsidRPr="00772953">
        <w:rPr>
          <w:rFonts w:ascii="Times New Roman" w:hAnsi="Times New Roman" w:cs="Times New Roman"/>
          <w:sz w:val="24"/>
          <w:szCs w:val="24"/>
        </w:rPr>
        <w:t xml:space="preserve">odstawie mianowania zachowują swój </w:t>
      </w:r>
      <w:r w:rsidR="005567A5" w:rsidRPr="00772953">
        <w:rPr>
          <w:rFonts w:ascii="Times New Roman" w:hAnsi="Times New Roman" w:cs="Times New Roman"/>
          <w:sz w:val="24"/>
          <w:szCs w:val="24"/>
        </w:rPr>
        <w:t>status prawny</w:t>
      </w:r>
      <w:r w:rsidR="00F54FE3" w:rsidRPr="00772953">
        <w:rPr>
          <w:rFonts w:ascii="Times New Roman" w:hAnsi="Times New Roman" w:cs="Times New Roman"/>
          <w:sz w:val="24"/>
          <w:szCs w:val="24"/>
        </w:rPr>
        <w:t>, a</w:t>
      </w:r>
      <w:r w:rsidR="005567A5" w:rsidRPr="00772953">
        <w:rPr>
          <w:rFonts w:ascii="Times New Roman" w:hAnsi="Times New Roman" w:cs="Times New Roman"/>
          <w:sz w:val="24"/>
          <w:szCs w:val="24"/>
        </w:rPr>
        <w:t>le</w:t>
      </w:r>
      <w:r w:rsidR="00F54FE3" w:rsidRPr="00772953">
        <w:rPr>
          <w:rFonts w:ascii="Times New Roman" w:hAnsi="Times New Roman" w:cs="Times New Roman"/>
          <w:sz w:val="24"/>
          <w:szCs w:val="24"/>
        </w:rPr>
        <w:t xml:space="preserve"> nowych pracowników zatrudnia się na podstawie umowy o pracę. </w:t>
      </w:r>
      <w:r w:rsidR="00BB10F7" w:rsidRPr="00772953">
        <w:rPr>
          <w:rFonts w:ascii="Times New Roman" w:hAnsi="Times New Roman" w:cs="Times New Roman"/>
          <w:sz w:val="24"/>
          <w:szCs w:val="24"/>
        </w:rPr>
        <w:t xml:space="preserve">Ta konstrukcja pozwala na </w:t>
      </w:r>
      <w:r w:rsidR="00EC0EE8" w:rsidRPr="00772953">
        <w:rPr>
          <w:rFonts w:ascii="Times New Roman" w:hAnsi="Times New Roman" w:cs="Times New Roman"/>
          <w:sz w:val="24"/>
          <w:szCs w:val="24"/>
        </w:rPr>
        <w:t xml:space="preserve">stopniowe, „naturalne” </w:t>
      </w:r>
      <w:r w:rsidR="00BB10F7" w:rsidRPr="00772953">
        <w:rPr>
          <w:rFonts w:ascii="Times New Roman" w:hAnsi="Times New Roman" w:cs="Times New Roman"/>
          <w:sz w:val="24"/>
          <w:szCs w:val="24"/>
        </w:rPr>
        <w:t xml:space="preserve">wygaszanie stosunków pracy z nominacji, w </w:t>
      </w:r>
      <w:r w:rsidR="00406BF8" w:rsidRPr="00772953">
        <w:rPr>
          <w:rFonts w:ascii="Times New Roman" w:hAnsi="Times New Roman" w:cs="Times New Roman"/>
          <w:sz w:val="24"/>
          <w:szCs w:val="24"/>
        </w:rPr>
        <w:t>trybie i na podstawie przepisów prawa pracy</w:t>
      </w:r>
      <w:r w:rsidR="00BB10F7" w:rsidRPr="00772953">
        <w:rPr>
          <w:rFonts w:ascii="Times New Roman" w:hAnsi="Times New Roman" w:cs="Times New Roman"/>
          <w:sz w:val="24"/>
          <w:szCs w:val="24"/>
        </w:rPr>
        <w:t xml:space="preserve">. </w:t>
      </w:r>
      <w:r w:rsidR="00EC0EE8" w:rsidRPr="00772953">
        <w:rPr>
          <w:rFonts w:ascii="Times New Roman" w:hAnsi="Times New Roman" w:cs="Times New Roman"/>
          <w:sz w:val="24"/>
          <w:szCs w:val="24"/>
        </w:rPr>
        <w:t>U</w:t>
      </w:r>
      <w:r w:rsidR="00D23A99" w:rsidRPr="00772953">
        <w:rPr>
          <w:rFonts w:ascii="Times New Roman" w:hAnsi="Times New Roman" w:cs="Times New Roman"/>
          <w:sz w:val="24"/>
          <w:szCs w:val="24"/>
        </w:rPr>
        <w:t>stawodawca przez czas określony przepisami</w:t>
      </w:r>
      <w:r w:rsidR="005567A5" w:rsidRPr="00772953">
        <w:rPr>
          <w:rFonts w:ascii="Times New Roman" w:hAnsi="Times New Roman" w:cs="Times New Roman"/>
          <w:sz w:val="24"/>
          <w:szCs w:val="24"/>
        </w:rPr>
        <w:t>,</w:t>
      </w:r>
      <w:r w:rsidR="00D23A99" w:rsidRPr="00772953">
        <w:rPr>
          <w:rFonts w:ascii="Times New Roman" w:hAnsi="Times New Roman" w:cs="Times New Roman"/>
          <w:sz w:val="24"/>
          <w:szCs w:val="24"/>
        </w:rPr>
        <w:t xml:space="preserve"> utrzymuje </w:t>
      </w:r>
      <w:r w:rsidR="00D23A99" w:rsidRPr="00772953">
        <w:rPr>
          <w:rFonts w:ascii="Times New Roman" w:hAnsi="Times New Roman" w:cs="Times New Roman"/>
          <w:sz w:val="24"/>
          <w:szCs w:val="24"/>
        </w:rPr>
        <w:lastRenderedPageBreak/>
        <w:t xml:space="preserve">mianowanie jako </w:t>
      </w:r>
      <w:r w:rsidR="004A73A3" w:rsidRPr="00772953">
        <w:rPr>
          <w:rFonts w:ascii="Times New Roman" w:hAnsi="Times New Roman" w:cs="Times New Roman"/>
          <w:sz w:val="24"/>
          <w:szCs w:val="24"/>
        </w:rPr>
        <w:t xml:space="preserve">zanikającą </w:t>
      </w:r>
      <w:r w:rsidR="005567A5" w:rsidRPr="00772953">
        <w:rPr>
          <w:rFonts w:ascii="Times New Roman" w:hAnsi="Times New Roman" w:cs="Times New Roman"/>
          <w:sz w:val="24"/>
          <w:szCs w:val="24"/>
        </w:rPr>
        <w:t xml:space="preserve">podstawę </w:t>
      </w:r>
      <w:r w:rsidR="00D23A99" w:rsidRPr="00772953">
        <w:rPr>
          <w:rFonts w:ascii="Times New Roman" w:hAnsi="Times New Roman" w:cs="Times New Roman"/>
          <w:sz w:val="24"/>
          <w:szCs w:val="24"/>
        </w:rPr>
        <w:t xml:space="preserve">zatrudnienia </w:t>
      </w:r>
      <w:r w:rsidR="005567A5" w:rsidRPr="00772953">
        <w:rPr>
          <w:rFonts w:ascii="Times New Roman" w:hAnsi="Times New Roman" w:cs="Times New Roman"/>
          <w:sz w:val="24"/>
          <w:szCs w:val="24"/>
        </w:rPr>
        <w:t xml:space="preserve">pracowników, </w:t>
      </w:r>
      <w:r w:rsidR="00D23A99" w:rsidRPr="00772953">
        <w:rPr>
          <w:rFonts w:ascii="Times New Roman" w:hAnsi="Times New Roman" w:cs="Times New Roman"/>
          <w:sz w:val="24"/>
          <w:szCs w:val="24"/>
        </w:rPr>
        <w:t xml:space="preserve">obok preferowanej </w:t>
      </w:r>
      <w:r w:rsidR="00E646D2" w:rsidRPr="00772953">
        <w:rPr>
          <w:rFonts w:ascii="Times New Roman" w:hAnsi="Times New Roman" w:cs="Times New Roman"/>
          <w:sz w:val="24"/>
          <w:szCs w:val="24"/>
        </w:rPr>
        <w:t xml:space="preserve">(docelowej) </w:t>
      </w:r>
      <w:r w:rsidR="005567A5" w:rsidRPr="00772953">
        <w:rPr>
          <w:rFonts w:ascii="Times New Roman" w:hAnsi="Times New Roman" w:cs="Times New Roman"/>
          <w:sz w:val="24"/>
          <w:szCs w:val="24"/>
        </w:rPr>
        <w:t xml:space="preserve">więzi prawnej, której źródłem </w:t>
      </w:r>
      <w:r w:rsidR="00D23A99" w:rsidRPr="00772953">
        <w:rPr>
          <w:rFonts w:ascii="Times New Roman" w:hAnsi="Times New Roman" w:cs="Times New Roman"/>
          <w:sz w:val="24"/>
          <w:szCs w:val="24"/>
        </w:rPr>
        <w:t>jest umowa o pracę. Rozwiązanie tego typu jest jednak stosowane, jeśli w odpowiednich pragmatykach pracowniczych zawarte są materialnoprawne przepisy o stosunku pracy pracowników zatrudnionych na podstawie mianowania, które przynajmniej wycinkowo różnicują status pracowniczy osób zatrudnionych na tej podstawie.</w:t>
      </w:r>
      <w:r w:rsidR="00EC0EE8" w:rsidRPr="00772953">
        <w:rPr>
          <w:rFonts w:ascii="Times New Roman" w:hAnsi="Times New Roman" w:cs="Times New Roman"/>
          <w:sz w:val="24"/>
          <w:szCs w:val="24"/>
        </w:rPr>
        <w:t xml:space="preserve"> Nie jest przy tym istotne, czy przepisy o mianowaniu będą znajdowały się w ustawie pierwotnie przewidującej możliwość zatrudniania pracowników na podstawie nominacji czy też w nowej ustawie</w:t>
      </w:r>
      <w:r w:rsidR="004A73A3" w:rsidRPr="00772953">
        <w:rPr>
          <w:rFonts w:ascii="Times New Roman" w:hAnsi="Times New Roman" w:cs="Times New Roman"/>
          <w:sz w:val="24"/>
          <w:szCs w:val="24"/>
        </w:rPr>
        <w:t xml:space="preserve"> (nowej pragmatyce pracowniczej)</w:t>
      </w:r>
      <w:r w:rsidR="00EC0EE8" w:rsidRPr="00772953">
        <w:rPr>
          <w:rFonts w:ascii="Times New Roman" w:hAnsi="Times New Roman" w:cs="Times New Roman"/>
          <w:sz w:val="24"/>
          <w:szCs w:val="24"/>
        </w:rPr>
        <w:t>.</w:t>
      </w:r>
    </w:p>
    <w:p w:rsidR="00EC0EE8" w:rsidRPr="00772953" w:rsidRDefault="00D23A99" w:rsidP="00772953">
      <w:pPr>
        <w:spacing w:line="360" w:lineRule="auto"/>
        <w:ind w:firstLine="708"/>
        <w:jc w:val="both"/>
        <w:rPr>
          <w:rFonts w:ascii="Times New Roman" w:hAnsi="Times New Roman" w:cs="Times New Roman"/>
          <w:sz w:val="24"/>
          <w:szCs w:val="24"/>
        </w:rPr>
      </w:pPr>
      <w:r w:rsidRPr="00772953">
        <w:rPr>
          <w:rFonts w:ascii="Times New Roman" w:hAnsi="Times New Roman" w:cs="Times New Roman"/>
          <w:sz w:val="24"/>
          <w:szCs w:val="24"/>
        </w:rPr>
        <w:t>Można przyjąć, że rozwiązanie takie przewidywał przepis art. 248 ust. 2 w zw</w:t>
      </w:r>
      <w:r w:rsidR="0088742B" w:rsidRPr="00772953">
        <w:rPr>
          <w:rFonts w:ascii="Times New Roman" w:hAnsi="Times New Roman" w:cs="Times New Roman"/>
          <w:sz w:val="24"/>
          <w:szCs w:val="24"/>
        </w:rPr>
        <w:t>.</w:t>
      </w:r>
      <w:r w:rsidRPr="00772953">
        <w:rPr>
          <w:rFonts w:ascii="Times New Roman" w:hAnsi="Times New Roman" w:cs="Times New Roman"/>
          <w:sz w:val="24"/>
          <w:szCs w:val="24"/>
        </w:rPr>
        <w:t xml:space="preserve"> z art. 248 ust. 1 ustawy </w:t>
      </w:r>
      <w:proofErr w:type="spellStart"/>
      <w:r w:rsidRPr="00772953">
        <w:rPr>
          <w:rFonts w:ascii="Times New Roman" w:hAnsi="Times New Roman" w:cs="Times New Roman"/>
          <w:sz w:val="24"/>
          <w:szCs w:val="24"/>
        </w:rPr>
        <w:t>PwPSWiN</w:t>
      </w:r>
      <w:proofErr w:type="spellEnd"/>
      <w:r w:rsidRPr="00772953">
        <w:rPr>
          <w:rFonts w:ascii="Times New Roman" w:hAnsi="Times New Roman" w:cs="Times New Roman"/>
          <w:sz w:val="24"/>
          <w:szCs w:val="24"/>
        </w:rPr>
        <w:t xml:space="preserve"> w pierwotnym brzmieniu, </w:t>
      </w:r>
      <w:r w:rsidR="004A73A3" w:rsidRPr="00772953">
        <w:rPr>
          <w:rFonts w:ascii="Times New Roman" w:hAnsi="Times New Roman" w:cs="Times New Roman"/>
          <w:sz w:val="24"/>
          <w:szCs w:val="24"/>
        </w:rPr>
        <w:t xml:space="preserve">w którym założono </w:t>
      </w:r>
      <w:r w:rsidRPr="00772953">
        <w:rPr>
          <w:rFonts w:ascii="Times New Roman" w:hAnsi="Times New Roman" w:cs="Times New Roman"/>
          <w:sz w:val="24"/>
          <w:szCs w:val="24"/>
        </w:rPr>
        <w:t xml:space="preserve">stosowanie do pracowników zatrudnionych na podstawie mianowania przepisów ustawy PSW z 2005 r. Pomimo tego, że nie określał on bezpośrednio ram czasowych trwania wspomnianego wyżej dualizmu prawnego, to wydawać się mogło, że przepisy uchylonej ustawy będą mogły być stosowane do momentu ustania ostatniego stosunku pracy opartego na mianowaniu. </w:t>
      </w:r>
    </w:p>
    <w:p w:rsidR="004B13CD" w:rsidRPr="00772953" w:rsidRDefault="00247EB4" w:rsidP="00772953">
      <w:pPr>
        <w:spacing w:line="360" w:lineRule="auto"/>
        <w:ind w:firstLine="708"/>
        <w:jc w:val="both"/>
        <w:rPr>
          <w:rFonts w:ascii="Times New Roman" w:hAnsi="Times New Roman" w:cs="Times New Roman"/>
          <w:sz w:val="24"/>
          <w:szCs w:val="24"/>
        </w:rPr>
      </w:pPr>
      <w:r w:rsidRPr="00772953">
        <w:rPr>
          <w:rFonts w:ascii="Times New Roman" w:hAnsi="Times New Roman" w:cs="Times New Roman"/>
          <w:sz w:val="24"/>
          <w:szCs w:val="24"/>
        </w:rPr>
        <w:t xml:space="preserve">Drugi z wyodrębnionych modeli polega na przekształceniu mianowania </w:t>
      </w:r>
      <w:r w:rsidR="00BB10F7" w:rsidRPr="00772953">
        <w:rPr>
          <w:rFonts w:ascii="Times New Roman" w:hAnsi="Times New Roman" w:cs="Times New Roman"/>
          <w:sz w:val="24"/>
          <w:szCs w:val="24"/>
        </w:rPr>
        <w:t>(</w:t>
      </w:r>
      <w:r w:rsidRPr="00772953">
        <w:rPr>
          <w:rFonts w:ascii="Times New Roman" w:hAnsi="Times New Roman" w:cs="Times New Roman"/>
          <w:sz w:val="24"/>
          <w:szCs w:val="24"/>
        </w:rPr>
        <w:t>powołania</w:t>
      </w:r>
      <w:r w:rsidR="00BB10F7" w:rsidRPr="00772953">
        <w:rPr>
          <w:rFonts w:ascii="Times New Roman" w:hAnsi="Times New Roman" w:cs="Times New Roman"/>
          <w:sz w:val="24"/>
          <w:szCs w:val="24"/>
        </w:rPr>
        <w:t>, wyboru)</w:t>
      </w:r>
      <w:r w:rsidRPr="00772953">
        <w:rPr>
          <w:rFonts w:ascii="Times New Roman" w:hAnsi="Times New Roman" w:cs="Times New Roman"/>
          <w:sz w:val="24"/>
          <w:szCs w:val="24"/>
        </w:rPr>
        <w:t xml:space="preserve"> w umowę o pracę w określonym odpowiednimi przepisami terminie. </w:t>
      </w:r>
      <w:r w:rsidR="009B7ECA" w:rsidRPr="00772953">
        <w:rPr>
          <w:rFonts w:ascii="Times New Roman" w:hAnsi="Times New Roman" w:cs="Times New Roman"/>
          <w:sz w:val="24"/>
          <w:szCs w:val="24"/>
        </w:rPr>
        <w:t xml:space="preserve">W tym miejscu warto jedynie wspomnieć, że </w:t>
      </w:r>
      <w:r w:rsidR="0058012C" w:rsidRPr="00772953">
        <w:rPr>
          <w:rFonts w:ascii="Times New Roman" w:hAnsi="Times New Roman" w:cs="Times New Roman"/>
          <w:sz w:val="24"/>
          <w:szCs w:val="24"/>
        </w:rPr>
        <w:t xml:space="preserve">w czasie prac nad projektem ustawy </w:t>
      </w:r>
      <w:proofErr w:type="spellStart"/>
      <w:r w:rsidR="0058012C" w:rsidRPr="00772953">
        <w:rPr>
          <w:rFonts w:ascii="Times New Roman" w:hAnsi="Times New Roman" w:cs="Times New Roman"/>
          <w:sz w:val="24"/>
          <w:szCs w:val="24"/>
        </w:rPr>
        <w:t>PSWiN</w:t>
      </w:r>
      <w:proofErr w:type="spellEnd"/>
      <w:r w:rsidR="0058012C" w:rsidRPr="00772953">
        <w:rPr>
          <w:rFonts w:ascii="Times New Roman" w:hAnsi="Times New Roman" w:cs="Times New Roman"/>
          <w:sz w:val="24"/>
          <w:szCs w:val="24"/>
        </w:rPr>
        <w:t xml:space="preserve"> z 2018 r. prowadzonych w trybie bardzo szerokich konsultacji ze środowiskiem akademickim w ramach Narodowego Kongresu Nauki, organizowanych przez Ministerstwo Nauki i Szkolnictwa Wyższego, były rozważane postulaty przekształcenia wraz z jej wejściem w życie stosunków pracy mianowanych nauczycieli akademickich w umowy o pracę zawarte na czas nieokreślony, w myśl podnoszonej chęci stabilizacji zatrudnienia nauczycieli akademickich. Przyjęcie takiego rozwiązania zakończyłoby trwający od dłuższego czasu w polskim porządku prawnym dualizm form zatrudnienia nauczycieli akademickich, rozumiany jako współistnienie stosunków pracy z mianowania i nawiązanych na podstawie umowy o pracę. </w:t>
      </w:r>
      <w:r w:rsidR="009B7ECA" w:rsidRPr="00772953">
        <w:rPr>
          <w:rFonts w:ascii="Times New Roman" w:hAnsi="Times New Roman" w:cs="Times New Roman"/>
          <w:sz w:val="24"/>
          <w:szCs w:val="24"/>
        </w:rPr>
        <w:t>Jednakże postulaty te nie znalazły odzwierciedlenia w treści ostatecznie uchwalonego aktu normatywnego.</w:t>
      </w:r>
    </w:p>
    <w:p w:rsidR="00D30675" w:rsidRPr="00772953" w:rsidRDefault="00B92B02" w:rsidP="00772953">
      <w:pPr>
        <w:spacing w:line="360" w:lineRule="auto"/>
        <w:jc w:val="both"/>
        <w:rPr>
          <w:rFonts w:ascii="Times New Roman" w:hAnsi="Times New Roman" w:cs="Times New Roman"/>
          <w:sz w:val="24"/>
          <w:szCs w:val="24"/>
        </w:rPr>
      </w:pPr>
      <w:r w:rsidRPr="00772953">
        <w:rPr>
          <w:rFonts w:ascii="Times New Roman" w:hAnsi="Times New Roman" w:cs="Times New Roman"/>
          <w:sz w:val="24"/>
          <w:szCs w:val="24"/>
        </w:rPr>
        <w:tab/>
      </w:r>
      <w:r w:rsidR="009B7ECA" w:rsidRPr="00772953">
        <w:rPr>
          <w:rFonts w:ascii="Times New Roman" w:hAnsi="Times New Roman" w:cs="Times New Roman"/>
          <w:sz w:val="24"/>
          <w:szCs w:val="24"/>
        </w:rPr>
        <w:t>Oprócz dwóch wyżej przedstawionych modeli transformacji podstawy stosunku pracy m</w:t>
      </w:r>
      <w:r w:rsidR="00247EB4" w:rsidRPr="00772953">
        <w:rPr>
          <w:rFonts w:ascii="Times New Roman" w:hAnsi="Times New Roman" w:cs="Times New Roman"/>
          <w:sz w:val="24"/>
          <w:szCs w:val="24"/>
        </w:rPr>
        <w:t>ożna również wskazać wersję mieszaną</w:t>
      </w:r>
      <w:r w:rsidR="00BB10F7" w:rsidRPr="00772953">
        <w:rPr>
          <w:rFonts w:ascii="Times New Roman" w:hAnsi="Times New Roman" w:cs="Times New Roman"/>
          <w:sz w:val="24"/>
          <w:szCs w:val="24"/>
        </w:rPr>
        <w:t xml:space="preserve">, która sprowadza się do czasowego współistnienia stosunków pracy z nominacji z umownymi stosunkami pracy, przy czym te pierwsze po upływie określonego czasu </w:t>
      </w:r>
      <w:r w:rsidR="00BB10F7" w:rsidRPr="00772953">
        <w:rPr>
          <w:rFonts w:ascii="Times New Roman" w:hAnsi="Times New Roman" w:cs="Times New Roman"/>
          <w:i/>
          <w:sz w:val="24"/>
          <w:szCs w:val="24"/>
        </w:rPr>
        <w:t>ex lege</w:t>
      </w:r>
      <w:r w:rsidR="00BB10F7" w:rsidRPr="00772953">
        <w:rPr>
          <w:rFonts w:ascii="Times New Roman" w:hAnsi="Times New Roman" w:cs="Times New Roman"/>
          <w:sz w:val="24"/>
          <w:szCs w:val="24"/>
        </w:rPr>
        <w:t xml:space="preserve"> przekształcają się w umowne stosunki pracy. </w:t>
      </w:r>
      <w:r w:rsidRPr="00772953">
        <w:rPr>
          <w:rFonts w:ascii="Times New Roman" w:hAnsi="Times New Roman" w:cs="Times New Roman"/>
          <w:sz w:val="24"/>
          <w:szCs w:val="24"/>
        </w:rPr>
        <w:t xml:space="preserve">Przykładem takiego rozwiązania w przepisach określających podstawy stosunków pracy w szkolnictwie </w:t>
      </w:r>
      <w:r w:rsidRPr="00772953">
        <w:rPr>
          <w:rFonts w:ascii="Times New Roman" w:hAnsi="Times New Roman" w:cs="Times New Roman"/>
          <w:sz w:val="24"/>
          <w:szCs w:val="24"/>
        </w:rPr>
        <w:lastRenderedPageBreak/>
        <w:t xml:space="preserve">wyższym był </w:t>
      </w:r>
      <w:r w:rsidR="00D30675" w:rsidRPr="00772953">
        <w:rPr>
          <w:rFonts w:ascii="Times New Roman" w:hAnsi="Times New Roman" w:cs="Times New Roman"/>
          <w:sz w:val="24"/>
          <w:szCs w:val="24"/>
        </w:rPr>
        <w:t xml:space="preserve">art. 127 ust. 4 i 5 zawarty w ustawie PSW z 2005 r., zgodnie z którym stosunki pracy mianowanych nauczycieli akademickich pełniących funkcje rektora, prorektora, kierownika podstawowej jednostki organizacyjnej i jego zastępcy, z końcem roku akademickiego, w którym stosunki te wygasały w związku z osiągnięciem przez danego pracownika wieku wskazanego w art. 127 ust. 2 (tj. odpowiednio 67 roku życia w odniesieniu do osób nieposiadających tytułu naukowego profesora i 70 roku życia w odniesieniu do profesorów), przekształcały się w stosunki pracy na podstawie umowy o pracę na czas pozostały do zakończenia pełnienia ww. funkcji. </w:t>
      </w:r>
    </w:p>
    <w:p w:rsidR="00352D54" w:rsidRPr="00772953" w:rsidRDefault="00EC0EE8" w:rsidP="00772953">
      <w:pPr>
        <w:spacing w:line="360" w:lineRule="auto"/>
        <w:ind w:firstLine="708"/>
        <w:jc w:val="both"/>
        <w:rPr>
          <w:rFonts w:ascii="Times New Roman" w:hAnsi="Times New Roman" w:cs="Times New Roman"/>
          <w:sz w:val="24"/>
          <w:szCs w:val="24"/>
        </w:rPr>
      </w:pPr>
      <w:r w:rsidRPr="00772953">
        <w:rPr>
          <w:rFonts w:ascii="Times New Roman" w:hAnsi="Times New Roman" w:cs="Times New Roman"/>
          <w:sz w:val="24"/>
          <w:szCs w:val="24"/>
        </w:rPr>
        <w:t xml:space="preserve">Zmiana treści art. 248 ust. 2 </w:t>
      </w:r>
      <w:proofErr w:type="spellStart"/>
      <w:r w:rsidRPr="00772953">
        <w:rPr>
          <w:rFonts w:ascii="Times New Roman" w:hAnsi="Times New Roman" w:cs="Times New Roman"/>
          <w:sz w:val="24"/>
          <w:szCs w:val="24"/>
        </w:rPr>
        <w:t>PwPSWiN</w:t>
      </w:r>
      <w:proofErr w:type="spellEnd"/>
      <w:r w:rsidRPr="00772953">
        <w:rPr>
          <w:rFonts w:ascii="Times New Roman" w:hAnsi="Times New Roman" w:cs="Times New Roman"/>
          <w:sz w:val="24"/>
          <w:szCs w:val="24"/>
        </w:rPr>
        <w:t>, dokonana ustawą o Sieci Badawczej Łu</w:t>
      </w:r>
      <w:r w:rsidR="0088742B" w:rsidRPr="00772953">
        <w:rPr>
          <w:rFonts w:ascii="Times New Roman" w:hAnsi="Times New Roman" w:cs="Times New Roman"/>
          <w:sz w:val="24"/>
          <w:szCs w:val="24"/>
        </w:rPr>
        <w:t>k</w:t>
      </w:r>
      <w:r w:rsidRPr="00772953">
        <w:rPr>
          <w:rFonts w:ascii="Times New Roman" w:hAnsi="Times New Roman" w:cs="Times New Roman"/>
          <w:sz w:val="24"/>
          <w:szCs w:val="24"/>
        </w:rPr>
        <w:t xml:space="preserve">asiewicz zmieniła sytuację pracowników uczelni zatrudnionych w </w:t>
      </w:r>
      <w:r w:rsidR="0088742B" w:rsidRPr="00772953">
        <w:rPr>
          <w:rFonts w:ascii="Times New Roman" w:hAnsi="Times New Roman" w:cs="Times New Roman"/>
          <w:sz w:val="24"/>
          <w:szCs w:val="24"/>
        </w:rPr>
        <w:t xml:space="preserve">oparciu </w:t>
      </w:r>
      <w:r w:rsidRPr="00772953">
        <w:rPr>
          <w:rFonts w:ascii="Times New Roman" w:hAnsi="Times New Roman" w:cs="Times New Roman"/>
          <w:sz w:val="24"/>
          <w:szCs w:val="24"/>
        </w:rPr>
        <w:t xml:space="preserve">o mianowanie, wprowadzając stan niepewności co do źródła ich stosunku pracy po dniu 30 września 2020 r., ponieważ zgodnie z odesłaniem do art. 246 ust. 3 z tym dniem zakończy się możliwość stosowania przepisów ustawy PSW z 2005 r. </w:t>
      </w:r>
      <w:r w:rsidR="004A73A3" w:rsidRPr="00772953">
        <w:rPr>
          <w:rFonts w:ascii="Times New Roman" w:hAnsi="Times New Roman" w:cs="Times New Roman"/>
          <w:sz w:val="24"/>
          <w:szCs w:val="24"/>
        </w:rPr>
        <w:t xml:space="preserve">Ustawodawca, odstępując od jasnego uregulowania kwestii losów prawnych stosunków pracy z nominacji </w:t>
      </w:r>
      <w:r w:rsidR="00446F88" w:rsidRPr="00772953">
        <w:rPr>
          <w:rFonts w:ascii="Times New Roman" w:hAnsi="Times New Roman" w:cs="Times New Roman"/>
          <w:sz w:val="24"/>
          <w:szCs w:val="24"/>
        </w:rPr>
        <w:t xml:space="preserve">w </w:t>
      </w:r>
      <w:proofErr w:type="spellStart"/>
      <w:r w:rsidR="00446F88" w:rsidRPr="00772953">
        <w:rPr>
          <w:rFonts w:ascii="Times New Roman" w:hAnsi="Times New Roman" w:cs="Times New Roman"/>
          <w:sz w:val="24"/>
          <w:szCs w:val="24"/>
        </w:rPr>
        <w:t>PwPSWiN</w:t>
      </w:r>
      <w:proofErr w:type="spellEnd"/>
      <w:r w:rsidR="004A73A3" w:rsidRPr="00772953">
        <w:rPr>
          <w:rFonts w:ascii="Times New Roman" w:hAnsi="Times New Roman" w:cs="Times New Roman"/>
          <w:sz w:val="24"/>
          <w:szCs w:val="24"/>
        </w:rPr>
        <w:t xml:space="preserve">, wygenerował poważne wątpliwości </w:t>
      </w:r>
      <w:r w:rsidR="009D7725" w:rsidRPr="00772953">
        <w:rPr>
          <w:rFonts w:ascii="Times New Roman" w:hAnsi="Times New Roman" w:cs="Times New Roman"/>
          <w:sz w:val="24"/>
          <w:szCs w:val="24"/>
        </w:rPr>
        <w:t xml:space="preserve">o charakterze </w:t>
      </w:r>
      <w:r w:rsidR="004A73A3" w:rsidRPr="00772953">
        <w:rPr>
          <w:rFonts w:ascii="Times New Roman" w:hAnsi="Times New Roman" w:cs="Times New Roman"/>
          <w:sz w:val="24"/>
          <w:szCs w:val="24"/>
        </w:rPr>
        <w:t>praktyczn</w:t>
      </w:r>
      <w:r w:rsidR="009D7725" w:rsidRPr="00772953">
        <w:rPr>
          <w:rFonts w:ascii="Times New Roman" w:hAnsi="Times New Roman" w:cs="Times New Roman"/>
          <w:sz w:val="24"/>
          <w:szCs w:val="24"/>
        </w:rPr>
        <w:t>ym</w:t>
      </w:r>
      <w:r w:rsidR="004A73A3" w:rsidRPr="00772953">
        <w:rPr>
          <w:rFonts w:ascii="Times New Roman" w:hAnsi="Times New Roman" w:cs="Times New Roman"/>
          <w:sz w:val="24"/>
          <w:szCs w:val="24"/>
        </w:rPr>
        <w:t>, o istotnych</w:t>
      </w:r>
      <w:r w:rsidR="009D7725" w:rsidRPr="00772953">
        <w:rPr>
          <w:rFonts w:ascii="Times New Roman" w:hAnsi="Times New Roman" w:cs="Times New Roman"/>
          <w:sz w:val="24"/>
          <w:szCs w:val="24"/>
        </w:rPr>
        <w:t xml:space="preserve">, </w:t>
      </w:r>
      <w:r w:rsidR="005D48D6" w:rsidRPr="00772953">
        <w:rPr>
          <w:rFonts w:ascii="Times New Roman" w:hAnsi="Times New Roman" w:cs="Times New Roman"/>
          <w:sz w:val="24"/>
          <w:szCs w:val="24"/>
        </w:rPr>
        <w:t xml:space="preserve">zarówno z perspektywy </w:t>
      </w:r>
      <w:r w:rsidR="004A73A3" w:rsidRPr="00772953">
        <w:rPr>
          <w:rFonts w:ascii="Times New Roman" w:hAnsi="Times New Roman" w:cs="Times New Roman"/>
          <w:sz w:val="24"/>
          <w:szCs w:val="24"/>
        </w:rPr>
        <w:t>pracowników</w:t>
      </w:r>
      <w:r w:rsidR="005D48D6" w:rsidRPr="00772953">
        <w:rPr>
          <w:rFonts w:ascii="Times New Roman" w:hAnsi="Times New Roman" w:cs="Times New Roman"/>
          <w:sz w:val="24"/>
          <w:szCs w:val="24"/>
        </w:rPr>
        <w:t xml:space="preserve"> jak i pracodawców</w:t>
      </w:r>
      <w:r w:rsidR="00725225" w:rsidRPr="00772953">
        <w:rPr>
          <w:rFonts w:ascii="Times New Roman" w:hAnsi="Times New Roman" w:cs="Times New Roman"/>
          <w:sz w:val="24"/>
          <w:szCs w:val="24"/>
        </w:rPr>
        <w:t>,</w:t>
      </w:r>
      <w:r w:rsidR="004A73A3" w:rsidRPr="00772953">
        <w:rPr>
          <w:rFonts w:ascii="Times New Roman" w:hAnsi="Times New Roman" w:cs="Times New Roman"/>
          <w:sz w:val="24"/>
          <w:szCs w:val="24"/>
        </w:rPr>
        <w:t xml:space="preserve"> następstwach.</w:t>
      </w:r>
      <w:r w:rsidR="009D7725" w:rsidRPr="00772953">
        <w:rPr>
          <w:rFonts w:ascii="Times New Roman" w:hAnsi="Times New Roman" w:cs="Times New Roman"/>
          <w:sz w:val="24"/>
          <w:szCs w:val="24"/>
        </w:rPr>
        <w:t xml:space="preserve"> Do takich należą w szczególności pytania o to, w </w:t>
      </w:r>
      <w:r w:rsidR="009D7725" w:rsidRPr="00772953">
        <w:rPr>
          <w:rFonts w:ascii="Times New Roman" w:eastAsia="Times New Roman" w:hAnsi="Times New Roman" w:cs="Times New Roman"/>
          <w:bCs/>
          <w:sz w:val="24"/>
          <w:szCs w:val="24"/>
          <w:lang w:eastAsia="pl-PL"/>
        </w:rPr>
        <w:t xml:space="preserve">jakim trybie należy dokonać rozwiązania stosunku pracy z mianowania, jeśli wystąpią okoliczności stanowiące ważne przyczyny (o których stanowił art. 125 PSW z 2005 r.); czy nie będzie już wymagana procedura opiniowania przez organ kolegialny (warto wspomnieć, że uchwalane po wejściu w życie ustawy </w:t>
      </w:r>
      <w:proofErr w:type="spellStart"/>
      <w:r w:rsidR="009D7725" w:rsidRPr="00772953">
        <w:rPr>
          <w:rFonts w:ascii="Times New Roman" w:eastAsia="Times New Roman" w:hAnsi="Times New Roman" w:cs="Times New Roman"/>
          <w:bCs/>
          <w:sz w:val="24"/>
          <w:szCs w:val="24"/>
          <w:lang w:eastAsia="pl-PL"/>
        </w:rPr>
        <w:t>PSWiN</w:t>
      </w:r>
      <w:proofErr w:type="spellEnd"/>
      <w:r w:rsidR="009D7725" w:rsidRPr="00772953">
        <w:rPr>
          <w:rFonts w:ascii="Times New Roman" w:eastAsia="Times New Roman" w:hAnsi="Times New Roman" w:cs="Times New Roman"/>
          <w:bCs/>
          <w:sz w:val="24"/>
          <w:szCs w:val="24"/>
          <w:lang w:eastAsia="pl-PL"/>
        </w:rPr>
        <w:t xml:space="preserve"> statuty uczelni przewidziały takie kompetencje dla senatów bądź innych tworzonych w danej uczelni organów) i zastosowanie znajdą przepisy </w:t>
      </w:r>
      <w:proofErr w:type="spellStart"/>
      <w:r w:rsidR="009D7725" w:rsidRPr="00772953">
        <w:rPr>
          <w:rFonts w:ascii="Times New Roman" w:eastAsia="Times New Roman" w:hAnsi="Times New Roman" w:cs="Times New Roman"/>
          <w:bCs/>
          <w:sz w:val="24"/>
          <w:szCs w:val="24"/>
          <w:lang w:eastAsia="pl-PL"/>
        </w:rPr>
        <w:t>K.p</w:t>
      </w:r>
      <w:proofErr w:type="spellEnd"/>
      <w:r w:rsidR="009D7725" w:rsidRPr="00772953">
        <w:rPr>
          <w:rFonts w:ascii="Times New Roman" w:eastAsia="Times New Roman" w:hAnsi="Times New Roman" w:cs="Times New Roman"/>
          <w:bCs/>
          <w:sz w:val="24"/>
          <w:szCs w:val="24"/>
          <w:lang w:eastAsia="pl-PL"/>
        </w:rPr>
        <w:t xml:space="preserve">. dotyczące wypowiadania umowy zawartej na czas nieokreślony? Jeśli tak, to na jakiej podstawie, skoro </w:t>
      </w:r>
      <w:proofErr w:type="spellStart"/>
      <w:r w:rsidR="009D7725" w:rsidRPr="00772953">
        <w:rPr>
          <w:rFonts w:ascii="Times New Roman" w:eastAsia="Times New Roman" w:hAnsi="Times New Roman" w:cs="Times New Roman"/>
          <w:bCs/>
          <w:sz w:val="24"/>
          <w:szCs w:val="24"/>
          <w:lang w:eastAsia="pl-PL"/>
        </w:rPr>
        <w:t>PSWiN</w:t>
      </w:r>
      <w:proofErr w:type="spellEnd"/>
      <w:r w:rsidR="009D7725" w:rsidRPr="00772953">
        <w:rPr>
          <w:rFonts w:ascii="Times New Roman" w:eastAsia="Times New Roman" w:hAnsi="Times New Roman" w:cs="Times New Roman"/>
          <w:bCs/>
          <w:sz w:val="24"/>
          <w:szCs w:val="24"/>
          <w:lang w:eastAsia="pl-PL"/>
        </w:rPr>
        <w:t xml:space="preserve"> nie odnosi się do tej szczególnej formy stosunku pracy.</w:t>
      </w:r>
      <w:r w:rsidR="00C97185" w:rsidRPr="00772953">
        <w:rPr>
          <w:rFonts w:ascii="Times New Roman" w:eastAsia="Times New Roman" w:hAnsi="Times New Roman" w:cs="Times New Roman"/>
          <w:bCs/>
          <w:sz w:val="24"/>
          <w:szCs w:val="24"/>
          <w:lang w:eastAsia="pl-PL"/>
        </w:rPr>
        <w:t xml:space="preserve"> Wątpliwości budzi również możliwość zastosowania przesłanki osiągnięcia określonego wieku (ukończenia odpowiednio 67 roku życia w odniesieniu do nauczycieli nieposiadających tytułu profesora i 70 roku życia w przypadku profesorów tytularnych) jako podstawy stwierdzenia wygaśnięcia mianowania ex lege, o czym stanowił art. 127 ust. 2 PSW z 2005 r.</w:t>
      </w:r>
    </w:p>
    <w:p w:rsidR="009D7725" w:rsidRPr="00772953" w:rsidRDefault="009D7725" w:rsidP="00772953">
      <w:pPr>
        <w:spacing w:line="360" w:lineRule="auto"/>
        <w:jc w:val="both"/>
        <w:rPr>
          <w:rFonts w:ascii="Times New Roman" w:hAnsi="Times New Roman" w:cs="Times New Roman"/>
          <w:b/>
          <w:sz w:val="24"/>
          <w:szCs w:val="24"/>
        </w:rPr>
      </w:pPr>
    </w:p>
    <w:p w:rsidR="00817CED" w:rsidRPr="00772953" w:rsidRDefault="00BC06FD" w:rsidP="00772953">
      <w:pPr>
        <w:spacing w:line="360" w:lineRule="auto"/>
        <w:jc w:val="both"/>
        <w:rPr>
          <w:rFonts w:ascii="Times New Roman" w:hAnsi="Times New Roman" w:cs="Times New Roman"/>
          <w:b/>
          <w:sz w:val="24"/>
          <w:szCs w:val="24"/>
        </w:rPr>
      </w:pPr>
      <w:r w:rsidRPr="00772953">
        <w:rPr>
          <w:rFonts w:ascii="Times New Roman" w:hAnsi="Times New Roman" w:cs="Times New Roman"/>
          <w:b/>
          <w:sz w:val="24"/>
          <w:szCs w:val="24"/>
        </w:rPr>
        <w:t>Podsumowanie</w:t>
      </w:r>
    </w:p>
    <w:p w:rsidR="00352D54" w:rsidRPr="00772953" w:rsidRDefault="00352D54" w:rsidP="00772953">
      <w:pPr>
        <w:spacing w:line="360" w:lineRule="auto"/>
        <w:jc w:val="both"/>
        <w:rPr>
          <w:rFonts w:ascii="Times New Roman" w:hAnsi="Times New Roman" w:cs="Times New Roman"/>
          <w:b/>
          <w:sz w:val="24"/>
          <w:szCs w:val="24"/>
        </w:rPr>
      </w:pPr>
    </w:p>
    <w:p w:rsidR="00AF2D32" w:rsidRPr="00772953" w:rsidRDefault="00EC0EE8" w:rsidP="00772953">
      <w:pPr>
        <w:spacing w:line="360" w:lineRule="auto"/>
        <w:jc w:val="both"/>
        <w:rPr>
          <w:rFonts w:ascii="Times New Roman" w:eastAsia="Times New Roman" w:hAnsi="Times New Roman" w:cs="Times New Roman"/>
          <w:bCs/>
          <w:sz w:val="24"/>
          <w:szCs w:val="24"/>
          <w:lang w:eastAsia="pl-PL"/>
        </w:rPr>
      </w:pPr>
      <w:r w:rsidRPr="00772953">
        <w:rPr>
          <w:rFonts w:ascii="Times New Roman" w:eastAsia="Times New Roman" w:hAnsi="Times New Roman" w:cs="Times New Roman"/>
          <w:bCs/>
          <w:sz w:val="24"/>
          <w:szCs w:val="24"/>
          <w:lang w:eastAsia="pl-PL"/>
        </w:rPr>
        <w:lastRenderedPageBreak/>
        <w:tab/>
        <w:t>W wyniku przeprowadzonej analizy art. 248 ust. 1 i 2</w:t>
      </w:r>
      <w:r w:rsidR="00004629" w:rsidRPr="00772953">
        <w:rPr>
          <w:rFonts w:ascii="Times New Roman" w:eastAsia="Times New Roman" w:hAnsi="Times New Roman" w:cs="Times New Roman"/>
          <w:bCs/>
          <w:sz w:val="24"/>
          <w:szCs w:val="24"/>
          <w:lang w:eastAsia="pl-PL"/>
        </w:rPr>
        <w:t xml:space="preserve"> </w:t>
      </w:r>
      <w:proofErr w:type="spellStart"/>
      <w:r w:rsidR="00004629" w:rsidRPr="00772953">
        <w:rPr>
          <w:rFonts w:ascii="Times New Roman" w:eastAsia="Times New Roman" w:hAnsi="Times New Roman" w:cs="Times New Roman"/>
          <w:bCs/>
          <w:sz w:val="24"/>
          <w:szCs w:val="24"/>
          <w:lang w:eastAsia="pl-PL"/>
        </w:rPr>
        <w:t>PwPSWiN</w:t>
      </w:r>
      <w:proofErr w:type="spellEnd"/>
      <w:r w:rsidR="00004629" w:rsidRPr="00772953">
        <w:rPr>
          <w:rFonts w:ascii="Times New Roman" w:eastAsia="Times New Roman" w:hAnsi="Times New Roman" w:cs="Times New Roman"/>
          <w:bCs/>
          <w:sz w:val="24"/>
          <w:szCs w:val="24"/>
          <w:lang w:eastAsia="pl-PL"/>
        </w:rPr>
        <w:t xml:space="preserve"> </w:t>
      </w:r>
      <w:r w:rsidRPr="00772953">
        <w:rPr>
          <w:rFonts w:ascii="Times New Roman" w:eastAsia="Times New Roman" w:hAnsi="Times New Roman" w:cs="Times New Roman"/>
          <w:bCs/>
          <w:sz w:val="24"/>
          <w:szCs w:val="24"/>
          <w:lang w:eastAsia="pl-PL"/>
        </w:rPr>
        <w:t>należy stwierdzić istnienie konstrukcyjnej</w:t>
      </w:r>
      <w:r w:rsidR="00BC06FD" w:rsidRPr="00772953">
        <w:rPr>
          <w:rFonts w:ascii="Times New Roman" w:eastAsia="Times New Roman" w:hAnsi="Times New Roman" w:cs="Times New Roman"/>
          <w:bCs/>
          <w:sz w:val="24"/>
          <w:szCs w:val="24"/>
          <w:lang w:eastAsia="pl-PL"/>
        </w:rPr>
        <w:t xml:space="preserve"> luki w prawie</w:t>
      </w:r>
      <w:r w:rsidR="003A32E1" w:rsidRPr="00772953">
        <w:rPr>
          <w:rStyle w:val="Odwoanieprzypisudolnego"/>
          <w:rFonts w:ascii="Times New Roman" w:eastAsia="Times New Roman" w:hAnsi="Times New Roman" w:cs="Times New Roman"/>
          <w:bCs/>
          <w:sz w:val="24"/>
          <w:szCs w:val="24"/>
          <w:lang w:eastAsia="pl-PL"/>
        </w:rPr>
        <w:footnoteReference w:id="32"/>
      </w:r>
      <w:r w:rsidR="00BC06FD" w:rsidRPr="00772953">
        <w:rPr>
          <w:rFonts w:ascii="Times New Roman" w:eastAsia="Times New Roman" w:hAnsi="Times New Roman" w:cs="Times New Roman"/>
          <w:bCs/>
          <w:sz w:val="24"/>
          <w:szCs w:val="24"/>
          <w:lang w:eastAsia="pl-PL"/>
        </w:rPr>
        <w:t xml:space="preserve">. Z art. 248 ust. 1 </w:t>
      </w:r>
      <w:proofErr w:type="spellStart"/>
      <w:r w:rsidR="00BC06FD" w:rsidRPr="00772953">
        <w:rPr>
          <w:rFonts w:ascii="Times New Roman" w:eastAsia="Times New Roman" w:hAnsi="Times New Roman" w:cs="Times New Roman"/>
          <w:bCs/>
          <w:sz w:val="24"/>
          <w:szCs w:val="24"/>
          <w:lang w:eastAsia="pl-PL"/>
        </w:rPr>
        <w:t>PwPSWiN</w:t>
      </w:r>
      <w:proofErr w:type="spellEnd"/>
      <w:r w:rsidR="00BC06FD" w:rsidRPr="00772953">
        <w:rPr>
          <w:rFonts w:ascii="Times New Roman" w:eastAsia="Times New Roman" w:hAnsi="Times New Roman" w:cs="Times New Roman"/>
          <w:bCs/>
          <w:sz w:val="24"/>
          <w:szCs w:val="24"/>
          <w:lang w:eastAsia="pl-PL"/>
        </w:rPr>
        <w:t xml:space="preserve"> wynika jednoznacznie, że pracownicy zatrudnieni na podstawie mianowania pozostają zatrudnieni w tej samej formie i na ten sam okres. Równocześnie</w:t>
      </w:r>
      <w:r w:rsidR="00147A28" w:rsidRPr="00772953">
        <w:rPr>
          <w:rFonts w:ascii="Times New Roman" w:eastAsia="Times New Roman" w:hAnsi="Times New Roman" w:cs="Times New Roman"/>
          <w:bCs/>
          <w:sz w:val="24"/>
          <w:szCs w:val="24"/>
          <w:lang w:eastAsia="pl-PL"/>
        </w:rPr>
        <w:t>,</w:t>
      </w:r>
      <w:r w:rsidR="00BC06FD" w:rsidRPr="00772953">
        <w:rPr>
          <w:rFonts w:ascii="Times New Roman" w:eastAsia="Times New Roman" w:hAnsi="Times New Roman" w:cs="Times New Roman"/>
          <w:bCs/>
          <w:sz w:val="24"/>
          <w:szCs w:val="24"/>
          <w:lang w:eastAsia="pl-PL"/>
        </w:rPr>
        <w:t xml:space="preserve"> zarówno w </w:t>
      </w:r>
      <w:proofErr w:type="spellStart"/>
      <w:r w:rsidR="00BC06FD" w:rsidRPr="00772953">
        <w:rPr>
          <w:rFonts w:ascii="Times New Roman" w:eastAsia="Times New Roman" w:hAnsi="Times New Roman" w:cs="Times New Roman"/>
          <w:bCs/>
          <w:sz w:val="24"/>
          <w:szCs w:val="24"/>
          <w:lang w:eastAsia="pl-PL"/>
        </w:rPr>
        <w:t>PwPSWiN</w:t>
      </w:r>
      <w:proofErr w:type="spellEnd"/>
      <w:r w:rsidR="00BC06FD" w:rsidRPr="00772953">
        <w:rPr>
          <w:rFonts w:ascii="Times New Roman" w:eastAsia="Times New Roman" w:hAnsi="Times New Roman" w:cs="Times New Roman"/>
          <w:bCs/>
          <w:sz w:val="24"/>
          <w:szCs w:val="24"/>
          <w:lang w:eastAsia="pl-PL"/>
        </w:rPr>
        <w:t xml:space="preserve"> jak i w </w:t>
      </w:r>
      <w:proofErr w:type="spellStart"/>
      <w:r w:rsidR="00004629" w:rsidRPr="00772953">
        <w:rPr>
          <w:rFonts w:ascii="Times New Roman" w:eastAsia="Times New Roman" w:hAnsi="Times New Roman" w:cs="Times New Roman"/>
          <w:bCs/>
          <w:sz w:val="24"/>
          <w:szCs w:val="24"/>
          <w:lang w:eastAsia="pl-PL"/>
        </w:rPr>
        <w:t>PSWiN</w:t>
      </w:r>
      <w:proofErr w:type="spellEnd"/>
      <w:r w:rsidR="00004629" w:rsidRPr="00772953">
        <w:rPr>
          <w:rFonts w:ascii="Times New Roman" w:eastAsia="Times New Roman" w:hAnsi="Times New Roman" w:cs="Times New Roman"/>
          <w:bCs/>
          <w:sz w:val="24"/>
          <w:szCs w:val="24"/>
          <w:lang w:eastAsia="pl-PL"/>
        </w:rPr>
        <w:t xml:space="preserve"> </w:t>
      </w:r>
      <w:r w:rsidR="00BC06FD" w:rsidRPr="00772953">
        <w:rPr>
          <w:rFonts w:ascii="Times New Roman" w:eastAsia="Times New Roman" w:hAnsi="Times New Roman" w:cs="Times New Roman"/>
          <w:bCs/>
          <w:sz w:val="24"/>
          <w:szCs w:val="24"/>
          <w:lang w:eastAsia="pl-PL"/>
        </w:rPr>
        <w:t>nie ma przepisów, które pozwalałyby na odróżnienie statusu prawnego tej grupy nauczycieli akademickich od pracowników zatrudnionych na postawie umowy o pracę</w:t>
      </w:r>
      <w:r w:rsidR="00BC06FD" w:rsidRPr="00772953">
        <w:rPr>
          <w:rStyle w:val="Odwoanieprzypisudolnego"/>
          <w:rFonts w:ascii="Times New Roman" w:eastAsia="Times New Roman" w:hAnsi="Times New Roman" w:cs="Times New Roman"/>
          <w:bCs/>
          <w:sz w:val="24"/>
          <w:szCs w:val="24"/>
          <w:lang w:eastAsia="pl-PL"/>
        </w:rPr>
        <w:footnoteReference w:id="33"/>
      </w:r>
      <w:r w:rsidR="00BC06FD" w:rsidRPr="00772953">
        <w:rPr>
          <w:rFonts w:ascii="Times New Roman" w:eastAsia="Times New Roman" w:hAnsi="Times New Roman" w:cs="Times New Roman"/>
          <w:bCs/>
          <w:sz w:val="24"/>
          <w:szCs w:val="24"/>
          <w:lang w:eastAsia="pl-PL"/>
        </w:rPr>
        <w:t xml:space="preserve">. </w:t>
      </w:r>
      <w:r w:rsidR="00725225" w:rsidRPr="00772953">
        <w:rPr>
          <w:rFonts w:ascii="Times New Roman" w:eastAsia="Times New Roman" w:hAnsi="Times New Roman" w:cs="Times New Roman"/>
          <w:bCs/>
          <w:sz w:val="24"/>
          <w:szCs w:val="24"/>
          <w:lang w:eastAsia="pl-PL"/>
        </w:rPr>
        <w:t xml:space="preserve">Jako wniosek </w:t>
      </w:r>
      <w:r w:rsidR="00346FCC" w:rsidRPr="00772953">
        <w:rPr>
          <w:rFonts w:ascii="Times New Roman" w:eastAsia="Times New Roman" w:hAnsi="Times New Roman" w:cs="Times New Roman"/>
          <w:bCs/>
          <w:i/>
          <w:sz w:val="24"/>
          <w:szCs w:val="24"/>
          <w:lang w:eastAsia="pl-PL"/>
        </w:rPr>
        <w:t>d</w:t>
      </w:r>
      <w:r w:rsidR="00817CED" w:rsidRPr="00772953">
        <w:rPr>
          <w:rFonts w:ascii="Times New Roman" w:eastAsia="Times New Roman" w:hAnsi="Times New Roman" w:cs="Times New Roman"/>
          <w:bCs/>
          <w:i/>
          <w:sz w:val="24"/>
          <w:szCs w:val="24"/>
          <w:lang w:eastAsia="pl-PL"/>
        </w:rPr>
        <w:t>e lege lata</w:t>
      </w:r>
      <w:r w:rsidR="00817CED" w:rsidRPr="00772953">
        <w:rPr>
          <w:rFonts w:ascii="Times New Roman" w:eastAsia="Times New Roman" w:hAnsi="Times New Roman" w:cs="Times New Roman"/>
          <w:bCs/>
          <w:sz w:val="24"/>
          <w:szCs w:val="24"/>
          <w:lang w:eastAsia="pl-PL"/>
        </w:rPr>
        <w:t xml:space="preserve"> należy zatem przyjąć, że począwszy od wejścia w życie nowelizacji dokonanej ustawą o Sieci Badawczej Łukasiewicz status prawny pracowników mianowanych został zrównany ze statusem pracowników pozostających w umownych stosunkach pracy, a przepis art. 248 ust. 1 </w:t>
      </w:r>
      <w:proofErr w:type="spellStart"/>
      <w:r w:rsidR="00817CED" w:rsidRPr="00772953">
        <w:rPr>
          <w:rFonts w:ascii="Times New Roman" w:eastAsia="Times New Roman" w:hAnsi="Times New Roman" w:cs="Times New Roman"/>
          <w:bCs/>
          <w:sz w:val="24"/>
          <w:szCs w:val="24"/>
          <w:lang w:eastAsia="pl-PL"/>
        </w:rPr>
        <w:t>PwPSWiN</w:t>
      </w:r>
      <w:proofErr w:type="spellEnd"/>
      <w:r w:rsidR="00817CED" w:rsidRPr="00772953">
        <w:rPr>
          <w:rFonts w:ascii="Times New Roman" w:eastAsia="Times New Roman" w:hAnsi="Times New Roman" w:cs="Times New Roman"/>
          <w:bCs/>
          <w:sz w:val="24"/>
          <w:szCs w:val="24"/>
          <w:lang w:eastAsia="pl-PL"/>
        </w:rPr>
        <w:t xml:space="preserve"> jest przepisem „wydmuszką”, pozbawionym treści normatywnej. W związku z obecnym brzmieniem art. 248 ust. 2 </w:t>
      </w:r>
      <w:proofErr w:type="spellStart"/>
      <w:r w:rsidR="00817CED" w:rsidRPr="00772953">
        <w:rPr>
          <w:rFonts w:ascii="Times New Roman" w:eastAsia="Times New Roman" w:hAnsi="Times New Roman" w:cs="Times New Roman"/>
          <w:bCs/>
          <w:sz w:val="24"/>
          <w:szCs w:val="24"/>
          <w:lang w:eastAsia="pl-PL"/>
        </w:rPr>
        <w:t>PwPSWiN</w:t>
      </w:r>
      <w:proofErr w:type="spellEnd"/>
      <w:r w:rsidR="00352D54" w:rsidRPr="00772953">
        <w:rPr>
          <w:rFonts w:ascii="Times New Roman" w:eastAsia="Times New Roman" w:hAnsi="Times New Roman" w:cs="Times New Roman"/>
          <w:bCs/>
          <w:sz w:val="24"/>
          <w:szCs w:val="24"/>
          <w:lang w:eastAsia="pl-PL"/>
        </w:rPr>
        <w:t xml:space="preserve"> </w:t>
      </w:r>
      <w:r w:rsidR="00817CED" w:rsidRPr="00772953">
        <w:rPr>
          <w:rFonts w:ascii="Times New Roman" w:eastAsia="Times New Roman" w:hAnsi="Times New Roman" w:cs="Times New Roman"/>
          <w:bCs/>
          <w:sz w:val="24"/>
          <w:szCs w:val="24"/>
          <w:lang w:eastAsia="pl-PL"/>
        </w:rPr>
        <w:t xml:space="preserve">nie sposób sięgać do przepisów stanowiących o mianowaniu zawartych w ustawie z dnia 27 lipca 2005 r. </w:t>
      </w:r>
      <w:r w:rsidR="00004629" w:rsidRPr="00772953">
        <w:rPr>
          <w:rFonts w:ascii="Times New Roman" w:eastAsia="Times New Roman" w:hAnsi="Times New Roman" w:cs="Times New Roman"/>
          <w:bCs/>
          <w:sz w:val="24"/>
          <w:szCs w:val="24"/>
          <w:lang w:eastAsia="pl-PL"/>
        </w:rPr>
        <w:t xml:space="preserve">PSW </w:t>
      </w:r>
      <w:r w:rsidR="00817CED" w:rsidRPr="00772953">
        <w:rPr>
          <w:rFonts w:ascii="Times New Roman" w:eastAsia="Times New Roman" w:hAnsi="Times New Roman" w:cs="Times New Roman"/>
          <w:bCs/>
          <w:sz w:val="24"/>
          <w:szCs w:val="24"/>
          <w:lang w:eastAsia="pl-PL"/>
        </w:rPr>
        <w:t xml:space="preserve">ze względu na to, że art. 169 ust. 3 </w:t>
      </w:r>
      <w:proofErr w:type="spellStart"/>
      <w:r w:rsidR="00817CED" w:rsidRPr="00772953">
        <w:rPr>
          <w:rFonts w:ascii="Times New Roman" w:eastAsia="Times New Roman" w:hAnsi="Times New Roman" w:cs="Times New Roman"/>
          <w:bCs/>
          <w:sz w:val="24"/>
          <w:szCs w:val="24"/>
          <w:lang w:eastAsia="pl-PL"/>
        </w:rPr>
        <w:t>PwPSWiN</w:t>
      </w:r>
      <w:proofErr w:type="spellEnd"/>
      <w:r w:rsidR="00817CED" w:rsidRPr="00772953">
        <w:rPr>
          <w:rFonts w:ascii="Times New Roman" w:eastAsia="Times New Roman" w:hAnsi="Times New Roman" w:cs="Times New Roman"/>
          <w:bCs/>
          <w:sz w:val="24"/>
          <w:szCs w:val="24"/>
          <w:lang w:eastAsia="pl-PL"/>
        </w:rPr>
        <w:t xml:space="preserve"> uchylił tę ustawę. W konsekwencji, pomimo kategorycznego brzmienia art. 248 ust. 1 </w:t>
      </w:r>
      <w:proofErr w:type="spellStart"/>
      <w:r w:rsidR="00817CED" w:rsidRPr="00772953">
        <w:rPr>
          <w:rFonts w:ascii="Times New Roman" w:eastAsia="Times New Roman" w:hAnsi="Times New Roman" w:cs="Times New Roman"/>
          <w:bCs/>
          <w:sz w:val="24"/>
          <w:szCs w:val="24"/>
          <w:lang w:eastAsia="pl-PL"/>
        </w:rPr>
        <w:t>PwPSWiN</w:t>
      </w:r>
      <w:proofErr w:type="spellEnd"/>
      <w:r w:rsidR="00817CED" w:rsidRPr="00772953">
        <w:rPr>
          <w:rFonts w:ascii="Times New Roman" w:eastAsia="Times New Roman" w:hAnsi="Times New Roman" w:cs="Times New Roman"/>
          <w:bCs/>
          <w:sz w:val="24"/>
          <w:szCs w:val="24"/>
          <w:lang w:eastAsia="pl-PL"/>
        </w:rPr>
        <w:t xml:space="preserve">, nie można z niego wyciągać wniosku o tym, że </w:t>
      </w:r>
      <w:r w:rsidR="00817CED" w:rsidRPr="00772953">
        <w:rPr>
          <w:rFonts w:ascii="Times New Roman" w:eastAsia="Times New Roman" w:hAnsi="Times New Roman" w:cs="Times New Roman"/>
          <w:bCs/>
          <w:i/>
          <w:sz w:val="24"/>
          <w:szCs w:val="24"/>
          <w:lang w:eastAsia="pl-PL"/>
        </w:rPr>
        <w:t>de lege lata</w:t>
      </w:r>
      <w:r w:rsidR="00817CED" w:rsidRPr="00772953">
        <w:rPr>
          <w:rFonts w:ascii="Times New Roman" w:eastAsia="Times New Roman" w:hAnsi="Times New Roman" w:cs="Times New Roman"/>
          <w:bCs/>
          <w:sz w:val="24"/>
          <w:szCs w:val="24"/>
          <w:lang w:eastAsia="pl-PL"/>
        </w:rPr>
        <w:t xml:space="preserve"> szkoły wyższe są stroną stosunków pracy z nominacji.</w:t>
      </w:r>
      <w:r w:rsidR="0060692B" w:rsidRPr="00772953">
        <w:rPr>
          <w:rFonts w:ascii="Times New Roman" w:eastAsia="Times New Roman" w:hAnsi="Times New Roman" w:cs="Times New Roman"/>
          <w:bCs/>
          <w:sz w:val="24"/>
          <w:szCs w:val="24"/>
          <w:lang w:eastAsia="pl-PL"/>
        </w:rPr>
        <w:t xml:space="preserve"> Odmienny pogląd prowadzi na manowce praktykę stosowania przepisów prawa pracy wobec „mianowanych” nauczycieli akademickich. </w:t>
      </w:r>
    </w:p>
    <w:p w:rsidR="007A32FB" w:rsidRPr="00772953" w:rsidRDefault="00817CED" w:rsidP="00772953">
      <w:pPr>
        <w:spacing w:line="360" w:lineRule="auto"/>
        <w:jc w:val="both"/>
        <w:rPr>
          <w:rFonts w:ascii="Times New Roman" w:eastAsia="Times New Roman" w:hAnsi="Times New Roman" w:cs="Times New Roman"/>
          <w:bCs/>
          <w:sz w:val="24"/>
          <w:szCs w:val="24"/>
          <w:lang w:eastAsia="pl-PL"/>
        </w:rPr>
      </w:pPr>
      <w:r w:rsidRPr="00772953">
        <w:rPr>
          <w:rFonts w:ascii="Times New Roman" w:eastAsia="Times New Roman" w:hAnsi="Times New Roman" w:cs="Times New Roman"/>
          <w:bCs/>
          <w:sz w:val="24"/>
          <w:szCs w:val="24"/>
          <w:lang w:eastAsia="pl-PL"/>
        </w:rPr>
        <w:tab/>
        <w:t xml:space="preserve">W świetle przeprowadzonych wywodów </w:t>
      </w:r>
      <w:r w:rsidR="009B7ECA" w:rsidRPr="00772953">
        <w:rPr>
          <w:rFonts w:ascii="Times New Roman" w:eastAsia="Times New Roman" w:hAnsi="Times New Roman" w:cs="Times New Roman"/>
          <w:bCs/>
          <w:sz w:val="24"/>
          <w:szCs w:val="24"/>
          <w:lang w:eastAsia="pl-PL"/>
        </w:rPr>
        <w:t xml:space="preserve">do usunięcia zaistniałej luki w prawie </w:t>
      </w:r>
      <w:r w:rsidRPr="00772953">
        <w:rPr>
          <w:rFonts w:ascii="Times New Roman" w:eastAsia="Times New Roman" w:hAnsi="Times New Roman" w:cs="Times New Roman"/>
          <w:bCs/>
          <w:sz w:val="24"/>
          <w:szCs w:val="24"/>
          <w:lang w:eastAsia="pl-PL"/>
        </w:rPr>
        <w:t>konieczna jest nowelizacja</w:t>
      </w:r>
      <w:r w:rsidR="001404AB" w:rsidRPr="00772953">
        <w:rPr>
          <w:rFonts w:ascii="Times New Roman" w:eastAsia="Times New Roman" w:hAnsi="Times New Roman" w:cs="Times New Roman"/>
          <w:bCs/>
          <w:sz w:val="24"/>
          <w:szCs w:val="24"/>
          <w:lang w:eastAsia="pl-PL"/>
        </w:rPr>
        <w:t xml:space="preserve"> ustawy</w:t>
      </w:r>
      <w:r w:rsidRPr="00772953">
        <w:rPr>
          <w:rFonts w:ascii="Times New Roman" w:eastAsia="Times New Roman" w:hAnsi="Times New Roman" w:cs="Times New Roman"/>
          <w:bCs/>
          <w:sz w:val="24"/>
          <w:szCs w:val="24"/>
          <w:lang w:eastAsia="pl-PL"/>
        </w:rPr>
        <w:t xml:space="preserve"> </w:t>
      </w:r>
      <w:proofErr w:type="spellStart"/>
      <w:r w:rsidRPr="00772953">
        <w:rPr>
          <w:rFonts w:ascii="Times New Roman" w:eastAsia="Times New Roman" w:hAnsi="Times New Roman" w:cs="Times New Roman"/>
          <w:bCs/>
          <w:sz w:val="24"/>
          <w:szCs w:val="24"/>
          <w:lang w:eastAsia="pl-PL"/>
        </w:rPr>
        <w:t>PwPSWiN</w:t>
      </w:r>
      <w:proofErr w:type="spellEnd"/>
      <w:r w:rsidRPr="00772953">
        <w:rPr>
          <w:rFonts w:ascii="Times New Roman" w:eastAsia="Times New Roman" w:hAnsi="Times New Roman" w:cs="Times New Roman"/>
          <w:bCs/>
          <w:sz w:val="24"/>
          <w:szCs w:val="24"/>
          <w:lang w:eastAsia="pl-PL"/>
        </w:rPr>
        <w:t xml:space="preserve">. Ustawodawca powinien albo </w:t>
      </w:r>
      <w:r w:rsidR="00352D54" w:rsidRPr="00772953">
        <w:rPr>
          <w:rFonts w:ascii="Times New Roman" w:eastAsia="Times New Roman" w:hAnsi="Times New Roman" w:cs="Times New Roman"/>
          <w:bCs/>
          <w:sz w:val="24"/>
          <w:szCs w:val="24"/>
          <w:lang w:eastAsia="pl-PL"/>
        </w:rPr>
        <w:t xml:space="preserve">uchwalić </w:t>
      </w:r>
      <w:r w:rsidRPr="00772953">
        <w:rPr>
          <w:rFonts w:ascii="Times New Roman" w:eastAsia="Times New Roman" w:hAnsi="Times New Roman" w:cs="Times New Roman"/>
          <w:bCs/>
          <w:sz w:val="24"/>
          <w:szCs w:val="24"/>
          <w:lang w:eastAsia="pl-PL"/>
        </w:rPr>
        <w:t>przepis stanowiący o przekształceniu stosunków pracy z nominacji w umowny stosunek pracy</w:t>
      </w:r>
      <w:r w:rsidR="00A5429F" w:rsidRPr="00772953">
        <w:rPr>
          <w:rFonts w:ascii="Times New Roman" w:eastAsia="Times New Roman" w:hAnsi="Times New Roman" w:cs="Times New Roman"/>
          <w:bCs/>
          <w:sz w:val="24"/>
          <w:szCs w:val="24"/>
          <w:lang w:eastAsia="pl-PL"/>
        </w:rPr>
        <w:t xml:space="preserve"> (całkowicie eliminując mianowanie jako podstawę stosunków pracy nauczycieli akademickich)</w:t>
      </w:r>
      <w:r w:rsidRPr="00772953">
        <w:rPr>
          <w:rFonts w:ascii="Times New Roman" w:eastAsia="Times New Roman" w:hAnsi="Times New Roman" w:cs="Times New Roman"/>
          <w:bCs/>
          <w:sz w:val="24"/>
          <w:szCs w:val="24"/>
          <w:lang w:eastAsia="pl-PL"/>
        </w:rPr>
        <w:t xml:space="preserve">, albo </w:t>
      </w:r>
      <w:r w:rsidR="009419BF" w:rsidRPr="00772953">
        <w:rPr>
          <w:rFonts w:ascii="Times New Roman" w:eastAsia="Times New Roman" w:hAnsi="Times New Roman" w:cs="Times New Roman"/>
          <w:bCs/>
          <w:sz w:val="24"/>
          <w:szCs w:val="24"/>
          <w:lang w:eastAsia="pl-PL"/>
        </w:rPr>
        <w:t xml:space="preserve">zmienić </w:t>
      </w:r>
      <w:r w:rsidRPr="00772953">
        <w:rPr>
          <w:rFonts w:ascii="Times New Roman" w:eastAsia="Times New Roman" w:hAnsi="Times New Roman" w:cs="Times New Roman"/>
          <w:bCs/>
          <w:sz w:val="24"/>
          <w:szCs w:val="24"/>
          <w:lang w:eastAsia="pl-PL"/>
        </w:rPr>
        <w:t xml:space="preserve">brzmienie art. 248 ust. 2 </w:t>
      </w:r>
      <w:proofErr w:type="spellStart"/>
      <w:r w:rsidRPr="00772953">
        <w:rPr>
          <w:rFonts w:ascii="Times New Roman" w:eastAsia="Times New Roman" w:hAnsi="Times New Roman" w:cs="Times New Roman"/>
          <w:bCs/>
          <w:sz w:val="24"/>
          <w:szCs w:val="24"/>
          <w:lang w:eastAsia="pl-PL"/>
        </w:rPr>
        <w:t>PwPSWiN</w:t>
      </w:r>
      <w:proofErr w:type="spellEnd"/>
      <w:r w:rsidR="001404AB" w:rsidRPr="00772953">
        <w:rPr>
          <w:rFonts w:ascii="Times New Roman" w:eastAsia="Times New Roman" w:hAnsi="Times New Roman" w:cs="Times New Roman"/>
          <w:bCs/>
          <w:sz w:val="24"/>
          <w:szCs w:val="24"/>
          <w:lang w:eastAsia="pl-PL"/>
        </w:rPr>
        <w:t xml:space="preserve"> w taki sposób</w:t>
      </w:r>
      <w:r w:rsidR="009419BF" w:rsidRPr="00772953">
        <w:rPr>
          <w:rFonts w:ascii="Times New Roman" w:eastAsia="Times New Roman" w:hAnsi="Times New Roman" w:cs="Times New Roman"/>
          <w:bCs/>
          <w:sz w:val="24"/>
          <w:szCs w:val="24"/>
          <w:lang w:eastAsia="pl-PL"/>
        </w:rPr>
        <w:t>,</w:t>
      </w:r>
      <w:r w:rsidR="001404AB" w:rsidRPr="00772953">
        <w:rPr>
          <w:rFonts w:ascii="Times New Roman" w:eastAsia="Times New Roman" w:hAnsi="Times New Roman" w:cs="Times New Roman"/>
          <w:bCs/>
          <w:sz w:val="24"/>
          <w:szCs w:val="24"/>
          <w:lang w:eastAsia="pl-PL"/>
        </w:rPr>
        <w:t xml:space="preserve"> aby rozwiać wątpliwości, według jakiej procedury mogą być rozwiązywane stosunki pracy mianowanych pracowników uczelni oraz jakie przesłanki mają stanowić podstawę wygaszenia </w:t>
      </w:r>
      <w:proofErr w:type="spellStart"/>
      <w:r w:rsidR="001404AB" w:rsidRPr="00772953">
        <w:rPr>
          <w:rFonts w:ascii="Times New Roman" w:eastAsia="Times New Roman" w:hAnsi="Times New Roman" w:cs="Times New Roman"/>
          <w:bCs/>
          <w:sz w:val="24"/>
          <w:szCs w:val="24"/>
          <w:lang w:eastAsia="pl-PL"/>
        </w:rPr>
        <w:t>mianowań</w:t>
      </w:r>
      <w:proofErr w:type="spellEnd"/>
      <w:r w:rsidR="001404AB" w:rsidRPr="00772953">
        <w:rPr>
          <w:rFonts w:ascii="Times New Roman" w:eastAsia="Times New Roman" w:hAnsi="Times New Roman" w:cs="Times New Roman"/>
          <w:bCs/>
          <w:sz w:val="24"/>
          <w:szCs w:val="24"/>
          <w:lang w:eastAsia="pl-PL"/>
        </w:rPr>
        <w:t xml:space="preserve"> od dnia 1 października 2020 r.</w:t>
      </w:r>
      <w:r w:rsidR="005B3B94" w:rsidRPr="00772953">
        <w:rPr>
          <w:rFonts w:ascii="Times New Roman" w:eastAsia="Times New Roman" w:hAnsi="Times New Roman" w:cs="Times New Roman"/>
          <w:bCs/>
          <w:sz w:val="24"/>
          <w:szCs w:val="24"/>
          <w:lang w:eastAsia="pl-PL"/>
        </w:rPr>
        <w:t xml:space="preserve"> Wydaje się, że utrzymanie w tym zakresie w mocy przepis</w:t>
      </w:r>
      <w:r w:rsidR="00920F63" w:rsidRPr="00772953">
        <w:rPr>
          <w:rFonts w:ascii="Times New Roman" w:eastAsia="Times New Roman" w:hAnsi="Times New Roman" w:cs="Times New Roman"/>
          <w:bCs/>
          <w:sz w:val="24"/>
          <w:szCs w:val="24"/>
          <w:lang w:eastAsia="pl-PL"/>
        </w:rPr>
        <w:t>ów</w:t>
      </w:r>
      <w:r w:rsidR="001404AB" w:rsidRPr="00772953">
        <w:rPr>
          <w:rFonts w:ascii="Times New Roman" w:eastAsia="Times New Roman" w:hAnsi="Times New Roman" w:cs="Times New Roman"/>
          <w:bCs/>
          <w:sz w:val="24"/>
          <w:szCs w:val="24"/>
          <w:lang w:eastAsia="pl-PL"/>
        </w:rPr>
        <w:t xml:space="preserve"> </w:t>
      </w:r>
      <w:r w:rsidR="009419BF" w:rsidRPr="00772953">
        <w:rPr>
          <w:rFonts w:ascii="Times New Roman" w:eastAsia="Times New Roman" w:hAnsi="Times New Roman" w:cs="Times New Roman"/>
          <w:bCs/>
          <w:sz w:val="24"/>
          <w:szCs w:val="24"/>
          <w:lang w:eastAsia="pl-PL"/>
        </w:rPr>
        <w:t xml:space="preserve">ustawy PSW z 2005 r. </w:t>
      </w:r>
      <w:r w:rsidR="00920F63" w:rsidRPr="00772953">
        <w:rPr>
          <w:rFonts w:ascii="Times New Roman" w:eastAsia="Times New Roman" w:hAnsi="Times New Roman" w:cs="Times New Roman"/>
          <w:bCs/>
          <w:sz w:val="24"/>
          <w:szCs w:val="24"/>
          <w:lang w:eastAsia="pl-PL"/>
        </w:rPr>
        <w:t>(włącznie z art. 127 ust. 4,</w:t>
      </w:r>
      <w:r w:rsidR="002C77FC" w:rsidRPr="00772953">
        <w:rPr>
          <w:rFonts w:ascii="Times New Roman" w:eastAsia="Times New Roman" w:hAnsi="Times New Roman" w:cs="Times New Roman"/>
          <w:bCs/>
          <w:sz w:val="24"/>
          <w:szCs w:val="24"/>
          <w:lang w:eastAsia="pl-PL"/>
        </w:rPr>
        <w:t xml:space="preserve"> dającym podstawę przekształcenia</w:t>
      </w:r>
      <w:r w:rsidR="00920F63" w:rsidRPr="00772953">
        <w:rPr>
          <w:rFonts w:ascii="Times New Roman" w:eastAsia="Times New Roman" w:hAnsi="Times New Roman" w:cs="Times New Roman"/>
          <w:bCs/>
          <w:sz w:val="24"/>
          <w:szCs w:val="24"/>
          <w:lang w:eastAsia="pl-PL"/>
        </w:rPr>
        <w:t xml:space="preserve"> w umowę o pracę mianowa</w:t>
      </w:r>
      <w:r w:rsidR="002C77FC" w:rsidRPr="00772953">
        <w:rPr>
          <w:rFonts w:ascii="Times New Roman" w:eastAsia="Times New Roman" w:hAnsi="Times New Roman" w:cs="Times New Roman"/>
          <w:bCs/>
          <w:sz w:val="24"/>
          <w:szCs w:val="24"/>
          <w:lang w:eastAsia="pl-PL"/>
        </w:rPr>
        <w:t>nia wygasającego</w:t>
      </w:r>
      <w:r w:rsidR="00920F63" w:rsidRPr="00772953">
        <w:rPr>
          <w:rFonts w:ascii="Times New Roman" w:eastAsia="Times New Roman" w:hAnsi="Times New Roman" w:cs="Times New Roman"/>
          <w:bCs/>
          <w:sz w:val="24"/>
          <w:szCs w:val="24"/>
          <w:lang w:eastAsia="pl-PL"/>
        </w:rPr>
        <w:t xml:space="preserve"> w czasie trwania kadencji rektora</w:t>
      </w:r>
      <w:r w:rsidR="002C77FC" w:rsidRPr="00772953">
        <w:rPr>
          <w:rFonts w:ascii="Times New Roman" w:eastAsia="Times New Roman" w:hAnsi="Times New Roman" w:cs="Times New Roman"/>
          <w:bCs/>
          <w:sz w:val="24"/>
          <w:szCs w:val="24"/>
          <w:lang w:eastAsia="pl-PL"/>
        </w:rPr>
        <w:t>)</w:t>
      </w:r>
      <w:r w:rsidR="00920F63" w:rsidRPr="00772953">
        <w:rPr>
          <w:rFonts w:ascii="Times New Roman" w:eastAsia="Times New Roman" w:hAnsi="Times New Roman" w:cs="Times New Roman"/>
          <w:bCs/>
          <w:sz w:val="24"/>
          <w:szCs w:val="24"/>
          <w:lang w:eastAsia="pl-PL"/>
        </w:rPr>
        <w:t xml:space="preserve"> </w:t>
      </w:r>
      <w:r w:rsidR="005B3B94" w:rsidRPr="00772953">
        <w:rPr>
          <w:rFonts w:ascii="Times New Roman" w:eastAsia="Times New Roman" w:hAnsi="Times New Roman" w:cs="Times New Roman"/>
          <w:bCs/>
          <w:sz w:val="24"/>
          <w:szCs w:val="24"/>
          <w:lang w:eastAsia="pl-PL"/>
        </w:rPr>
        <w:t>stanowiłoby wystarczające rozwiązanie</w:t>
      </w:r>
      <w:r w:rsidR="002C77FC" w:rsidRPr="00772953">
        <w:rPr>
          <w:rFonts w:ascii="Times New Roman" w:eastAsia="Times New Roman" w:hAnsi="Times New Roman" w:cs="Times New Roman"/>
          <w:bCs/>
          <w:sz w:val="24"/>
          <w:szCs w:val="24"/>
          <w:lang w:eastAsia="pl-PL"/>
        </w:rPr>
        <w:t xml:space="preserve"> obecnie </w:t>
      </w:r>
      <w:r w:rsidR="005B3B94" w:rsidRPr="00772953">
        <w:rPr>
          <w:rFonts w:ascii="Times New Roman" w:eastAsia="Times New Roman" w:hAnsi="Times New Roman" w:cs="Times New Roman"/>
          <w:bCs/>
          <w:sz w:val="24"/>
          <w:szCs w:val="24"/>
          <w:lang w:eastAsia="pl-PL"/>
        </w:rPr>
        <w:t>ist</w:t>
      </w:r>
      <w:r w:rsidR="002C77FC" w:rsidRPr="00772953">
        <w:rPr>
          <w:rFonts w:ascii="Times New Roman" w:eastAsia="Times New Roman" w:hAnsi="Times New Roman" w:cs="Times New Roman"/>
          <w:bCs/>
          <w:sz w:val="24"/>
          <w:szCs w:val="24"/>
          <w:lang w:eastAsia="pl-PL"/>
        </w:rPr>
        <w:t>niejącego</w:t>
      </w:r>
      <w:r w:rsidR="005B3B94" w:rsidRPr="00772953">
        <w:rPr>
          <w:rFonts w:ascii="Times New Roman" w:eastAsia="Times New Roman" w:hAnsi="Times New Roman" w:cs="Times New Roman"/>
          <w:bCs/>
          <w:sz w:val="24"/>
          <w:szCs w:val="24"/>
          <w:lang w:eastAsia="pl-PL"/>
        </w:rPr>
        <w:t xml:space="preserve"> problemu.</w:t>
      </w:r>
    </w:p>
    <w:p w:rsidR="00772953" w:rsidRPr="00772953" w:rsidRDefault="00772953" w:rsidP="00772953">
      <w:pPr>
        <w:pStyle w:val="Tekstprzypisudolnego"/>
        <w:jc w:val="both"/>
        <w:rPr>
          <w:rFonts w:ascii="Times New Roman" w:hAnsi="Times New Roman" w:cs="Times New Roman"/>
          <w:b/>
          <w:sz w:val="24"/>
          <w:szCs w:val="24"/>
        </w:rPr>
      </w:pPr>
      <w:r w:rsidRPr="00772953">
        <w:rPr>
          <w:rFonts w:ascii="Times New Roman" w:hAnsi="Times New Roman" w:cs="Times New Roman"/>
          <w:b/>
          <w:sz w:val="24"/>
          <w:szCs w:val="24"/>
        </w:rPr>
        <w:t>BIBLIOGRAFIA</w:t>
      </w:r>
    </w:p>
    <w:p w:rsidR="00772953" w:rsidRPr="00772953" w:rsidRDefault="00772953" w:rsidP="00772953">
      <w:pPr>
        <w:pStyle w:val="Tekstprzypisudolnego"/>
        <w:jc w:val="both"/>
        <w:rPr>
          <w:rFonts w:ascii="Times New Roman" w:hAnsi="Times New Roman" w:cs="Times New Roman"/>
          <w:sz w:val="24"/>
          <w:szCs w:val="24"/>
        </w:rPr>
      </w:pPr>
    </w:p>
    <w:p w:rsidR="00772953" w:rsidRPr="00772953" w:rsidRDefault="00772953" w:rsidP="00772953">
      <w:pPr>
        <w:pStyle w:val="Tekstprzypisudolnego"/>
        <w:jc w:val="both"/>
        <w:rPr>
          <w:rFonts w:ascii="Times New Roman" w:hAnsi="Times New Roman" w:cs="Times New Roman"/>
          <w:b/>
          <w:sz w:val="24"/>
          <w:szCs w:val="24"/>
        </w:rPr>
      </w:pPr>
    </w:p>
    <w:p w:rsidR="00772953" w:rsidRPr="00772953" w:rsidRDefault="00772953" w:rsidP="00772953">
      <w:pPr>
        <w:pStyle w:val="Tekstprzypisudolnego"/>
        <w:jc w:val="both"/>
        <w:rPr>
          <w:rFonts w:ascii="Times New Roman" w:hAnsi="Times New Roman" w:cs="Times New Roman"/>
          <w:b/>
          <w:sz w:val="24"/>
          <w:szCs w:val="24"/>
        </w:rPr>
      </w:pPr>
      <w:r w:rsidRPr="00772953">
        <w:rPr>
          <w:rFonts w:ascii="Times New Roman" w:hAnsi="Times New Roman" w:cs="Times New Roman"/>
          <w:b/>
          <w:sz w:val="24"/>
          <w:szCs w:val="24"/>
        </w:rPr>
        <w:t>Akty normatywne:</w:t>
      </w:r>
    </w:p>
    <w:p w:rsidR="00772953" w:rsidRPr="00772953" w:rsidRDefault="00772953" w:rsidP="00772953">
      <w:pPr>
        <w:pStyle w:val="Tekstprzypisudolnego"/>
        <w:jc w:val="both"/>
        <w:rPr>
          <w:rFonts w:ascii="Times New Roman" w:hAnsi="Times New Roman" w:cs="Times New Roman"/>
          <w:sz w:val="24"/>
          <w:szCs w:val="24"/>
        </w:rPr>
      </w:pP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Ustawa z dnia 13 lipca 1920 r. o szkołach akademickich (Dz. U. RP Nr 72, poz. 494).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17 lutego 1922 r. o państwowej służbie cywilnej (Dz. U. Nr 21, poz. 164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Rozporządzenie Prezydenta Rzeczypospolitej Polskiej z dnia 24 lutego 1928 r. o stosunku służbowym profesorów państwowych szkół akademickich i pomocniczych sił naukowych tych szkół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xml:space="preserve">. Dz. U. z 1933 r., Nr 76, poz. 551 z późn. zm.).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15 marca 1933 r. o szkołach akademickich (tekst jednolity: Dz. U. z 1938 r., Nr 1, poz. 6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Dekret z dnia 28 października 1947 r. o organizacji nauki i szkolnictwa wyższego (Dz. U. Nr 68, poz. 415).</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Ustawa z dnia 15 grudnia 1951 r. o szkolnictwie wyższym i o pracownikach nauki (Dz. U. Nr 45, poz. 376 z późn. zm.).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5 listopada 1958 r. o szkolnictwie wyższym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Dz. U. z 1973 r., Nr 32 poz. 191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27 kwietnia 1972 r. – Karta Praw i Obowiązków Nauczyciela (Dz. U. Nr 416, poz. 114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26 czerwca 1974 r. - Kodeks pracy (Dz. U. Nr 24, poz. 141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26 czerwca 1974 r. - Przepisy  wprowadzające Kodeks pracy (Dz. U. Nr 24, poz. 142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4 maja 1982 r. o szkolnictwie wyższym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xml:space="preserve">. Dz. U. z 1985 r., Nr 42, poz. 201).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Ustawa z dnia 12 września 1990 r. o szkolnictwie wyższym (Dz. U. Nr 65, poz. 385 z późn. zm.).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Ustawa z dnia 2 grudnia 1994 r. o zmianie ustawy o pracownikach urzędów państwowych (Dz. U. Nr 136, poz. 704).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27 lipca 2005 r. - Prawo o szkolnictwie wyższym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Dz. U. z 2017 r., poz. 2183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21 listopada 2008 r. o pracownikach samorządowych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Dz. U. z 2019 r., poz. 1282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 z dnia 18 marca 2011 r.</w:t>
      </w:r>
      <w:r w:rsidRPr="00772953">
        <w:rPr>
          <w:rFonts w:ascii="Times New Roman" w:eastAsia="Times New Roman" w:hAnsi="Times New Roman" w:cs="Times New Roman"/>
          <w:bCs/>
          <w:color w:val="000000"/>
          <w:sz w:val="24"/>
          <w:szCs w:val="24"/>
          <w:lang w:eastAsia="pl-PL"/>
        </w:rPr>
        <w:t xml:space="preserve"> o zmianie ustawy - Prawo o szkolnictwie wyższym, ustawy o stopniach naukowych i tytule naukowym oraz o stopniach i tytule w zakresie sztuki oraz o zmianie niektórych innych ustaw</w:t>
      </w:r>
      <w:r w:rsidRPr="00772953">
        <w:rPr>
          <w:rFonts w:ascii="Times New Roman" w:hAnsi="Times New Roman" w:cs="Times New Roman"/>
          <w:sz w:val="24"/>
          <w:szCs w:val="24"/>
        </w:rPr>
        <w:t xml:space="preserve"> (Dz. U. Nr 84, poz. 455). </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w:t>
      </w:r>
      <w:r w:rsidRPr="00772953">
        <w:rPr>
          <w:rFonts w:ascii="Times New Roman" w:eastAsia="Times New Roman" w:hAnsi="Times New Roman" w:cs="Times New Roman"/>
          <w:bCs/>
          <w:sz w:val="24"/>
          <w:szCs w:val="24"/>
          <w:lang w:eastAsia="pl-PL"/>
        </w:rPr>
        <w:t xml:space="preserve"> z dnia 3 lipca 2018 r. - Przepisy wprowadzające ustawę – Prawo o szkolnictwie wyższym i nauce</w:t>
      </w:r>
      <w:r w:rsidRPr="00772953">
        <w:rPr>
          <w:rFonts w:ascii="Times New Roman" w:hAnsi="Times New Roman" w:cs="Times New Roman"/>
          <w:sz w:val="24"/>
          <w:szCs w:val="24"/>
        </w:rPr>
        <w:t xml:space="preserve"> (Dz. U. poz. 1669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Ustawa z dnia </w:t>
      </w:r>
      <w:r w:rsidRPr="00772953">
        <w:rPr>
          <w:rFonts w:ascii="Times New Roman" w:eastAsia="Times New Roman" w:hAnsi="Times New Roman" w:cs="Times New Roman"/>
          <w:sz w:val="24"/>
          <w:szCs w:val="24"/>
          <w:lang w:eastAsia="pl-PL"/>
        </w:rPr>
        <w:t xml:space="preserve">20 lipca 2018 r.  - </w:t>
      </w:r>
      <w:r w:rsidRPr="00772953">
        <w:rPr>
          <w:rFonts w:ascii="Times New Roman" w:eastAsia="Times New Roman" w:hAnsi="Times New Roman" w:cs="Times New Roman"/>
          <w:bCs/>
          <w:sz w:val="24"/>
          <w:szCs w:val="24"/>
          <w:lang w:eastAsia="pl-PL"/>
        </w:rPr>
        <w:t>Prawo o szkolnictwie wyższym i nauce</w:t>
      </w:r>
      <w:r w:rsidRPr="00772953">
        <w:rPr>
          <w:rFonts w:ascii="Times New Roman" w:hAnsi="Times New Roman" w:cs="Times New Roman"/>
          <w:sz w:val="24"/>
          <w:szCs w:val="24"/>
        </w:rPr>
        <w:t xml:space="preserve"> (</w:t>
      </w:r>
      <w:proofErr w:type="spellStart"/>
      <w:r w:rsidRPr="00772953">
        <w:rPr>
          <w:rFonts w:ascii="Times New Roman" w:hAnsi="Times New Roman" w:cs="Times New Roman"/>
          <w:sz w:val="24"/>
          <w:szCs w:val="24"/>
        </w:rPr>
        <w:t>t.j</w:t>
      </w:r>
      <w:proofErr w:type="spellEnd"/>
      <w:r w:rsidRPr="00772953">
        <w:rPr>
          <w:rFonts w:ascii="Times New Roman" w:hAnsi="Times New Roman" w:cs="Times New Roman"/>
          <w:sz w:val="24"/>
          <w:szCs w:val="24"/>
        </w:rPr>
        <w:t>. Dz. U. z 2020 r., poz. 85 z późn. zm.).</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Ustawa</w:t>
      </w:r>
      <w:r w:rsidRPr="00772953">
        <w:rPr>
          <w:rFonts w:ascii="Times New Roman" w:hAnsi="Times New Roman" w:cs="Times New Roman"/>
          <w:color w:val="000000" w:themeColor="text1"/>
          <w:sz w:val="24"/>
          <w:szCs w:val="24"/>
          <w:shd w:val="clear" w:color="auto" w:fill="FFFFFF"/>
        </w:rPr>
        <w:t xml:space="preserve"> z dnia </w:t>
      </w:r>
      <w:r w:rsidRPr="00772953">
        <w:rPr>
          <w:rFonts w:ascii="Times New Roman" w:hAnsi="Times New Roman" w:cs="Times New Roman"/>
          <w:color w:val="000000" w:themeColor="text1"/>
          <w:sz w:val="24"/>
          <w:szCs w:val="24"/>
        </w:rPr>
        <w:t>21 lutego 2019 r. o Sieci Badawczej Łukasiewicz (</w:t>
      </w:r>
      <w:r w:rsidRPr="00772953">
        <w:rPr>
          <w:rFonts w:ascii="Times New Roman" w:hAnsi="Times New Roman" w:cs="Times New Roman"/>
          <w:sz w:val="24"/>
          <w:szCs w:val="24"/>
        </w:rPr>
        <w:t>Dz. U. poz. 534).</w:t>
      </w:r>
    </w:p>
    <w:p w:rsidR="00772953" w:rsidRPr="00772953" w:rsidRDefault="00772953" w:rsidP="00772953">
      <w:pPr>
        <w:pStyle w:val="Tekstprzypisudolnego"/>
        <w:jc w:val="both"/>
        <w:rPr>
          <w:rFonts w:ascii="Times New Roman" w:hAnsi="Times New Roman" w:cs="Times New Roman"/>
          <w:sz w:val="24"/>
          <w:szCs w:val="24"/>
        </w:rPr>
      </w:pPr>
    </w:p>
    <w:p w:rsidR="00772953" w:rsidRPr="00772953" w:rsidRDefault="00772953" w:rsidP="00772953">
      <w:pPr>
        <w:pStyle w:val="Tekstprzypisudolnego"/>
        <w:jc w:val="both"/>
        <w:rPr>
          <w:rFonts w:ascii="Times New Roman" w:hAnsi="Times New Roman" w:cs="Times New Roman"/>
          <w:b/>
          <w:sz w:val="24"/>
          <w:szCs w:val="24"/>
        </w:rPr>
      </w:pPr>
      <w:r w:rsidRPr="00772953">
        <w:rPr>
          <w:rFonts w:ascii="Times New Roman" w:hAnsi="Times New Roman" w:cs="Times New Roman"/>
          <w:b/>
          <w:sz w:val="24"/>
          <w:szCs w:val="24"/>
        </w:rPr>
        <w:t>Literatura:</w:t>
      </w:r>
    </w:p>
    <w:p w:rsidR="00772953" w:rsidRPr="00772953" w:rsidRDefault="00772953" w:rsidP="00772953">
      <w:pPr>
        <w:pStyle w:val="Tekstprzypisudolnego"/>
        <w:jc w:val="both"/>
        <w:rPr>
          <w:rFonts w:ascii="Times New Roman" w:hAnsi="Times New Roman" w:cs="Times New Roman"/>
          <w:sz w:val="24"/>
          <w:szCs w:val="24"/>
        </w:rPr>
      </w:pPr>
    </w:p>
    <w:p w:rsidR="00772953" w:rsidRPr="00772953" w:rsidRDefault="00772953" w:rsidP="00772953">
      <w:pPr>
        <w:pStyle w:val="Tekstprzypisudolnego"/>
        <w:ind w:left="284" w:hanging="284"/>
        <w:jc w:val="both"/>
        <w:rPr>
          <w:rFonts w:ascii="Times New Roman" w:hAnsi="Times New Roman" w:cs="Times New Roman"/>
          <w:sz w:val="24"/>
          <w:szCs w:val="24"/>
        </w:rPr>
      </w:pPr>
      <w:r w:rsidRPr="00772953">
        <w:rPr>
          <w:rFonts w:ascii="Times New Roman" w:hAnsi="Times New Roman" w:cs="Times New Roman"/>
          <w:sz w:val="24"/>
          <w:szCs w:val="24"/>
        </w:rPr>
        <w:t xml:space="preserve">Liszcz T., </w:t>
      </w:r>
      <w:r w:rsidRPr="00772953">
        <w:rPr>
          <w:rFonts w:ascii="Times New Roman" w:hAnsi="Times New Roman" w:cs="Times New Roman"/>
          <w:i/>
          <w:sz w:val="24"/>
          <w:szCs w:val="24"/>
        </w:rPr>
        <w:t>Pozaumowne stosunki pracy</w:t>
      </w:r>
      <w:r w:rsidRPr="00772953">
        <w:rPr>
          <w:rFonts w:ascii="Times New Roman" w:hAnsi="Times New Roman" w:cs="Times New Roman"/>
          <w:sz w:val="24"/>
          <w:szCs w:val="24"/>
        </w:rPr>
        <w:t xml:space="preserve">, [w:] M. </w:t>
      </w:r>
      <w:proofErr w:type="spellStart"/>
      <w:r w:rsidRPr="00772953">
        <w:rPr>
          <w:rFonts w:ascii="Times New Roman" w:hAnsi="Times New Roman" w:cs="Times New Roman"/>
          <w:sz w:val="24"/>
          <w:szCs w:val="24"/>
        </w:rPr>
        <w:t>Matey</w:t>
      </w:r>
      <w:proofErr w:type="spellEnd"/>
      <w:r w:rsidRPr="00772953">
        <w:rPr>
          <w:rFonts w:ascii="Times New Roman" w:hAnsi="Times New Roman" w:cs="Times New Roman"/>
          <w:sz w:val="24"/>
          <w:szCs w:val="24"/>
        </w:rPr>
        <w:t xml:space="preserve">-Tyrowicz, T. Zieliński, </w:t>
      </w:r>
      <w:r w:rsidRPr="00772953">
        <w:rPr>
          <w:rFonts w:ascii="Times New Roman" w:hAnsi="Times New Roman" w:cs="Times New Roman"/>
          <w:i/>
          <w:sz w:val="24"/>
          <w:szCs w:val="24"/>
        </w:rPr>
        <w:t>Prawo pracy RP w obliczu przemian</w:t>
      </w:r>
      <w:r w:rsidRPr="00772953">
        <w:rPr>
          <w:rFonts w:ascii="Times New Roman" w:hAnsi="Times New Roman" w:cs="Times New Roman"/>
          <w:sz w:val="24"/>
          <w:szCs w:val="24"/>
        </w:rPr>
        <w:t>; Warszawa 2006</w:t>
      </w:r>
    </w:p>
    <w:p w:rsidR="00772953" w:rsidRPr="00772953" w:rsidRDefault="00772953" w:rsidP="00772953">
      <w:pPr>
        <w:pStyle w:val="Tekstprzypisudolnego"/>
        <w:ind w:left="284" w:hanging="284"/>
        <w:jc w:val="both"/>
        <w:rPr>
          <w:rFonts w:ascii="Times New Roman" w:hAnsi="Times New Roman" w:cs="Times New Roman"/>
          <w:sz w:val="24"/>
          <w:szCs w:val="24"/>
        </w:rPr>
      </w:pPr>
      <w:r w:rsidRPr="00772953">
        <w:rPr>
          <w:rFonts w:ascii="Times New Roman" w:hAnsi="Times New Roman" w:cs="Times New Roman"/>
          <w:sz w:val="24"/>
          <w:szCs w:val="24"/>
        </w:rPr>
        <w:t xml:space="preserve">Sanetra W., </w:t>
      </w:r>
      <w:r w:rsidRPr="00772953">
        <w:rPr>
          <w:rFonts w:ascii="Times New Roman" w:hAnsi="Times New Roman" w:cs="Times New Roman"/>
          <w:i/>
          <w:sz w:val="24"/>
          <w:szCs w:val="24"/>
        </w:rPr>
        <w:t>Ogólnie o odrębnościach w statusie zatrudnienia nauczycieli akademickich</w:t>
      </w:r>
      <w:r w:rsidRPr="00772953">
        <w:rPr>
          <w:rFonts w:ascii="Times New Roman" w:hAnsi="Times New Roman" w:cs="Times New Roman"/>
          <w:sz w:val="24"/>
          <w:szCs w:val="24"/>
        </w:rPr>
        <w:t xml:space="preserve">, [w:] W. Sanetra (red.) </w:t>
      </w:r>
      <w:r w:rsidRPr="00772953">
        <w:rPr>
          <w:rFonts w:ascii="Times New Roman" w:hAnsi="Times New Roman" w:cs="Times New Roman"/>
          <w:i/>
          <w:sz w:val="24"/>
          <w:szCs w:val="24"/>
        </w:rPr>
        <w:t>Zatrudnienie nauczycieli akademickich</w:t>
      </w:r>
      <w:r w:rsidRPr="00772953">
        <w:rPr>
          <w:rFonts w:ascii="Times New Roman" w:hAnsi="Times New Roman" w:cs="Times New Roman"/>
          <w:sz w:val="24"/>
          <w:szCs w:val="24"/>
        </w:rPr>
        <w:t xml:space="preserve">, Warszawa 2015 </w:t>
      </w:r>
    </w:p>
    <w:p w:rsidR="00772953" w:rsidRPr="00772953" w:rsidRDefault="00772953" w:rsidP="00772953">
      <w:pPr>
        <w:pStyle w:val="Tekstprzypisudolnego"/>
        <w:ind w:left="284" w:hanging="284"/>
        <w:jc w:val="both"/>
        <w:rPr>
          <w:rFonts w:ascii="Times New Roman" w:hAnsi="Times New Roman" w:cs="Times New Roman"/>
          <w:sz w:val="24"/>
          <w:szCs w:val="24"/>
        </w:rPr>
      </w:pPr>
      <w:r w:rsidRPr="00772953">
        <w:rPr>
          <w:rFonts w:ascii="Times New Roman" w:hAnsi="Times New Roman" w:cs="Times New Roman"/>
          <w:sz w:val="24"/>
          <w:szCs w:val="24"/>
        </w:rPr>
        <w:t xml:space="preserve">Świątkowski A. M., </w:t>
      </w:r>
      <w:r w:rsidRPr="00772953">
        <w:rPr>
          <w:rFonts w:ascii="Times New Roman" w:hAnsi="Times New Roman" w:cs="Times New Roman"/>
          <w:i/>
          <w:sz w:val="24"/>
          <w:szCs w:val="24"/>
        </w:rPr>
        <w:t>Dysfunkcyjny model zatrudnienia nauczycieli akademickich</w:t>
      </w:r>
      <w:r w:rsidRPr="00772953">
        <w:rPr>
          <w:rFonts w:ascii="Times New Roman" w:hAnsi="Times New Roman" w:cs="Times New Roman"/>
          <w:sz w:val="24"/>
          <w:szCs w:val="24"/>
        </w:rPr>
        <w:t xml:space="preserve">, [w:] A. Bocheńska, A. Musiała (red.) </w:t>
      </w:r>
      <w:r w:rsidRPr="00772953">
        <w:rPr>
          <w:rFonts w:ascii="Times New Roman" w:hAnsi="Times New Roman" w:cs="Times New Roman"/>
          <w:i/>
          <w:sz w:val="24"/>
          <w:szCs w:val="24"/>
        </w:rPr>
        <w:t>Prawny model zatrudnienia nauczyciela akademickiego. Wybrane zagadnienia</w:t>
      </w:r>
      <w:r w:rsidRPr="00772953">
        <w:rPr>
          <w:rFonts w:ascii="Times New Roman" w:hAnsi="Times New Roman" w:cs="Times New Roman"/>
          <w:sz w:val="24"/>
          <w:szCs w:val="24"/>
        </w:rPr>
        <w:t>; Poznań 2016</w:t>
      </w:r>
    </w:p>
    <w:p w:rsidR="00772953" w:rsidRPr="00772953" w:rsidRDefault="00772953" w:rsidP="00772953">
      <w:pPr>
        <w:pStyle w:val="Tekstprzypisudolnego"/>
        <w:jc w:val="both"/>
        <w:rPr>
          <w:rFonts w:ascii="Times New Roman" w:hAnsi="Times New Roman" w:cs="Times New Roman"/>
          <w:sz w:val="24"/>
          <w:szCs w:val="24"/>
        </w:rPr>
      </w:pPr>
      <w:r w:rsidRPr="00772953">
        <w:rPr>
          <w:rFonts w:ascii="Times New Roman" w:hAnsi="Times New Roman" w:cs="Times New Roman"/>
          <w:sz w:val="24"/>
          <w:szCs w:val="24"/>
        </w:rPr>
        <w:t xml:space="preserve">Wronkowska S. (red.) </w:t>
      </w:r>
      <w:r w:rsidRPr="00772953">
        <w:rPr>
          <w:rFonts w:ascii="Times New Roman" w:hAnsi="Times New Roman" w:cs="Times New Roman"/>
          <w:i/>
          <w:sz w:val="24"/>
          <w:szCs w:val="24"/>
        </w:rPr>
        <w:t>Z teorii i filozofii prawa Zygmunta Ziembińskiego</w:t>
      </w:r>
      <w:r w:rsidRPr="00772953">
        <w:rPr>
          <w:rFonts w:ascii="Times New Roman" w:hAnsi="Times New Roman" w:cs="Times New Roman"/>
          <w:sz w:val="24"/>
          <w:szCs w:val="24"/>
        </w:rPr>
        <w:t xml:space="preserve">, Warszawa 2007 </w:t>
      </w:r>
    </w:p>
    <w:p w:rsidR="00772953" w:rsidRPr="00772953" w:rsidRDefault="00772953" w:rsidP="00772953">
      <w:pPr>
        <w:pStyle w:val="Tekstprzypisudolnego"/>
        <w:jc w:val="both"/>
        <w:rPr>
          <w:rFonts w:ascii="Times New Roman" w:hAnsi="Times New Roman" w:cs="Times New Roman"/>
          <w:sz w:val="24"/>
          <w:szCs w:val="24"/>
        </w:rPr>
      </w:pPr>
    </w:p>
    <w:p w:rsidR="00772953" w:rsidRPr="00772953" w:rsidRDefault="00772953" w:rsidP="00772953">
      <w:pPr>
        <w:spacing w:line="360" w:lineRule="auto"/>
        <w:jc w:val="both"/>
        <w:rPr>
          <w:rFonts w:ascii="Times New Roman" w:eastAsia="Times New Roman" w:hAnsi="Times New Roman" w:cs="Times New Roman"/>
          <w:bCs/>
          <w:sz w:val="24"/>
          <w:szCs w:val="24"/>
          <w:lang w:eastAsia="pl-PL"/>
        </w:rPr>
      </w:pPr>
    </w:p>
    <w:sectPr w:rsidR="00772953" w:rsidRPr="00772953" w:rsidSect="00A634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3D24" w15:done="0"/>
  <w15:commentEx w15:paraId="17C39545" w15:paraIdParent="79003D24" w15:done="0"/>
  <w15:commentEx w15:paraId="40409560" w15:done="0"/>
  <w15:commentEx w15:paraId="3E509879" w15:done="0"/>
  <w15:commentEx w15:paraId="2C60458C" w15:done="0"/>
  <w15:commentEx w15:paraId="0458C99B" w15:done="0"/>
  <w15:commentEx w15:paraId="5D3AE632" w15:paraIdParent="0458C99B" w15:done="0"/>
  <w15:commentEx w15:paraId="6B3F7C2A" w15:done="0"/>
  <w15:commentEx w15:paraId="34AB5294" w15:done="0"/>
  <w15:commentEx w15:paraId="24B899A1" w15:done="0"/>
  <w15:commentEx w15:paraId="377CDCA4" w15:done="0"/>
  <w15:commentEx w15:paraId="56FB8776" w15:done="0"/>
  <w15:commentEx w15:paraId="193689A3" w15:done="0"/>
  <w15:commentEx w15:paraId="651280E8" w15:paraIdParent="193689A3" w15:done="0"/>
  <w15:commentEx w15:paraId="0F4C31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DD" w:rsidRDefault="008A5FDD" w:rsidP="007E4DFB">
      <w:pPr>
        <w:spacing w:after="0" w:line="240" w:lineRule="auto"/>
      </w:pPr>
      <w:r>
        <w:separator/>
      </w:r>
    </w:p>
  </w:endnote>
  <w:endnote w:type="continuationSeparator" w:id="0">
    <w:p w:rsidR="008A5FDD" w:rsidRDefault="008A5FDD" w:rsidP="007E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DD" w:rsidRDefault="008A5FDD" w:rsidP="007E4DFB">
      <w:pPr>
        <w:spacing w:after="0" w:line="240" w:lineRule="auto"/>
      </w:pPr>
      <w:r>
        <w:separator/>
      </w:r>
    </w:p>
  </w:footnote>
  <w:footnote w:type="continuationSeparator" w:id="0">
    <w:p w:rsidR="008A5FDD" w:rsidRDefault="008A5FDD" w:rsidP="007E4DFB">
      <w:pPr>
        <w:spacing w:after="0" w:line="240" w:lineRule="auto"/>
      </w:pPr>
      <w:r>
        <w:continuationSeparator/>
      </w:r>
    </w:p>
  </w:footnote>
  <w:footnote w:id="1">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Tekst jednolity: Dz. U. z 2020 r., poz. 85 z późn. zm..; dalej jako </w:t>
      </w:r>
      <w:proofErr w:type="spellStart"/>
      <w:r w:rsidRPr="004E1CC7">
        <w:rPr>
          <w:rFonts w:ascii="Times New Roman" w:hAnsi="Times New Roman" w:cs="Times New Roman"/>
        </w:rPr>
        <w:t>PSWiN</w:t>
      </w:r>
      <w:proofErr w:type="spellEnd"/>
      <w:r w:rsidRPr="004E1CC7">
        <w:rPr>
          <w:rFonts w:ascii="Times New Roman" w:hAnsi="Times New Roman" w:cs="Times New Roman"/>
        </w:rPr>
        <w:t xml:space="preserve">  z 2018 r.</w:t>
      </w:r>
    </w:p>
  </w:footnote>
  <w:footnote w:id="2">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Dotyczy to w szczególności zatrudniania urzędników państwowych oraz pracowników samorządowych. Warto zauważyć, że w doktrynie prawa pracy zjawisko wypierania zatrudnienia na podstawie mianowania umownym stosunkiem pracy był aprobowany. T. Liszcz postulowała jednak utrzymanie mianowania w urzędach administracji państwowej (w szczególności rządowej i samorządowej) oraz wyjątkowo, ze względu na tradycję w niektórych instytucjach publicznych, w tym szkołach wyższych, ale w ograniczonym zakresie; zob. T. Liszcz, </w:t>
      </w:r>
      <w:r w:rsidRPr="004E1CC7">
        <w:rPr>
          <w:rFonts w:ascii="Times New Roman" w:hAnsi="Times New Roman" w:cs="Times New Roman"/>
          <w:i/>
        </w:rPr>
        <w:t>Pozaumowne stosunki pracy</w:t>
      </w:r>
      <w:r w:rsidRPr="004E1CC7">
        <w:rPr>
          <w:rFonts w:ascii="Times New Roman" w:hAnsi="Times New Roman" w:cs="Times New Roman"/>
        </w:rPr>
        <w:t xml:space="preserve">, [w:] M. </w:t>
      </w:r>
      <w:proofErr w:type="spellStart"/>
      <w:r w:rsidRPr="004E1CC7">
        <w:rPr>
          <w:rFonts w:ascii="Times New Roman" w:hAnsi="Times New Roman" w:cs="Times New Roman"/>
        </w:rPr>
        <w:t>Matey</w:t>
      </w:r>
      <w:proofErr w:type="spellEnd"/>
      <w:r w:rsidRPr="004E1CC7">
        <w:rPr>
          <w:rFonts w:ascii="Times New Roman" w:hAnsi="Times New Roman" w:cs="Times New Roman"/>
        </w:rPr>
        <w:t xml:space="preserve">-Tyrowicz, T. Zieliński, </w:t>
      </w:r>
      <w:r w:rsidRPr="004E1CC7">
        <w:rPr>
          <w:rFonts w:ascii="Times New Roman" w:hAnsi="Times New Roman" w:cs="Times New Roman"/>
          <w:i/>
        </w:rPr>
        <w:t>Prawo pracy RP w obliczu przemian</w:t>
      </w:r>
      <w:r w:rsidRPr="004E1CC7">
        <w:rPr>
          <w:rFonts w:ascii="Times New Roman" w:hAnsi="Times New Roman" w:cs="Times New Roman"/>
        </w:rPr>
        <w:t>; Warszawa 2006</w:t>
      </w:r>
      <w:r w:rsidR="00FE4B9E">
        <w:rPr>
          <w:rFonts w:ascii="Times New Roman" w:hAnsi="Times New Roman" w:cs="Times New Roman"/>
        </w:rPr>
        <w:t xml:space="preserve">. </w:t>
      </w:r>
    </w:p>
  </w:footnote>
  <w:footnote w:id="3">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Poza zakresem analizy pozostają sprawy związane ze zmianą treści stosunków pracy, takich jak rodzaje stanowisk czy wysokość przysługujących pracownikom wynagrodzeń. </w:t>
      </w:r>
    </w:p>
  </w:footnote>
  <w:footnote w:id="4">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poz. 1669 z późn. zm., dalej jako </w:t>
      </w:r>
      <w:proofErr w:type="spellStart"/>
      <w:r w:rsidRPr="004E1CC7">
        <w:rPr>
          <w:rFonts w:ascii="Times New Roman" w:hAnsi="Times New Roman" w:cs="Times New Roman"/>
        </w:rPr>
        <w:t>PwPSWiN</w:t>
      </w:r>
      <w:proofErr w:type="spellEnd"/>
      <w:r w:rsidRPr="004E1CC7">
        <w:rPr>
          <w:rFonts w:ascii="Times New Roman" w:hAnsi="Times New Roman" w:cs="Times New Roman"/>
        </w:rPr>
        <w:t>.</w:t>
      </w:r>
    </w:p>
  </w:footnote>
  <w:footnote w:id="5">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Tekst jednolity: Dz. U. z 2017 r., poz. 2183 z późn. zm., dalej jako PSW z 2005 r.</w:t>
      </w:r>
    </w:p>
  </w:footnote>
  <w:footnote w:id="6">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z 2019 r., poz. 534.</w:t>
      </w:r>
    </w:p>
  </w:footnote>
  <w:footnote w:id="7">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RP Nr 72, poz. 494. </w:t>
      </w:r>
    </w:p>
  </w:footnote>
  <w:footnote w:id="8">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W artykule poddano analizie wyłącznie przepisy regulujące zatrudnienie w państwowych (publicznych) szkołach wyższych, o charakterze akademickim. </w:t>
      </w:r>
    </w:p>
  </w:footnote>
  <w:footnote w:id="9">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Tekst jednolity: Dz. U. z 1933 r., Nr 76, poz. 551 z późn. zm. </w:t>
      </w:r>
    </w:p>
  </w:footnote>
  <w:footnote w:id="10">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Status ten odpowiednio dotyczył również pomocniczych sił naukowych, które tworzyli adiunkci, kustosze konstruktorzy (instruktorzy), prosektorzy, obserwatorzy, asystenci starsi, asystenci młodsi (demonstratorzy, elewi) i zastępcy asystentów (art. 91 i nast.). Warto jednak zauważyć, że rozporządzenie Prezydenta RP dopuszczało możliwość </w:t>
      </w:r>
      <w:r w:rsidR="0058012C" w:rsidRPr="00446F88">
        <w:rPr>
          <w:rFonts w:ascii="Times New Roman" w:hAnsi="Times New Roman" w:cs="Times New Roman"/>
        </w:rPr>
        <w:t>zatrudniania</w:t>
      </w:r>
      <w:r w:rsidR="00446F88">
        <w:rPr>
          <w:rFonts w:ascii="Times New Roman" w:hAnsi="Times New Roman" w:cs="Times New Roman"/>
        </w:rPr>
        <w:t xml:space="preserve"> w charakterze</w:t>
      </w:r>
      <w:r w:rsidR="0058012C" w:rsidRPr="00446F88">
        <w:rPr>
          <w:rFonts w:ascii="Times New Roman" w:hAnsi="Times New Roman" w:cs="Times New Roman"/>
        </w:rPr>
        <w:t xml:space="preserve"> zastępców profesorów osób</w:t>
      </w:r>
      <w:r w:rsidRPr="004E1CC7">
        <w:rPr>
          <w:rFonts w:ascii="Times New Roman" w:hAnsi="Times New Roman" w:cs="Times New Roman"/>
        </w:rPr>
        <w:t xml:space="preserve"> mających zlecone wykłady i ćwiczenia na podstawie umowy, której stroną było Państwo (art.89). Powstające w wyniku umowy zobowiązanie miało charakter prywatnoprawny. Rozporządzenie obowiązywało również po wejściu w życie ustawy z dnia 15 marca 1933 r. o szkołach akademickich</w:t>
      </w:r>
      <w:r w:rsidR="00DC10A6" w:rsidRPr="004E1CC7">
        <w:rPr>
          <w:rFonts w:ascii="Times New Roman" w:hAnsi="Times New Roman" w:cs="Times New Roman"/>
        </w:rPr>
        <w:t xml:space="preserve"> </w:t>
      </w:r>
      <w:r w:rsidRPr="004E1CC7">
        <w:rPr>
          <w:rFonts w:ascii="Times New Roman" w:hAnsi="Times New Roman" w:cs="Times New Roman"/>
        </w:rPr>
        <w:t>(tekst jednolity: Dz. U. z 1938 r., Nr 1, poz. 6</w:t>
      </w:r>
      <w:r w:rsidR="004448B9">
        <w:rPr>
          <w:rFonts w:ascii="Times New Roman" w:hAnsi="Times New Roman" w:cs="Times New Roman"/>
        </w:rPr>
        <w:t xml:space="preserve"> </w:t>
      </w:r>
      <w:r w:rsidRPr="004E1CC7">
        <w:rPr>
          <w:rFonts w:ascii="Times New Roman" w:hAnsi="Times New Roman" w:cs="Times New Roman"/>
        </w:rPr>
        <w:t>z późn. zm.) i utraciło moc z chwilą wejścia w życie ustawy z dnia 5 listopada 1958 r. o szkolnictwie wyższym (tekst jednolity: Dz. U. z 1973 r., Nr 32 poz. 191 z późn. zm.).</w:t>
      </w:r>
    </w:p>
  </w:footnote>
  <w:footnote w:id="11">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21, poz. 164 z późn. zm</w:t>
      </w:r>
      <w:r w:rsidRPr="004E1CC7">
        <w:rPr>
          <w:rFonts w:ascii="Times New Roman" w:hAnsi="Times New Roman" w:cs="Times New Roman"/>
          <w:sz w:val="24"/>
          <w:szCs w:val="24"/>
        </w:rPr>
        <w:t xml:space="preserve">. </w:t>
      </w:r>
      <w:r w:rsidRPr="004E1CC7">
        <w:rPr>
          <w:rFonts w:ascii="Times New Roman" w:hAnsi="Times New Roman" w:cs="Times New Roman"/>
        </w:rPr>
        <w:t>Symbolicznym wręcz aktem wskazującym na publicznoprawny charakter zatrudnienia profesorów było ślubowanie składane przy pierwszej nominacji na ręce rektora (art. 7).</w:t>
      </w:r>
    </w:p>
  </w:footnote>
  <w:footnote w:id="12">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Zob. dekret z dnia 28 października 1947 r. o organizacji nauki i szkolnictwa wyższego (Dz. U. Nr 68, poz. 415).</w:t>
      </w:r>
    </w:p>
  </w:footnote>
  <w:footnote w:id="13">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45, poz. 376 z późn. zm. </w:t>
      </w:r>
    </w:p>
  </w:footnote>
  <w:footnote w:id="14">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To osoby, które uzyskały tytuł naukowy profesora zwyczajnego, nadzwyczajnego lub docenta; art. 54 ust. 2. </w:t>
      </w:r>
    </w:p>
  </w:footnote>
  <w:footnote w:id="15">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To osoby, które uzyskały tytuł adiunkta, starszego asystenta lub asystenta; art. 54 ust. 3. </w:t>
      </w:r>
    </w:p>
  </w:footnote>
  <w:footnote w:id="16">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416, poz. 114 z późn. zm. </w:t>
      </w:r>
    </w:p>
  </w:footnote>
  <w:footnote w:id="17">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Kwestie terminologiczne, chociaż istotne, to nie mają decydującego znaczenia dla oceny charakteru stosunku prawnego. W literaturze został zaprezentowany trafny pogląd, zgodnie z którym stosunek pracy powstający w </w:t>
      </w:r>
      <w:r w:rsidRPr="00446F88">
        <w:rPr>
          <w:rFonts w:ascii="Times New Roman" w:hAnsi="Times New Roman" w:cs="Times New Roman"/>
        </w:rPr>
        <w:t>wyniku mianowania, o którym stanowiła Karta, nie był stosunkiem pracy w rozumieniu art. 22 Kodeksu pracy</w:t>
      </w:r>
      <w:r w:rsidRPr="004E1CC7">
        <w:rPr>
          <w:rFonts w:ascii="Times New Roman" w:hAnsi="Times New Roman" w:cs="Times New Roman"/>
        </w:rPr>
        <w:t xml:space="preserve"> (ustawa z dnia 26 czerwca 1974 r.; Dz. U. z 1974 Nr 24, poz. 141 z późn. zm.; dalej </w:t>
      </w:r>
      <w:proofErr w:type="spellStart"/>
      <w:r w:rsidRPr="004E1CC7">
        <w:rPr>
          <w:rFonts w:ascii="Times New Roman" w:hAnsi="Times New Roman" w:cs="Times New Roman"/>
        </w:rPr>
        <w:t>K.p</w:t>
      </w:r>
      <w:proofErr w:type="spellEnd"/>
      <w:r w:rsidRPr="004E1CC7">
        <w:rPr>
          <w:rFonts w:ascii="Times New Roman" w:hAnsi="Times New Roman" w:cs="Times New Roman"/>
        </w:rPr>
        <w:t xml:space="preserve">.). Na rzecz takiej interpretacji przemawiały przepisy  wprowadzające Kodeks pracy (art. VII pkt 20 ustawy z dnia 26 czerwca 1974 r., Dz. U. Nr 24, poz. 142 z późn. zm.), zob. W. Sanetra, </w:t>
      </w:r>
      <w:r w:rsidRPr="004E1CC7">
        <w:rPr>
          <w:rFonts w:ascii="Times New Roman" w:hAnsi="Times New Roman" w:cs="Times New Roman"/>
          <w:i/>
        </w:rPr>
        <w:t>Ogólnie o odrębnościach w statusie zatrudnienia nauczycieli akademickich</w:t>
      </w:r>
      <w:r w:rsidRPr="004E1CC7">
        <w:rPr>
          <w:rFonts w:ascii="Times New Roman" w:hAnsi="Times New Roman" w:cs="Times New Roman"/>
        </w:rPr>
        <w:t xml:space="preserve">, [w:] W. Sanetra (red.) </w:t>
      </w:r>
      <w:r w:rsidRPr="004E1CC7">
        <w:rPr>
          <w:rFonts w:ascii="Times New Roman" w:hAnsi="Times New Roman" w:cs="Times New Roman"/>
          <w:i/>
        </w:rPr>
        <w:t>Zatrudnienie nauczycieli akademickich</w:t>
      </w:r>
      <w:r w:rsidRPr="004E1CC7">
        <w:rPr>
          <w:rFonts w:ascii="Times New Roman" w:hAnsi="Times New Roman" w:cs="Times New Roman"/>
        </w:rPr>
        <w:t xml:space="preserve">, Warszawa 2015, s. 31-32. </w:t>
      </w:r>
    </w:p>
  </w:footnote>
  <w:footnote w:id="18">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Tekst jednolity: Dz. U. z 1985 r., Nr 42, poz. 201. </w:t>
      </w:r>
    </w:p>
  </w:footnote>
  <w:footnote w:id="19">
    <w:p w:rsidR="00954BD8" w:rsidRPr="004E1CC7" w:rsidRDefault="00954BD8" w:rsidP="00954BD8">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w:t>
      </w:r>
      <w:r>
        <w:rPr>
          <w:rFonts w:ascii="Times New Roman" w:hAnsi="Times New Roman" w:cs="Times New Roman"/>
        </w:rPr>
        <w:t>Nr 65, poz. 385 z późn</w:t>
      </w:r>
      <w:r w:rsidRPr="004E1CC7">
        <w:rPr>
          <w:rFonts w:ascii="Times New Roman" w:hAnsi="Times New Roman" w:cs="Times New Roman"/>
        </w:rPr>
        <w:t>.</w:t>
      </w:r>
      <w:r>
        <w:rPr>
          <w:rFonts w:ascii="Times New Roman" w:hAnsi="Times New Roman" w:cs="Times New Roman"/>
        </w:rPr>
        <w:t xml:space="preserve"> zm.</w:t>
      </w:r>
      <w:r w:rsidRPr="004E1CC7">
        <w:rPr>
          <w:rFonts w:ascii="Times New Roman" w:hAnsi="Times New Roman" w:cs="Times New Roman"/>
        </w:rPr>
        <w:t xml:space="preserve"> </w:t>
      </w:r>
    </w:p>
  </w:footnote>
  <w:footnote w:id="20">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Mianowanie jest świetle art. 2 </w:t>
      </w:r>
      <w:proofErr w:type="spellStart"/>
      <w:r w:rsidRPr="004E1CC7">
        <w:rPr>
          <w:rFonts w:ascii="Times New Roman" w:hAnsi="Times New Roman" w:cs="Times New Roman"/>
        </w:rPr>
        <w:t>K.p</w:t>
      </w:r>
      <w:proofErr w:type="spellEnd"/>
      <w:r w:rsidRPr="004E1CC7">
        <w:rPr>
          <w:rFonts w:ascii="Times New Roman" w:hAnsi="Times New Roman" w:cs="Times New Roman"/>
        </w:rPr>
        <w:t xml:space="preserve">. jedną z podstaw nawiązania stosunku pracy. </w:t>
      </w:r>
    </w:p>
  </w:footnote>
  <w:footnote w:id="21">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164, poz. 1365. </w:t>
      </w:r>
    </w:p>
  </w:footnote>
  <w:footnote w:id="22">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84, poz. 455. </w:t>
      </w:r>
    </w:p>
  </w:footnote>
  <w:footnote w:id="23">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Zob. A. M. Świątkowski, </w:t>
      </w:r>
      <w:r w:rsidRPr="004E1CC7">
        <w:rPr>
          <w:rFonts w:ascii="Times New Roman" w:hAnsi="Times New Roman" w:cs="Times New Roman"/>
          <w:i/>
        </w:rPr>
        <w:t>Dysfunkcyjny model zatrudnienia nauczycieli akademickich</w:t>
      </w:r>
      <w:r w:rsidRPr="004E1CC7">
        <w:rPr>
          <w:rFonts w:ascii="Times New Roman" w:hAnsi="Times New Roman" w:cs="Times New Roman"/>
        </w:rPr>
        <w:t xml:space="preserve">, [w:] A. Bocheńska, A. Musiała (red.) </w:t>
      </w:r>
      <w:r w:rsidRPr="004E1CC7">
        <w:rPr>
          <w:rFonts w:ascii="Times New Roman" w:hAnsi="Times New Roman" w:cs="Times New Roman"/>
          <w:i/>
        </w:rPr>
        <w:t>Prawny model zatrudnienia nauczyciela akademickiego. Wybrane zagadnienia</w:t>
      </w:r>
      <w:r w:rsidRPr="004E1CC7">
        <w:rPr>
          <w:rFonts w:ascii="Times New Roman" w:hAnsi="Times New Roman" w:cs="Times New Roman"/>
        </w:rPr>
        <w:t xml:space="preserve">; Poznań 2016, s. 23-24. </w:t>
      </w:r>
    </w:p>
  </w:footnote>
  <w:footnote w:id="24">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Ustawa z 20 lipca 2018 roku jest tzw. pragmatyką pracowniczą w rozumieniu art. 5 </w:t>
      </w:r>
      <w:proofErr w:type="spellStart"/>
      <w:r w:rsidRPr="004E1CC7">
        <w:rPr>
          <w:rFonts w:ascii="Times New Roman" w:hAnsi="Times New Roman" w:cs="Times New Roman"/>
        </w:rPr>
        <w:t>K.p</w:t>
      </w:r>
      <w:proofErr w:type="spellEnd"/>
      <w:r w:rsidRPr="004E1CC7">
        <w:rPr>
          <w:rFonts w:ascii="Times New Roman" w:hAnsi="Times New Roman" w:cs="Times New Roman"/>
        </w:rPr>
        <w:t xml:space="preserve">., a jej przepisy określające prawa i obowiązki pracownika i pracodawcy są źródłem prawa pracy w rozumieniu art. 9 § 1 </w:t>
      </w:r>
      <w:proofErr w:type="spellStart"/>
      <w:r w:rsidRPr="004E1CC7">
        <w:rPr>
          <w:rFonts w:ascii="Times New Roman" w:hAnsi="Times New Roman" w:cs="Times New Roman"/>
        </w:rPr>
        <w:t>K.p</w:t>
      </w:r>
      <w:proofErr w:type="spellEnd"/>
      <w:r w:rsidRPr="004E1CC7">
        <w:rPr>
          <w:rFonts w:ascii="Times New Roman" w:hAnsi="Times New Roman" w:cs="Times New Roman"/>
        </w:rPr>
        <w:t xml:space="preserve">. </w:t>
      </w:r>
    </w:p>
  </w:footnote>
  <w:footnote w:id="25">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Por też art. 188 ustawy o szkolnictwie wyższym z 1990 r. w pierwotnym brzmieniu. </w:t>
      </w:r>
    </w:p>
  </w:footnote>
  <w:footnote w:id="26">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W sposób szczególny potraktowano osoby zatrudnione na stanowisku docenta. Równocześnie ustawa </w:t>
      </w:r>
      <w:r w:rsidRPr="004E1CC7">
        <w:rPr>
          <w:rFonts w:ascii="Times New Roman" w:hAnsi="Times New Roman" w:cs="Times New Roman"/>
          <w:i/>
        </w:rPr>
        <w:t>de facto</w:t>
      </w:r>
      <w:r w:rsidRPr="004E1CC7">
        <w:rPr>
          <w:rFonts w:ascii="Times New Roman" w:hAnsi="Times New Roman" w:cs="Times New Roman"/>
        </w:rPr>
        <w:t xml:space="preserve"> prowadziła do limitowania zatrudnienia w oparciu o mianowanie, wiążąc dalsze zatrudnienie nauczyciela akademickiego z uzyskiwaniem kolejnych stopni naukowych. </w:t>
      </w:r>
    </w:p>
  </w:footnote>
  <w:footnote w:id="27">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Dz. U Nr 136, poz. 704. </w:t>
      </w:r>
    </w:p>
  </w:footnote>
  <w:footnote w:id="28">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Jakkolwiek przepisy tej ustawy dotyczą innej niż nauczyciele akademiccy grupy zawodowej, to sięgnięcie do nich znajduje uzasadnienie w tożsamej merytorycznej przedmiotu regulacji. </w:t>
      </w:r>
    </w:p>
  </w:footnote>
  <w:footnote w:id="29">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Przepis ten dotyczył pracowników zatrudnionych na podstawie mianowania, o których stanowił art. 1 ustawy o pracownikach urzędów państwowych. W odniesieniu do innych niż określonych w art. 1 pracowników z nominacji, nowela przewidywała, że stosuje się wobec nich dotychczasowe zasady (art. 2 ust. 4). </w:t>
      </w:r>
    </w:p>
  </w:footnote>
  <w:footnote w:id="30">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Tekst jednolity: Dz. U. z 2019 r., poz. 1282 z późn. zm.; dalej: </w:t>
      </w:r>
      <w:proofErr w:type="spellStart"/>
      <w:r w:rsidRPr="004E1CC7">
        <w:rPr>
          <w:rFonts w:ascii="Times New Roman" w:hAnsi="Times New Roman" w:cs="Times New Roman"/>
        </w:rPr>
        <w:t>ups</w:t>
      </w:r>
      <w:proofErr w:type="spellEnd"/>
      <w:r w:rsidRPr="004E1CC7">
        <w:rPr>
          <w:rFonts w:ascii="Times New Roman" w:hAnsi="Times New Roman" w:cs="Times New Roman"/>
        </w:rPr>
        <w:t>.</w:t>
      </w:r>
    </w:p>
  </w:footnote>
  <w:footnote w:id="31">
    <w:p w:rsidR="00D30675" w:rsidRPr="004E1CC7" w:rsidRDefault="00D30675" w:rsidP="004E1CC7">
      <w:pPr>
        <w:pStyle w:val="Tekstprzypisudolnego"/>
        <w:jc w:val="both"/>
        <w:rPr>
          <w:rFonts w:ascii="Times New Roman" w:hAnsi="Times New Roman" w:cs="Times New Roman"/>
        </w:rPr>
      </w:pPr>
      <w:r w:rsidRPr="004E1CC7">
        <w:rPr>
          <w:rStyle w:val="Odwoanieprzypisudolnego"/>
          <w:rFonts w:ascii="Times New Roman" w:hAnsi="Times New Roman" w:cs="Times New Roman"/>
        </w:rPr>
        <w:footnoteRef/>
      </w:r>
      <w:r w:rsidRPr="004E1CC7">
        <w:rPr>
          <w:rFonts w:ascii="Times New Roman" w:hAnsi="Times New Roman" w:cs="Times New Roman"/>
        </w:rPr>
        <w:t xml:space="preserve"> Powołanie pozostało w ograniczonym zakresie podstawą zatrudnienia w samorządzie terytorialnym. </w:t>
      </w:r>
    </w:p>
  </w:footnote>
  <w:footnote w:id="32">
    <w:p w:rsidR="003A32E1" w:rsidRPr="009B7ECA" w:rsidRDefault="0058012C" w:rsidP="003A32E1">
      <w:pPr>
        <w:pStyle w:val="Tekstprzypisudolnego"/>
        <w:rPr>
          <w:rFonts w:ascii="Times New Roman" w:hAnsi="Times New Roman" w:cs="Times New Roman"/>
        </w:rPr>
      </w:pPr>
      <w:r w:rsidRPr="0058012C">
        <w:rPr>
          <w:rStyle w:val="Odwoanieprzypisudolnego"/>
          <w:rFonts w:ascii="Times New Roman" w:hAnsi="Times New Roman" w:cs="Times New Roman"/>
        </w:rPr>
        <w:footnoteRef/>
      </w:r>
      <w:r w:rsidRPr="0058012C">
        <w:rPr>
          <w:rFonts w:ascii="Times New Roman" w:hAnsi="Times New Roman" w:cs="Times New Roman"/>
        </w:rPr>
        <w:t xml:space="preserve"> Wronkowska S. (red.) </w:t>
      </w:r>
      <w:r w:rsidRPr="0058012C">
        <w:rPr>
          <w:rFonts w:ascii="Times New Roman" w:hAnsi="Times New Roman" w:cs="Times New Roman"/>
          <w:i/>
        </w:rPr>
        <w:t>Z teorii i filozofii prawa Zygmunta Ziembińskiego</w:t>
      </w:r>
      <w:r w:rsidRPr="0058012C">
        <w:rPr>
          <w:rFonts w:ascii="Times New Roman" w:hAnsi="Times New Roman" w:cs="Times New Roman"/>
        </w:rPr>
        <w:t xml:space="preserve">, Warszawa 2007, s. 152-153.  </w:t>
      </w:r>
    </w:p>
  </w:footnote>
  <w:footnote w:id="33">
    <w:p w:rsidR="00BC06FD" w:rsidRDefault="0058012C">
      <w:pPr>
        <w:pStyle w:val="Tekstprzypisudolnego"/>
      </w:pPr>
      <w:r w:rsidRPr="0058012C">
        <w:rPr>
          <w:rStyle w:val="Odwoanieprzypisudolnego"/>
          <w:rFonts w:ascii="Times New Roman" w:hAnsi="Times New Roman" w:cs="Times New Roman"/>
        </w:rPr>
        <w:footnoteRef/>
      </w:r>
      <w:r w:rsidRPr="0058012C">
        <w:rPr>
          <w:rFonts w:ascii="Times New Roman" w:hAnsi="Times New Roman" w:cs="Times New Roman"/>
        </w:rPr>
        <w:t xml:space="preserve"> Jedynym wyjątkiem jest art. 248 ust. 2 </w:t>
      </w:r>
      <w:proofErr w:type="spellStart"/>
      <w:r w:rsidRPr="0058012C">
        <w:rPr>
          <w:rFonts w:ascii="Times New Roman" w:hAnsi="Times New Roman" w:cs="Times New Roman"/>
        </w:rPr>
        <w:t>PwPSWiN</w:t>
      </w:r>
      <w:proofErr w:type="spellEnd"/>
      <w:r w:rsidRPr="0058012C">
        <w:rPr>
          <w:rFonts w:ascii="Times New Roman" w:hAnsi="Times New Roman" w:cs="Times New Roman"/>
        </w:rPr>
        <w:t>.</w:t>
      </w:r>
      <w:r w:rsidR="00BC06F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A1C"/>
    <w:multiLevelType w:val="hybridMultilevel"/>
    <w:tmpl w:val="D1ECE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ryEl">
    <w15:presenceInfo w15:providerId="None" w15:userId="Kadry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5E43"/>
    <w:rsid w:val="00004629"/>
    <w:rsid w:val="00007E4B"/>
    <w:rsid w:val="00021ED8"/>
    <w:rsid w:val="00033F07"/>
    <w:rsid w:val="00036AB0"/>
    <w:rsid w:val="00040C5C"/>
    <w:rsid w:val="00071935"/>
    <w:rsid w:val="00072F48"/>
    <w:rsid w:val="000808E6"/>
    <w:rsid w:val="00082EE7"/>
    <w:rsid w:val="0008789E"/>
    <w:rsid w:val="000A174B"/>
    <w:rsid w:val="000C15D4"/>
    <w:rsid w:val="000C3BD8"/>
    <w:rsid w:val="000D5FCD"/>
    <w:rsid w:val="001030ED"/>
    <w:rsid w:val="00110097"/>
    <w:rsid w:val="0011276B"/>
    <w:rsid w:val="00115F07"/>
    <w:rsid w:val="0012597F"/>
    <w:rsid w:val="00126593"/>
    <w:rsid w:val="00132394"/>
    <w:rsid w:val="001404AB"/>
    <w:rsid w:val="00147A28"/>
    <w:rsid w:val="001502B4"/>
    <w:rsid w:val="0015571B"/>
    <w:rsid w:val="00157068"/>
    <w:rsid w:val="001825EE"/>
    <w:rsid w:val="00193860"/>
    <w:rsid w:val="00193CC1"/>
    <w:rsid w:val="00195B34"/>
    <w:rsid w:val="00196AF6"/>
    <w:rsid w:val="001A1549"/>
    <w:rsid w:val="001B1179"/>
    <w:rsid w:val="001C0A97"/>
    <w:rsid w:val="001C2555"/>
    <w:rsid w:val="001C4543"/>
    <w:rsid w:val="001D0C1C"/>
    <w:rsid w:val="001E7DCF"/>
    <w:rsid w:val="001F0338"/>
    <w:rsid w:val="0021049F"/>
    <w:rsid w:val="00234BCF"/>
    <w:rsid w:val="00247096"/>
    <w:rsid w:val="00247EB4"/>
    <w:rsid w:val="00251935"/>
    <w:rsid w:val="00264FE5"/>
    <w:rsid w:val="00265E43"/>
    <w:rsid w:val="00276745"/>
    <w:rsid w:val="00276D4D"/>
    <w:rsid w:val="002868F8"/>
    <w:rsid w:val="002A014F"/>
    <w:rsid w:val="002A248B"/>
    <w:rsid w:val="002C77FC"/>
    <w:rsid w:val="002D0604"/>
    <w:rsid w:val="002E3E0D"/>
    <w:rsid w:val="002E7014"/>
    <w:rsid w:val="002F2C0C"/>
    <w:rsid w:val="002F3E24"/>
    <w:rsid w:val="00306FB9"/>
    <w:rsid w:val="00307134"/>
    <w:rsid w:val="00323D35"/>
    <w:rsid w:val="0032673A"/>
    <w:rsid w:val="00346FCC"/>
    <w:rsid w:val="00352D54"/>
    <w:rsid w:val="00370FDA"/>
    <w:rsid w:val="00373001"/>
    <w:rsid w:val="003739DD"/>
    <w:rsid w:val="00382D22"/>
    <w:rsid w:val="003A32E1"/>
    <w:rsid w:val="003C6EA9"/>
    <w:rsid w:val="00405B8F"/>
    <w:rsid w:val="00406BF8"/>
    <w:rsid w:val="004101D9"/>
    <w:rsid w:val="00413EFE"/>
    <w:rsid w:val="004448B9"/>
    <w:rsid w:val="00446F88"/>
    <w:rsid w:val="004510A4"/>
    <w:rsid w:val="00482373"/>
    <w:rsid w:val="00491F17"/>
    <w:rsid w:val="004932FF"/>
    <w:rsid w:val="004A73A3"/>
    <w:rsid w:val="004B13CD"/>
    <w:rsid w:val="004D1890"/>
    <w:rsid w:val="004E1CC7"/>
    <w:rsid w:val="004E4593"/>
    <w:rsid w:val="005032E9"/>
    <w:rsid w:val="00526783"/>
    <w:rsid w:val="005310A5"/>
    <w:rsid w:val="00536768"/>
    <w:rsid w:val="005567A5"/>
    <w:rsid w:val="00567FBE"/>
    <w:rsid w:val="0058012C"/>
    <w:rsid w:val="00581A87"/>
    <w:rsid w:val="0058311E"/>
    <w:rsid w:val="00584412"/>
    <w:rsid w:val="0058602A"/>
    <w:rsid w:val="00591C2B"/>
    <w:rsid w:val="00593975"/>
    <w:rsid w:val="005A0B7C"/>
    <w:rsid w:val="005A5CC7"/>
    <w:rsid w:val="005B3B94"/>
    <w:rsid w:val="005D0066"/>
    <w:rsid w:val="005D48D6"/>
    <w:rsid w:val="005D6E84"/>
    <w:rsid w:val="0060692B"/>
    <w:rsid w:val="00613311"/>
    <w:rsid w:val="00625106"/>
    <w:rsid w:val="0062736A"/>
    <w:rsid w:val="00627615"/>
    <w:rsid w:val="006408C1"/>
    <w:rsid w:val="00647E33"/>
    <w:rsid w:val="0065048D"/>
    <w:rsid w:val="00662F80"/>
    <w:rsid w:val="00671E40"/>
    <w:rsid w:val="006837A2"/>
    <w:rsid w:val="00690B32"/>
    <w:rsid w:val="00695E60"/>
    <w:rsid w:val="006A03C1"/>
    <w:rsid w:val="006A2472"/>
    <w:rsid w:val="006B1E0C"/>
    <w:rsid w:val="006C0D87"/>
    <w:rsid w:val="006C4D23"/>
    <w:rsid w:val="006D3339"/>
    <w:rsid w:val="006E438C"/>
    <w:rsid w:val="00704C12"/>
    <w:rsid w:val="00725225"/>
    <w:rsid w:val="00743100"/>
    <w:rsid w:val="00751E2E"/>
    <w:rsid w:val="007712D0"/>
    <w:rsid w:val="00772953"/>
    <w:rsid w:val="007740A1"/>
    <w:rsid w:val="007778B8"/>
    <w:rsid w:val="007838D9"/>
    <w:rsid w:val="007852F7"/>
    <w:rsid w:val="00786B80"/>
    <w:rsid w:val="007A32FB"/>
    <w:rsid w:val="007A377C"/>
    <w:rsid w:val="007A43B9"/>
    <w:rsid w:val="007B7E80"/>
    <w:rsid w:val="007C2B48"/>
    <w:rsid w:val="007D1805"/>
    <w:rsid w:val="007D4AFA"/>
    <w:rsid w:val="007E0D42"/>
    <w:rsid w:val="007E4DFB"/>
    <w:rsid w:val="007E4EFD"/>
    <w:rsid w:val="007F5D0C"/>
    <w:rsid w:val="00806C0F"/>
    <w:rsid w:val="00807C53"/>
    <w:rsid w:val="00817CED"/>
    <w:rsid w:val="008209A6"/>
    <w:rsid w:val="00824B3B"/>
    <w:rsid w:val="00827549"/>
    <w:rsid w:val="00830D1E"/>
    <w:rsid w:val="008501BA"/>
    <w:rsid w:val="00865096"/>
    <w:rsid w:val="008650BB"/>
    <w:rsid w:val="00874983"/>
    <w:rsid w:val="0088742B"/>
    <w:rsid w:val="0089162B"/>
    <w:rsid w:val="00892674"/>
    <w:rsid w:val="008A5976"/>
    <w:rsid w:val="008A5FDD"/>
    <w:rsid w:val="008C3D9E"/>
    <w:rsid w:val="008E0D87"/>
    <w:rsid w:val="008E45ED"/>
    <w:rsid w:val="008E4EDA"/>
    <w:rsid w:val="008F0413"/>
    <w:rsid w:val="00905321"/>
    <w:rsid w:val="009126F9"/>
    <w:rsid w:val="00920F63"/>
    <w:rsid w:val="00933E5F"/>
    <w:rsid w:val="00940F9A"/>
    <w:rsid w:val="009419BF"/>
    <w:rsid w:val="00946FF3"/>
    <w:rsid w:val="00954BD8"/>
    <w:rsid w:val="00980DCC"/>
    <w:rsid w:val="009A2616"/>
    <w:rsid w:val="009B215E"/>
    <w:rsid w:val="009B49B6"/>
    <w:rsid w:val="009B4B8F"/>
    <w:rsid w:val="009B5F26"/>
    <w:rsid w:val="009B7ECA"/>
    <w:rsid w:val="009C7468"/>
    <w:rsid w:val="009D4B0B"/>
    <w:rsid w:val="009D50D9"/>
    <w:rsid w:val="009D7725"/>
    <w:rsid w:val="009E320D"/>
    <w:rsid w:val="009E55BC"/>
    <w:rsid w:val="00A003C3"/>
    <w:rsid w:val="00A11C5E"/>
    <w:rsid w:val="00A27324"/>
    <w:rsid w:val="00A42AAD"/>
    <w:rsid w:val="00A455DC"/>
    <w:rsid w:val="00A47193"/>
    <w:rsid w:val="00A51DDC"/>
    <w:rsid w:val="00A5429F"/>
    <w:rsid w:val="00A63414"/>
    <w:rsid w:val="00A64495"/>
    <w:rsid w:val="00A7229B"/>
    <w:rsid w:val="00A76113"/>
    <w:rsid w:val="00A86CAA"/>
    <w:rsid w:val="00AA29D9"/>
    <w:rsid w:val="00AA387E"/>
    <w:rsid w:val="00AB0271"/>
    <w:rsid w:val="00AB2530"/>
    <w:rsid w:val="00AB518A"/>
    <w:rsid w:val="00AB578C"/>
    <w:rsid w:val="00AC17AD"/>
    <w:rsid w:val="00AC7A4F"/>
    <w:rsid w:val="00AC7AEC"/>
    <w:rsid w:val="00AD45EB"/>
    <w:rsid w:val="00AE6BC3"/>
    <w:rsid w:val="00AF2D32"/>
    <w:rsid w:val="00B1220B"/>
    <w:rsid w:val="00B337F9"/>
    <w:rsid w:val="00B340D8"/>
    <w:rsid w:val="00B4349C"/>
    <w:rsid w:val="00B76423"/>
    <w:rsid w:val="00B92B02"/>
    <w:rsid w:val="00BB10F7"/>
    <w:rsid w:val="00BB7C6F"/>
    <w:rsid w:val="00BC06FD"/>
    <w:rsid w:val="00BF24BE"/>
    <w:rsid w:val="00C00079"/>
    <w:rsid w:val="00C053C6"/>
    <w:rsid w:val="00C05CD1"/>
    <w:rsid w:val="00C21C18"/>
    <w:rsid w:val="00C233DA"/>
    <w:rsid w:val="00C30425"/>
    <w:rsid w:val="00C36FB5"/>
    <w:rsid w:val="00C75B07"/>
    <w:rsid w:val="00C8289E"/>
    <w:rsid w:val="00C85296"/>
    <w:rsid w:val="00C904E2"/>
    <w:rsid w:val="00C97185"/>
    <w:rsid w:val="00CA57F7"/>
    <w:rsid w:val="00CA7A36"/>
    <w:rsid w:val="00CC1B8D"/>
    <w:rsid w:val="00CC43F8"/>
    <w:rsid w:val="00CD53D9"/>
    <w:rsid w:val="00CF625F"/>
    <w:rsid w:val="00CF7952"/>
    <w:rsid w:val="00D01EEB"/>
    <w:rsid w:val="00D16D14"/>
    <w:rsid w:val="00D23A99"/>
    <w:rsid w:val="00D23C51"/>
    <w:rsid w:val="00D25BC3"/>
    <w:rsid w:val="00D30675"/>
    <w:rsid w:val="00D47989"/>
    <w:rsid w:val="00D47ACF"/>
    <w:rsid w:val="00D529E4"/>
    <w:rsid w:val="00D60D8C"/>
    <w:rsid w:val="00D6178D"/>
    <w:rsid w:val="00D61CF1"/>
    <w:rsid w:val="00D70124"/>
    <w:rsid w:val="00D72EC8"/>
    <w:rsid w:val="00D96555"/>
    <w:rsid w:val="00DA7438"/>
    <w:rsid w:val="00DC10A6"/>
    <w:rsid w:val="00DC40AC"/>
    <w:rsid w:val="00DC525A"/>
    <w:rsid w:val="00DE0257"/>
    <w:rsid w:val="00E039AA"/>
    <w:rsid w:val="00E06606"/>
    <w:rsid w:val="00E079D3"/>
    <w:rsid w:val="00E15710"/>
    <w:rsid w:val="00E46710"/>
    <w:rsid w:val="00E46A6A"/>
    <w:rsid w:val="00E646D2"/>
    <w:rsid w:val="00E64B45"/>
    <w:rsid w:val="00E93F93"/>
    <w:rsid w:val="00EA0DB5"/>
    <w:rsid w:val="00EC0EE8"/>
    <w:rsid w:val="00ED2027"/>
    <w:rsid w:val="00EF6F21"/>
    <w:rsid w:val="00F12748"/>
    <w:rsid w:val="00F32717"/>
    <w:rsid w:val="00F36347"/>
    <w:rsid w:val="00F4029B"/>
    <w:rsid w:val="00F414B1"/>
    <w:rsid w:val="00F54FE3"/>
    <w:rsid w:val="00F614CF"/>
    <w:rsid w:val="00F63605"/>
    <w:rsid w:val="00FC7E3F"/>
    <w:rsid w:val="00FD235B"/>
    <w:rsid w:val="00FD372F"/>
    <w:rsid w:val="00FE4B9E"/>
    <w:rsid w:val="00FE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414"/>
  </w:style>
  <w:style w:type="paragraph" w:styleId="Nagwek1">
    <w:name w:val="heading 1"/>
    <w:basedOn w:val="Normalny"/>
    <w:next w:val="Normalny"/>
    <w:link w:val="Nagwek1Znak"/>
    <w:uiPriority w:val="9"/>
    <w:qFormat/>
    <w:rsid w:val="00125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12597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E4D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4DFB"/>
    <w:rPr>
      <w:sz w:val="20"/>
      <w:szCs w:val="20"/>
    </w:rPr>
  </w:style>
  <w:style w:type="character" w:styleId="Odwoanieprzypisudolnego">
    <w:name w:val="footnote reference"/>
    <w:basedOn w:val="Domylnaczcionkaakapitu"/>
    <w:uiPriority w:val="99"/>
    <w:semiHidden/>
    <w:unhideWhenUsed/>
    <w:rsid w:val="007E4DFB"/>
    <w:rPr>
      <w:vertAlign w:val="superscript"/>
    </w:rPr>
  </w:style>
  <w:style w:type="character" w:customStyle="1" w:styleId="alb">
    <w:name w:val="a_lb"/>
    <w:basedOn w:val="Domylnaczcionkaakapitu"/>
    <w:rsid w:val="001825EE"/>
  </w:style>
  <w:style w:type="character" w:customStyle="1" w:styleId="Nagwek2Znak">
    <w:name w:val="Nagłówek 2 Znak"/>
    <w:basedOn w:val="Domylnaczcionkaakapitu"/>
    <w:link w:val="Nagwek2"/>
    <w:uiPriority w:val="9"/>
    <w:rsid w:val="0012597F"/>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12597F"/>
    <w:rPr>
      <w:rFonts w:asciiTheme="majorHAnsi" w:eastAsiaTheme="majorEastAsia" w:hAnsiTheme="majorHAnsi" w:cstheme="majorBidi"/>
      <w:b/>
      <w:bCs/>
      <w:color w:val="365F91" w:themeColor="accent1" w:themeShade="BF"/>
      <w:sz w:val="28"/>
      <w:szCs w:val="28"/>
    </w:rPr>
  </w:style>
  <w:style w:type="character" w:customStyle="1" w:styleId="alb-s">
    <w:name w:val="a_lb-s"/>
    <w:basedOn w:val="Domylnaczcionkaakapitu"/>
    <w:rsid w:val="00E039AA"/>
  </w:style>
  <w:style w:type="character" w:styleId="Hipercze">
    <w:name w:val="Hyperlink"/>
    <w:basedOn w:val="Domylnaczcionkaakapitu"/>
    <w:uiPriority w:val="99"/>
    <w:semiHidden/>
    <w:unhideWhenUsed/>
    <w:rsid w:val="009126F9"/>
    <w:rPr>
      <w:color w:val="0000FF"/>
      <w:u w:val="single"/>
    </w:rPr>
  </w:style>
  <w:style w:type="character" w:styleId="Odwoaniedokomentarza">
    <w:name w:val="annotation reference"/>
    <w:basedOn w:val="Domylnaczcionkaakapitu"/>
    <w:uiPriority w:val="99"/>
    <w:semiHidden/>
    <w:unhideWhenUsed/>
    <w:rsid w:val="00526783"/>
    <w:rPr>
      <w:sz w:val="16"/>
      <w:szCs w:val="16"/>
    </w:rPr>
  </w:style>
  <w:style w:type="paragraph" w:styleId="Tekstkomentarza">
    <w:name w:val="annotation text"/>
    <w:basedOn w:val="Normalny"/>
    <w:link w:val="TekstkomentarzaZnak"/>
    <w:uiPriority w:val="99"/>
    <w:semiHidden/>
    <w:unhideWhenUsed/>
    <w:rsid w:val="005267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6783"/>
    <w:rPr>
      <w:sz w:val="20"/>
      <w:szCs w:val="20"/>
    </w:rPr>
  </w:style>
  <w:style w:type="paragraph" w:styleId="Tematkomentarza">
    <w:name w:val="annotation subject"/>
    <w:basedOn w:val="Tekstkomentarza"/>
    <w:next w:val="Tekstkomentarza"/>
    <w:link w:val="TematkomentarzaZnak"/>
    <w:uiPriority w:val="99"/>
    <w:semiHidden/>
    <w:unhideWhenUsed/>
    <w:rsid w:val="00526783"/>
    <w:rPr>
      <w:b/>
      <w:bCs/>
    </w:rPr>
  </w:style>
  <w:style w:type="character" w:customStyle="1" w:styleId="TematkomentarzaZnak">
    <w:name w:val="Temat komentarza Znak"/>
    <w:basedOn w:val="TekstkomentarzaZnak"/>
    <w:link w:val="Tematkomentarza"/>
    <w:uiPriority w:val="99"/>
    <w:semiHidden/>
    <w:rsid w:val="00526783"/>
    <w:rPr>
      <w:b/>
      <w:bCs/>
      <w:sz w:val="20"/>
      <w:szCs w:val="20"/>
    </w:rPr>
  </w:style>
  <w:style w:type="paragraph" w:styleId="Tekstdymka">
    <w:name w:val="Balloon Text"/>
    <w:basedOn w:val="Normalny"/>
    <w:link w:val="TekstdymkaZnak"/>
    <w:uiPriority w:val="99"/>
    <w:semiHidden/>
    <w:unhideWhenUsed/>
    <w:rsid w:val="00526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6783"/>
    <w:rPr>
      <w:rFonts w:ascii="Tahoma" w:hAnsi="Tahoma" w:cs="Tahoma"/>
      <w:sz w:val="16"/>
      <w:szCs w:val="16"/>
    </w:rPr>
  </w:style>
  <w:style w:type="paragraph" w:styleId="Nagwek">
    <w:name w:val="header"/>
    <w:basedOn w:val="Normalny"/>
    <w:link w:val="NagwekZnak"/>
    <w:uiPriority w:val="99"/>
    <w:semiHidden/>
    <w:unhideWhenUsed/>
    <w:rsid w:val="00980D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DCC"/>
  </w:style>
  <w:style w:type="paragraph" w:styleId="Stopka">
    <w:name w:val="footer"/>
    <w:basedOn w:val="Normalny"/>
    <w:link w:val="StopkaZnak"/>
    <w:uiPriority w:val="99"/>
    <w:semiHidden/>
    <w:unhideWhenUsed/>
    <w:rsid w:val="00980D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0DCC"/>
  </w:style>
  <w:style w:type="paragraph" w:customStyle="1" w:styleId="PKTpunkt">
    <w:name w:val="PKT – punkt"/>
    <w:uiPriority w:val="99"/>
    <w:rsid w:val="008F0413"/>
    <w:pPr>
      <w:spacing w:after="0" w:line="360" w:lineRule="auto"/>
      <w:ind w:left="510" w:hanging="510"/>
      <w:jc w:val="both"/>
    </w:pPr>
    <w:rPr>
      <w:rFonts w:ascii="Times" w:eastAsia="Times New Roman" w:hAnsi="Times" w:cs="Arial"/>
      <w:bCs/>
      <w:sz w:val="24"/>
      <w:szCs w:val="20"/>
      <w:lang w:eastAsia="pl-PL"/>
    </w:rPr>
  </w:style>
  <w:style w:type="paragraph" w:styleId="Akapitzlist">
    <w:name w:val="List Paragraph"/>
    <w:basedOn w:val="Normalny"/>
    <w:uiPriority w:val="34"/>
    <w:qFormat/>
    <w:rsid w:val="008501BA"/>
    <w:pPr>
      <w:ind w:left="720"/>
      <w:contextualSpacing/>
    </w:pPr>
  </w:style>
  <w:style w:type="paragraph" w:styleId="Tekstprzypisukocowego">
    <w:name w:val="endnote text"/>
    <w:basedOn w:val="Normalny"/>
    <w:link w:val="TekstprzypisukocowegoZnak"/>
    <w:uiPriority w:val="99"/>
    <w:semiHidden/>
    <w:unhideWhenUsed/>
    <w:rsid w:val="00B434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49C"/>
    <w:rPr>
      <w:sz w:val="20"/>
      <w:szCs w:val="20"/>
    </w:rPr>
  </w:style>
  <w:style w:type="character" w:styleId="Odwoanieprzypisukocowego">
    <w:name w:val="endnote reference"/>
    <w:basedOn w:val="Domylnaczcionkaakapitu"/>
    <w:uiPriority w:val="99"/>
    <w:semiHidden/>
    <w:unhideWhenUsed/>
    <w:rsid w:val="00B434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966">
      <w:bodyDiv w:val="1"/>
      <w:marLeft w:val="0"/>
      <w:marRight w:val="0"/>
      <w:marTop w:val="0"/>
      <w:marBottom w:val="0"/>
      <w:divBdr>
        <w:top w:val="none" w:sz="0" w:space="0" w:color="auto"/>
        <w:left w:val="none" w:sz="0" w:space="0" w:color="auto"/>
        <w:bottom w:val="none" w:sz="0" w:space="0" w:color="auto"/>
        <w:right w:val="none" w:sz="0" w:space="0" w:color="auto"/>
      </w:divBdr>
    </w:div>
    <w:div w:id="288128872">
      <w:bodyDiv w:val="1"/>
      <w:marLeft w:val="0"/>
      <w:marRight w:val="0"/>
      <w:marTop w:val="0"/>
      <w:marBottom w:val="0"/>
      <w:divBdr>
        <w:top w:val="none" w:sz="0" w:space="0" w:color="auto"/>
        <w:left w:val="none" w:sz="0" w:space="0" w:color="auto"/>
        <w:bottom w:val="none" w:sz="0" w:space="0" w:color="auto"/>
        <w:right w:val="none" w:sz="0" w:space="0" w:color="auto"/>
      </w:divBdr>
    </w:div>
    <w:div w:id="339815781">
      <w:bodyDiv w:val="1"/>
      <w:marLeft w:val="0"/>
      <w:marRight w:val="0"/>
      <w:marTop w:val="0"/>
      <w:marBottom w:val="0"/>
      <w:divBdr>
        <w:top w:val="none" w:sz="0" w:space="0" w:color="auto"/>
        <w:left w:val="none" w:sz="0" w:space="0" w:color="auto"/>
        <w:bottom w:val="none" w:sz="0" w:space="0" w:color="auto"/>
        <w:right w:val="none" w:sz="0" w:space="0" w:color="auto"/>
      </w:divBdr>
    </w:div>
    <w:div w:id="716469121">
      <w:bodyDiv w:val="1"/>
      <w:marLeft w:val="0"/>
      <w:marRight w:val="0"/>
      <w:marTop w:val="0"/>
      <w:marBottom w:val="0"/>
      <w:divBdr>
        <w:top w:val="none" w:sz="0" w:space="0" w:color="auto"/>
        <w:left w:val="none" w:sz="0" w:space="0" w:color="auto"/>
        <w:bottom w:val="none" w:sz="0" w:space="0" w:color="auto"/>
        <w:right w:val="none" w:sz="0" w:space="0" w:color="auto"/>
      </w:divBdr>
      <w:divsChild>
        <w:div w:id="1593322577">
          <w:marLeft w:val="0"/>
          <w:marRight w:val="0"/>
          <w:marTop w:val="72"/>
          <w:marBottom w:val="0"/>
          <w:divBdr>
            <w:top w:val="none" w:sz="0" w:space="0" w:color="auto"/>
            <w:left w:val="none" w:sz="0" w:space="0" w:color="auto"/>
            <w:bottom w:val="none" w:sz="0" w:space="0" w:color="auto"/>
            <w:right w:val="none" w:sz="0" w:space="0" w:color="auto"/>
          </w:divBdr>
        </w:div>
        <w:div w:id="900099878">
          <w:marLeft w:val="0"/>
          <w:marRight w:val="0"/>
          <w:marTop w:val="72"/>
          <w:marBottom w:val="0"/>
          <w:divBdr>
            <w:top w:val="none" w:sz="0" w:space="0" w:color="auto"/>
            <w:left w:val="none" w:sz="0" w:space="0" w:color="auto"/>
            <w:bottom w:val="none" w:sz="0" w:space="0" w:color="auto"/>
            <w:right w:val="none" w:sz="0" w:space="0" w:color="auto"/>
          </w:divBdr>
        </w:div>
      </w:divsChild>
    </w:div>
    <w:div w:id="770466430">
      <w:bodyDiv w:val="1"/>
      <w:marLeft w:val="0"/>
      <w:marRight w:val="0"/>
      <w:marTop w:val="0"/>
      <w:marBottom w:val="0"/>
      <w:divBdr>
        <w:top w:val="none" w:sz="0" w:space="0" w:color="auto"/>
        <w:left w:val="none" w:sz="0" w:space="0" w:color="auto"/>
        <w:bottom w:val="none" w:sz="0" w:space="0" w:color="auto"/>
        <w:right w:val="none" w:sz="0" w:space="0" w:color="auto"/>
      </w:divBdr>
      <w:divsChild>
        <w:div w:id="1803882298">
          <w:marLeft w:val="0"/>
          <w:marRight w:val="0"/>
          <w:marTop w:val="72"/>
          <w:marBottom w:val="0"/>
          <w:divBdr>
            <w:top w:val="none" w:sz="0" w:space="0" w:color="auto"/>
            <w:left w:val="none" w:sz="0" w:space="0" w:color="auto"/>
            <w:bottom w:val="none" w:sz="0" w:space="0" w:color="auto"/>
            <w:right w:val="none" w:sz="0" w:space="0" w:color="auto"/>
          </w:divBdr>
        </w:div>
      </w:divsChild>
    </w:div>
    <w:div w:id="880674369">
      <w:bodyDiv w:val="1"/>
      <w:marLeft w:val="0"/>
      <w:marRight w:val="0"/>
      <w:marTop w:val="0"/>
      <w:marBottom w:val="0"/>
      <w:divBdr>
        <w:top w:val="none" w:sz="0" w:space="0" w:color="auto"/>
        <w:left w:val="none" w:sz="0" w:space="0" w:color="auto"/>
        <w:bottom w:val="none" w:sz="0" w:space="0" w:color="auto"/>
        <w:right w:val="none" w:sz="0" w:space="0" w:color="auto"/>
      </w:divBdr>
      <w:divsChild>
        <w:div w:id="1656032942">
          <w:marLeft w:val="0"/>
          <w:marRight w:val="0"/>
          <w:marTop w:val="72"/>
          <w:marBottom w:val="0"/>
          <w:divBdr>
            <w:top w:val="none" w:sz="0" w:space="0" w:color="auto"/>
            <w:left w:val="none" w:sz="0" w:space="0" w:color="auto"/>
            <w:bottom w:val="none" w:sz="0" w:space="0" w:color="auto"/>
            <w:right w:val="none" w:sz="0" w:space="0" w:color="auto"/>
          </w:divBdr>
        </w:div>
      </w:divsChild>
    </w:div>
    <w:div w:id="894926198">
      <w:bodyDiv w:val="1"/>
      <w:marLeft w:val="0"/>
      <w:marRight w:val="0"/>
      <w:marTop w:val="0"/>
      <w:marBottom w:val="0"/>
      <w:divBdr>
        <w:top w:val="none" w:sz="0" w:space="0" w:color="auto"/>
        <w:left w:val="none" w:sz="0" w:space="0" w:color="auto"/>
        <w:bottom w:val="none" w:sz="0" w:space="0" w:color="auto"/>
        <w:right w:val="none" w:sz="0" w:space="0" w:color="auto"/>
      </w:divBdr>
      <w:divsChild>
        <w:div w:id="1985045483">
          <w:marLeft w:val="0"/>
          <w:marRight w:val="0"/>
          <w:marTop w:val="72"/>
          <w:marBottom w:val="0"/>
          <w:divBdr>
            <w:top w:val="none" w:sz="0" w:space="0" w:color="auto"/>
            <w:left w:val="none" w:sz="0" w:space="0" w:color="auto"/>
            <w:bottom w:val="none" w:sz="0" w:space="0" w:color="auto"/>
            <w:right w:val="none" w:sz="0" w:space="0" w:color="auto"/>
          </w:divBdr>
        </w:div>
        <w:div w:id="581839352">
          <w:marLeft w:val="0"/>
          <w:marRight w:val="0"/>
          <w:marTop w:val="72"/>
          <w:marBottom w:val="0"/>
          <w:divBdr>
            <w:top w:val="none" w:sz="0" w:space="0" w:color="auto"/>
            <w:left w:val="none" w:sz="0" w:space="0" w:color="auto"/>
            <w:bottom w:val="none" w:sz="0" w:space="0" w:color="auto"/>
            <w:right w:val="none" w:sz="0" w:space="0" w:color="auto"/>
          </w:divBdr>
          <w:divsChild>
            <w:div w:id="1482497580">
              <w:marLeft w:val="360"/>
              <w:marRight w:val="0"/>
              <w:marTop w:val="72"/>
              <w:marBottom w:val="72"/>
              <w:divBdr>
                <w:top w:val="none" w:sz="0" w:space="0" w:color="auto"/>
                <w:left w:val="none" w:sz="0" w:space="0" w:color="auto"/>
                <w:bottom w:val="none" w:sz="0" w:space="0" w:color="auto"/>
                <w:right w:val="none" w:sz="0" w:space="0" w:color="auto"/>
              </w:divBdr>
            </w:div>
            <w:div w:id="6665733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4754594">
      <w:bodyDiv w:val="1"/>
      <w:marLeft w:val="0"/>
      <w:marRight w:val="0"/>
      <w:marTop w:val="0"/>
      <w:marBottom w:val="0"/>
      <w:divBdr>
        <w:top w:val="none" w:sz="0" w:space="0" w:color="auto"/>
        <w:left w:val="none" w:sz="0" w:space="0" w:color="auto"/>
        <w:bottom w:val="none" w:sz="0" w:space="0" w:color="auto"/>
        <w:right w:val="none" w:sz="0" w:space="0" w:color="auto"/>
      </w:divBdr>
    </w:div>
    <w:div w:id="1160002986">
      <w:bodyDiv w:val="1"/>
      <w:marLeft w:val="0"/>
      <w:marRight w:val="0"/>
      <w:marTop w:val="0"/>
      <w:marBottom w:val="0"/>
      <w:divBdr>
        <w:top w:val="none" w:sz="0" w:space="0" w:color="auto"/>
        <w:left w:val="none" w:sz="0" w:space="0" w:color="auto"/>
        <w:bottom w:val="none" w:sz="0" w:space="0" w:color="auto"/>
        <w:right w:val="none" w:sz="0" w:space="0" w:color="auto"/>
      </w:divBdr>
      <w:divsChild>
        <w:div w:id="618804283">
          <w:marLeft w:val="0"/>
          <w:marRight w:val="0"/>
          <w:marTop w:val="72"/>
          <w:marBottom w:val="0"/>
          <w:divBdr>
            <w:top w:val="none" w:sz="0" w:space="0" w:color="auto"/>
            <w:left w:val="none" w:sz="0" w:space="0" w:color="auto"/>
            <w:bottom w:val="none" w:sz="0" w:space="0" w:color="auto"/>
            <w:right w:val="none" w:sz="0" w:space="0" w:color="auto"/>
          </w:divBdr>
        </w:div>
      </w:divsChild>
    </w:div>
    <w:div w:id="1306273154">
      <w:bodyDiv w:val="1"/>
      <w:marLeft w:val="0"/>
      <w:marRight w:val="0"/>
      <w:marTop w:val="0"/>
      <w:marBottom w:val="0"/>
      <w:divBdr>
        <w:top w:val="none" w:sz="0" w:space="0" w:color="auto"/>
        <w:left w:val="none" w:sz="0" w:space="0" w:color="auto"/>
        <w:bottom w:val="none" w:sz="0" w:space="0" w:color="auto"/>
        <w:right w:val="none" w:sz="0" w:space="0" w:color="auto"/>
      </w:divBdr>
    </w:div>
    <w:div w:id="1307778403">
      <w:bodyDiv w:val="1"/>
      <w:marLeft w:val="0"/>
      <w:marRight w:val="0"/>
      <w:marTop w:val="0"/>
      <w:marBottom w:val="0"/>
      <w:divBdr>
        <w:top w:val="none" w:sz="0" w:space="0" w:color="auto"/>
        <w:left w:val="none" w:sz="0" w:space="0" w:color="auto"/>
        <w:bottom w:val="none" w:sz="0" w:space="0" w:color="auto"/>
        <w:right w:val="none" w:sz="0" w:space="0" w:color="auto"/>
      </w:divBdr>
      <w:divsChild>
        <w:div w:id="1517117098">
          <w:marLeft w:val="0"/>
          <w:marRight w:val="0"/>
          <w:marTop w:val="0"/>
          <w:marBottom w:val="240"/>
          <w:divBdr>
            <w:top w:val="none" w:sz="0" w:space="0" w:color="auto"/>
            <w:left w:val="none" w:sz="0" w:space="0" w:color="auto"/>
            <w:bottom w:val="none" w:sz="0" w:space="0" w:color="auto"/>
            <w:right w:val="none" w:sz="0" w:space="0" w:color="auto"/>
          </w:divBdr>
          <w:divsChild>
            <w:div w:id="119466029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0132932">
      <w:bodyDiv w:val="1"/>
      <w:marLeft w:val="0"/>
      <w:marRight w:val="0"/>
      <w:marTop w:val="0"/>
      <w:marBottom w:val="0"/>
      <w:divBdr>
        <w:top w:val="none" w:sz="0" w:space="0" w:color="auto"/>
        <w:left w:val="none" w:sz="0" w:space="0" w:color="auto"/>
        <w:bottom w:val="none" w:sz="0" w:space="0" w:color="auto"/>
        <w:right w:val="none" w:sz="0" w:space="0" w:color="auto"/>
      </w:divBdr>
      <w:divsChild>
        <w:div w:id="384454812">
          <w:marLeft w:val="0"/>
          <w:marRight w:val="0"/>
          <w:marTop w:val="240"/>
          <w:marBottom w:val="0"/>
          <w:divBdr>
            <w:top w:val="none" w:sz="0" w:space="0" w:color="auto"/>
            <w:left w:val="none" w:sz="0" w:space="0" w:color="auto"/>
            <w:bottom w:val="none" w:sz="0" w:space="0" w:color="auto"/>
            <w:right w:val="none" w:sz="0" w:space="0" w:color="auto"/>
          </w:divBdr>
        </w:div>
        <w:div w:id="440346772">
          <w:marLeft w:val="0"/>
          <w:marRight w:val="0"/>
          <w:marTop w:val="240"/>
          <w:marBottom w:val="0"/>
          <w:divBdr>
            <w:top w:val="none" w:sz="0" w:space="0" w:color="auto"/>
            <w:left w:val="none" w:sz="0" w:space="0" w:color="auto"/>
            <w:bottom w:val="none" w:sz="0" w:space="0" w:color="auto"/>
            <w:right w:val="none" w:sz="0" w:space="0" w:color="auto"/>
          </w:divBdr>
        </w:div>
      </w:divsChild>
    </w:div>
    <w:div w:id="1592591670">
      <w:bodyDiv w:val="1"/>
      <w:marLeft w:val="0"/>
      <w:marRight w:val="0"/>
      <w:marTop w:val="0"/>
      <w:marBottom w:val="0"/>
      <w:divBdr>
        <w:top w:val="none" w:sz="0" w:space="0" w:color="auto"/>
        <w:left w:val="none" w:sz="0" w:space="0" w:color="auto"/>
        <w:bottom w:val="none" w:sz="0" w:space="0" w:color="auto"/>
        <w:right w:val="none" w:sz="0" w:space="0" w:color="auto"/>
      </w:divBdr>
      <w:divsChild>
        <w:div w:id="517356037">
          <w:marLeft w:val="0"/>
          <w:marRight w:val="0"/>
          <w:marTop w:val="72"/>
          <w:marBottom w:val="0"/>
          <w:divBdr>
            <w:top w:val="none" w:sz="0" w:space="0" w:color="auto"/>
            <w:left w:val="none" w:sz="0" w:space="0" w:color="auto"/>
            <w:bottom w:val="none" w:sz="0" w:space="0" w:color="auto"/>
            <w:right w:val="none" w:sz="0" w:space="0" w:color="auto"/>
          </w:divBdr>
        </w:div>
      </w:divsChild>
    </w:div>
    <w:div w:id="1681085427">
      <w:bodyDiv w:val="1"/>
      <w:marLeft w:val="0"/>
      <w:marRight w:val="0"/>
      <w:marTop w:val="0"/>
      <w:marBottom w:val="0"/>
      <w:divBdr>
        <w:top w:val="none" w:sz="0" w:space="0" w:color="auto"/>
        <w:left w:val="none" w:sz="0" w:space="0" w:color="auto"/>
        <w:bottom w:val="none" w:sz="0" w:space="0" w:color="auto"/>
        <w:right w:val="none" w:sz="0" w:space="0" w:color="auto"/>
      </w:divBdr>
      <w:divsChild>
        <w:div w:id="150092051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A1F6-B367-4F4E-8F58-335DE4C9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3869</Words>
  <Characters>23220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 Ostrowska</cp:lastModifiedBy>
  <cp:revision>3</cp:revision>
  <dcterms:created xsi:type="dcterms:W3CDTF">2020-08-19T08:59:00Z</dcterms:created>
  <dcterms:modified xsi:type="dcterms:W3CDTF">2020-08-20T08:06:00Z</dcterms:modified>
</cp:coreProperties>
</file>