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7413" w:rsidRPr="00D11A13" w:rsidRDefault="00487413" w:rsidP="00487413">
      <w:pPr>
        <w:spacing w:after="0" w:line="360" w:lineRule="auto"/>
        <w:jc w:val="center"/>
        <w:rPr>
          <w:rFonts w:ascii="Times New Roman" w:hAnsi="Times New Roman" w:cs="Times New Roman"/>
          <w:bCs/>
          <w:sz w:val="24"/>
          <w:szCs w:val="24"/>
        </w:rPr>
      </w:pPr>
      <w:r w:rsidRPr="00D11A13">
        <w:rPr>
          <w:rFonts w:ascii="Times New Roman" w:hAnsi="Times New Roman" w:cs="Times New Roman"/>
          <w:bCs/>
          <w:sz w:val="24"/>
          <w:szCs w:val="24"/>
        </w:rPr>
        <w:t>ANNA FERMUS-BOBOWIEC</w:t>
      </w:r>
    </w:p>
    <w:p w:rsidR="00487413" w:rsidRPr="006E60FD" w:rsidRDefault="00487413" w:rsidP="00487413">
      <w:pPr>
        <w:spacing w:after="0" w:line="360" w:lineRule="auto"/>
        <w:jc w:val="center"/>
        <w:rPr>
          <w:rFonts w:ascii="Times New Roman" w:hAnsi="Times New Roman" w:cs="Times New Roman"/>
          <w:bCs/>
          <w:sz w:val="20"/>
          <w:szCs w:val="20"/>
        </w:rPr>
      </w:pPr>
      <w:r w:rsidRPr="006E60FD">
        <w:rPr>
          <w:rFonts w:ascii="Times New Roman" w:hAnsi="Times New Roman" w:cs="Times New Roman"/>
          <w:bCs/>
          <w:sz w:val="20"/>
          <w:szCs w:val="20"/>
        </w:rPr>
        <w:t>ORCID:</w:t>
      </w:r>
      <w:r w:rsidRPr="006E60FD">
        <w:rPr>
          <w:rFonts w:ascii="Times New Roman" w:hAnsi="Times New Roman" w:cs="Times New Roman"/>
          <w:sz w:val="20"/>
          <w:szCs w:val="20"/>
        </w:rPr>
        <w:t xml:space="preserve"> </w:t>
      </w:r>
      <w:r w:rsidRPr="006E60FD">
        <w:rPr>
          <w:rFonts w:ascii="Times New Roman" w:hAnsi="Times New Roman" w:cs="Times New Roman"/>
          <w:bCs/>
          <w:sz w:val="20"/>
          <w:szCs w:val="20"/>
        </w:rPr>
        <w:t>0000-0003-3001-8829</w:t>
      </w:r>
    </w:p>
    <w:p w:rsidR="00487413" w:rsidRPr="006E60FD" w:rsidRDefault="00487413" w:rsidP="00487413">
      <w:pPr>
        <w:spacing w:after="0" w:line="360" w:lineRule="auto"/>
        <w:jc w:val="center"/>
        <w:rPr>
          <w:rFonts w:ascii="Times New Roman" w:hAnsi="Times New Roman" w:cs="Times New Roman"/>
          <w:bCs/>
          <w:sz w:val="20"/>
          <w:szCs w:val="20"/>
        </w:rPr>
      </w:pPr>
      <w:r w:rsidRPr="006E60FD">
        <w:rPr>
          <w:rFonts w:ascii="Times New Roman" w:hAnsi="Times New Roman" w:cs="Times New Roman"/>
          <w:bCs/>
          <w:sz w:val="20"/>
          <w:szCs w:val="20"/>
        </w:rPr>
        <w:t>anna.fermus-bobowiec@umcs.pl</w:t>
      </w:r>
    </w:p>
    <w:p w:rsidR="00487413" w:rsidRPr="00D11A13" w:rsidRDefault="00487413" w:rsidP="00487413">
      <w:pPr>
        <w:spacing w:after="0" w:line="360" w:lineRule="auto"/>
        <w:jc w:val="both"/>
        <w:rPr>
          <w:rFonts w:ascii="Times New Roman" w:hAnsi="Times New Roman" w:cs="Times New Roman"/>
          <w:bCs/>
          <w:sz w:val="24"/>
          <w:szCs w:val="24"/>
        </w:rPr>
      </w:pPr>
    </w:p>
    <w:p w:rsidR="00DD3635" w:rsidRDefault="00DD3635" w:rsidP="00DD3635">
      <w:pPr>
        <w:spacing w:after="0" w:line="360" w:lineRule="auto"/>
        <w:rPr>
          <w:rFonts w:ascii="Times New Roman" w:hAnsi="Times New Roman" w:cs="Times New Roman"/>
          <w:b/>
          <w:sz w:val="24"/>
          <w:szCs w:val="24"/>
        </w:rPr>
      </w:pPr>
    </w:p>
    <w:p w:rsidR="000B3979" w:rsidRDefault="00487413" w:rsidP="00C75B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„Nędza </w:t>
      </w:r>
      <w:r w:rsidR="00A7060E" w:rsidRPr="000B3979">
        <w:rPr>
          <w:rFonts w:ascii="Times New Roman" w:hAnsi="Times New Roman" w:cs="Times New Roman"/>
          <w:b/>
          <w:sz w:val="24"/>
          <w:szCs w:val="24"/>
        </w:rPr>
        <w:t>mieszkaniowa</w:t>
      </w:r>
      <w:r>
        <w:rPr>
          <w:rFonts w:ascii="Times New Roman" w:hAnsi="Times New Roman" w:cs="Times New Roman"/>
          <w:b/>
          <w:sz w:val="24"/>
          <w:szCs w:val="24"/>
        </w:rPr>
        <w:t>”</w:t>
      </w:r>
      <w:r w:rsidR="00A7060E" w:rsidRPr="000B3979">
        <w:rPr>
          <w:rFonts w:ascii="Times New Roman" w:hAnsi="Times New Roman" w:cs="Times New Roman"/>
          <w:b/>
          <w:sz w:val="24"/>
          <w:szCs w:val="24"/>
        </w:rPr>
        <w:t xml:space="preserve"> w Polsce jako skutek II wojny światowej. </w:t>
      </w:r>
    </w:p>
    <w:p w:rsidR="001B1131" w:rsidRDefault="00A7060E" w:rsidP="00C75B2F">
      <w:pPr>
        <w:spacing w:after="0" w:line="360" w:lineRule="auto"/>
        <w:jc w:val="center"/>
        <w:rPr>
          <w:rFonts w:ascii="Times New Roman" w:hAnsi="Times New Roman" w:cs="Times New Roman"/>
          <w:b/>
          <w:sz w:val="24"/>
          <w:szCs w:val="24"/>
        </w:rPr>
      </w:pPr>
      <w:r w:rsidRPr="000B3979">
        <w:rPr>
          <w:rFonts w:ascii="Times New Roman" w:hAnsi="Times New Roman" w:cs="Times New Roman"/>
          <w:b/>
          <w:sz w:val="24"/>
          <w:szCs w:val="24"/>
        </w:rPr>
        <w:t>W poszukiwaniu prawnych form jej przezwyciężenia – kwaterunek jako instytucja prawa mieszkaniowego (1944-1959)</w:t>
      </w:r>
    </w:p>
    <w:p w:rsidR="005B3C4C" w:rsidRDefault="005B3C4C" w:rsidP="00C75B2F">
      <w:pPr>
        <w:spacing w:after="0" w:line="360" w:lineRule="auto"/>
        <w:jc w:val="center"/>
        <w:rPr>
          <w:rFonts w:ascii="Times New Roman" w:hAnsi="Times New Roman" w:cs="Times New Roman"/>
          <w:b/>
          <w:sz w:val="24"/>
          <w:szCs w:val="24"/>
        </w:rPr>
      </w:pPr>
    </w:p>
    <w:p w:rsidR="005B3C4C" w:rsidRDefault="005B3C4C" w:rsidP="005B3C4C">
      <w:pPr>
        <w:spacing w:after="0" w:line="360" w:lineRule="auto"/>
        <w:jc w:val="center"/>
        <w:rPr>
          <w:lang w:val="en-GB"/>
        </w:rPr>
      </w:pPr>
      <w:r>
        <w:rPr>
          <w:rFonts w:ascii="Times New Roman" w:hAnsi="Times New Roman" w:cs="Times New Roman"/>
          <w:b/>
          <w:sz w:val="24"/>
          <w:szCs w:val="24"/>
          <w:lang w:val="en-GB"/>
        </w:rPr>
        <w:t xml:space="preserve">“Housing Poverty” in Poland as a Consequence of World War II. </w:t>
      </w:r>
    </w:p>
    <w:p w:rsidR="005B3C4C" w:rsidRDefault="005B3C4C" w:rsidP="005B3C4C">
      <w:pPr>
        <w:spacing w:after="0" w:line="360" w:lineRule="auto"/>
        <w:jc w:val="center"/>
        <w:rPr>
          <w:lang w:val="en-GB"/>
        </w:rPr>
      </w:pPr>
      <w:r>
        <w:rPr>
          <w:rFonts w:ascii="Times New Roman" w:hAnsi="Times New Roman" w:cs="Times New Roman"/>
          <w:b/>
          <w:sz w:val="24"/>
          <w:szCs w:val="24"/>
          <w:lang w:val="en-GB"/>
        </w:rPr>
        <w:t>In Search of Legal Forms of Its Eradication: Allocation of Dwellings as an Institution of the Housing Law (1944-1959)</w:t>
      </w:r>
    </w:p>
    <w:p w:rsidR="005B3C4C" w:rsidRDefault="005B3C4C" w:rsidP="00C75B2F">
      <w:pPr>
        <w:spacing w:after="0" w:line="360" w:lineRule="auto"/>
        <w:jc w:val="center"/>
        <w:rPr>
          <w:rFonts w:ascii="Times New Roman" w:hAnsi="Times New Roman" w:cs="Times New Roman"/>
          <w:b/>
          <w:sz w:val="24"/>
          <w:szCs w:val="24"/>
        </w:rPr>
      </w:pPr>
    </w:p>
    <w:p w:rsidR="00DD3635" w:rsidRPr="000B3979" w:rsidRDefault="00DD3635" w:rsidP="00C75B2F">
      <w:pPr>
        <w:spacing w:after="0" w:line="360" w:lineRule="auto"/>
        <w:jc w:val="center"/>
        <w:rPr>
          <w:rFonts w:ascii="Times New Roman" w:hAnsi="Times New Roman" w:cs="Times New Roman"/>
          <w:b/>
          <w:sz w:val="24"/>
          <w:szCs w:val="24"/>
        </w:rPr>
      </w:pPr>
    </w:p>
    <w:p w:rsidR="00DD3635" w:rsidRDefault="00DD3635" w:rsidP="00DD3635">
      <w:pPr>
        <w:spacing w:after="0" w:line="360" w:lineRule="auto"/>
        <w:jc w:val="both"/>
        <w:rPr>
          <w:rFonts w:ascii="Times New Roman" w:hAnsi="Times New Roman" w:cs="Times New Roman"/>
          <w:sz w:val="24"/>
          <w:szCs w:val="24"/>
        </w:rPr>
      </w:pPr>
    </w:p>
    <w:p w:rsidR="00465E40" w:rsidRPr="00DD3635" w:rsidRDefault="00DD3635" w:rsidP="00DD36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65E40" w:rsidRPr="00DD3635">
        <w:rPr>
          <w:rFonts w:ascii="Times New Roman" w:hAnsi="Times New Roman" w:cs="Times New Roman"/>
          <w:b/>
          <w:sz w:val="24"/>
          <w:szCs w:val="24"/>
        </w:rPr>
        <w:t>Wprowadzenie</w:t>
      </w:r>
    </w:p>
    <w:p w:rsidR="000B3979" w:rsidRPr="000B3979" w:rsidRDefault="000B3979" w:rsidP="00A7060E">
      <w:pPr>
        <w:spacing w:after="0" w:line="360" w:lineRule="auto"/>
        <w:jc w:val="both"/>
        <w:rPr>
          <w:rFonts w:ascii="Times New Roman" w:hAnsi="Times New Roman" w:cs="Times New Roman"/>
          <w:b/>
          <w:sz w:val="24"/>
          <w:szCs w:val="24"/>
        </w:rPr>
      </w:pPr>
    </w:p>
    <w:p w:rsidR="000D4F6A" w:rsidRDefault="00B547C3" w:rsidP="00DD3635">
      <w:pPr>
        <w:pStyle w:val="Default"/>
        <w:spacing w:line="360" w:lineRule="auto"/>
        <w:ind w:firstLine="360"/>
        <w:jc w:val="both"/>
        <w:rPr>
          <w:color w:val="auto"/>
        </w:rPr>
      </w:pPr>
      <w:r>
        <w:rPr>
          <w:color w:val="auto"/>
        </w:rPr>
        <w:t>II wojna światowa miała zdecydowany wpływ na sytua</w:t>
      </w:r>
      <w:r w:rsidR="00587A40">
        <w:rPr>
          <w:color w:val="auto"/>
        </w:rPr>
        <w:t xml:space="preserve">cję mieszkaniową w Polsce. </w:t>
      </w:r>
      <w:r>
        <w:rPr>
          <w:color w:val="auto"/>
        </w:rPr>
        <w:t xml:space="preserve"> </w:t>
      </w:r>
      <w:r w:rsidR="00587A40">
        <w:rPr>
          <w:color w:val="auto"/>
        </w:rPr>
        <w:t>U</w:t>
      </w:r>
      <w:r>
        <w:rPr>
          <w:color w:val="auto"/>
        </w:rPr>
        <w:t xml:space="preserve">kształtowała się </w:t>
      </w:r>
      <w:r w:rsidR="00587A40">
        <w:rPr>
          <w:color w:val="auto"/>
        </w:rPr>
        <w:t xml:space="preserve">ona bowiem </w:t>
      </w:r>
      <w:r>
        <w:rPr>
          <w:color w:val="auto"/>
        </w:rPr>
        <w:t xml:space="preserve">pod wpływem </w:t>
      </w:r>
      <w:r w:rsidR="000D4F6A">
        <w:rPr>
          <w:color w:val="auto"/>
        </w:rPr>
        <w:t>zniszczeń wojennych, w tym przede wszystkim zniszczeń w zasobach mieszkaniowych,</w:t>
      </w:r>
      <w:r w:rsidR="00587A40">
        <w:rPr>
          <w:color w:val="auto"/>
        </w:rPr>
        <w:t xml:space="preserve"> zmian terytorialnych oraz</w:t>
      </w:r>
      <w:r w:rsidR="000D4F6A">
        <w:rPr>
          <w:color w:val="auto"/>
        </w:rPr>
        <w:t xml:space="preserve"> zmian ludnościowych, wywołanych stratami ludności  oraz ruchami migracyjnymi</w:t>
      </w:r>
      <w:r w:rsidR="000D4F6A">
        <w:rPr>
          <w:rStyle w:val="Odwoanieprzypisudolnego"/>
          <w:color w:val="auto"/>
        </w:rPr>
        <w:footnoteReference w:id="1"/>
      </w:r>
      <w:r w:rsidR="00587A40">
        <w:rPr>
          <w:color w:val="auto"/>
        </w:rPr>
        <w:t>, a zatem czynników, będących bezpośrednim następstwem wojny.</w:t>
      </w:r>
    </w:p>
    <w:p w:rsidR="00871D36" w:rsidRDefault="00465E40" w:rsidP="0069607D">
      <w:pPr>
        <w:pStyle w:val="Default"/>
        <w:spacing w:line="360" w:lineRule="auto"/>
        <w:ind w:firstLine="360"/>
        <w:jc w:val="both"/>
        <w:rPr>
          <w:color w:val="auto"/>
        </w:rPr>
      </w:pPr>
      <w:r>
        <w:rPr>
          <w:color w:val="auto"/>
        </w:rPr>
        <w:t>Kwestia mieszkaniowa stała się zatem jednym z poważniejszych problemów powojennej Polski, a sposób jej rozwiązania pozostaje ściśle powiązany z przeobrażeniami ustrojowymi i budową w Polsce systemu komunistycznego. Po II wojnie światowej Polska znalazła się</w:t>
      </w:r>
      <w:r w:rsidR="00C622DE">
        <w:rPr>
          <w:color w:val="auto"/>
        </w:rPr>
        <w:t xml:space="preserve"> bowiem</w:t>
      </w:r>
      <w:r>
        <w:rPr>
          <w:color w:val="auto"/>
        </w:rPr>
        <w:t xml:space="preserve"> w sferze wpływów radzieckich, to Stalin dyktował warunki i to od niego ostatecznie zależał kształt ustrojowy powojennej Polski. </w:t>
      </w:r>
    </w:p>
    <w:p w:rsidR="0069607D" w:rsidRDefault="00465E40" w:rsidP="0069607D">
      <w:pPr>
        <w:pStyle w:val="Default"/>
        <w:spacing w:line="360" w:lineRule="auto"/>
        <w:ind w:firstLine="360"/>
        <w:jc w:val="both"/>
        <w:rPr>
          <w:color w:val="auto"/>
        </w:rPr>
      </w:pPr>
      <w:r>
        <w:rPr>
          <w:color w:val="auto"/>
        </w:rPr>
        <w:t xml:space="preserve">Nowy system władzy tworzony był formalnie przez polskich komunistów, </w:t>
      </w:r>
      <w:r w:rsidR="00FC7ACE">
        <w:rPr>
          <w:color w:val="auto"/>
        </w:rPr>
        <w:t xml:space="preserve">ale </w:t>
      </w:r>
      <w:r>
        <w:rPr>
          <w:color w:val="auto"/>
        </w:rPr>
        <w:t>pod ścisłym nadzorem Stalina. P</w:t>
      </w:r>
      <w:r w:rsidR="004B7715">
        <w:rPr>
          <w:color w:val="auto"/>
        </w:rPr>
        <w:t>owołanie 21 lipca 1944 roku</w:t>
      </w:r>
      <w:r w:rsidR="007976BD">
        <w:rPr>
          <w:color w:val="auto"/>
        </w:rPr>
        <w:t xml:space="preserve"> w Moskwie </w:t>
      </w:r>
      <w:r>
        <w:rPr>
          <w:color w:val="auto"/>
        </w:rPr>
        <w:t>Polskiego Komitetu Wyzwolenia Narodowego ostatecznie przesądziło o losach Polski</w:t>
      </w:r>
      <w:r>
        <w:rPr>
          <w:rStyle w:val="Odwoanieprzypisudolnego"/>
          <w:color w:val="auto"/>
        </w:rPr>
        <w:footnoteReference w:id="2"/>
      </w:r>
      <w:r>
        <w:rPr>
          <w:color w:val="auto"/>
        </w:rPr>
        <w:t xml:space="preserve">. W sposób dobitny skonstatowała to Krystyna </w:t>
      </w:r>
      <w:proofErr w:type="spellStart"/>
      <w:r>
        <w:rPr>
          <w:color w:val="auto"/>
        </w:rPr>
        <w:t>Kersten</w:t>
      </w:r>
      <w:proofErr w:type="spellEnd"/>
      <w:r w:rsidR="00FC7ACE">
        <w:rPr>
          <w:color w:val="auto"/>
        </w:rPr>
        <w:t xml:space="preserve"> stwierdzając</w:t>
      </w:r>
      <w:r>
        <w:rPr>
          <w:color w:val="auto"/>
        </w:rPr>
        <w:t xml:space="preserve">, iż „zrodzona wówczas struktura polityczna, </w:t>
      </w:r>
      <w:r>
        <w:rPr>
          <w:color w:val="auto"/>
        </w:rPr>
        <w:lastRenderedPageBreak/>
        <w:t>z modyfikacjami nie naruszającymi jej podstaw, została zachowana przez następne dziesięciolecia. Owe podstawy to monopol partii komunistycznej w sferze władzy oraz ścisłe sprzężenie Polski z polityką ZSRR”</w:t>
      </w:r>
      <w:r>
        <w:rPr>
          <w:rStyle w:val="Odwoanieprzypisudolnego"/>
          <w:color w:val="auto"/>
        </w:rPr>
        <w:footnoteReference w:id="3"/>
      </w:r>
      <w:r>
        <w:rPr>
          <w:color w:val="auto"/>
        </w:rPr>
        <w:t>. To sprzężenie oznaczać będzie także narzucenie radzieckich rozwiązań systemowych w sferze politycznej i społeczno – gospodarczej. Siłą rzeczy dotyczyć to będzie także polityki mieszkaniowej i ustawodawstwa mieszkaniowego, zwłaszcza że problem mieszkaniowy stał się palącym problemem społecznym, wymagającym działania nowej władzy i to w sposób, by zjednała ona sobie społeczne poparcie .</w:t>
      </w:r>
    </w:p>
    <w:p w:rsidR="007D020C" w:rsidRDefault="0069607D" w:rsidP="0069607D">
      <w:pPr>
        <w:pStyle w:val="Default"/>
        <w:spacing w:line="360" w:lineRule="auto"/>
        <w:ind w:firstLine="360"/>
        <w:jc w:val="both"/>
        <w:rPr>
          <w:color w:val="auto"/>
        </w:rPr>
      </w:pPr>
      <w:r w:rsidRPr="0069607D">
        <w:rPr>
          <w:color w:val="auto"/>
        </w:rPr>
        <w:t>Zasadniczym sposobem na przezwyciężenie kryzysu mieszkaniowego stał się kwaterunek, jako instytucja prawa mieszkaniowego Polski Ludowej, która ostatecznie utrwaliła się w latach 1944 – 1959</w:t>
      </w:r>
      <w:r w:rsidR="007D020C">
        <w:rPr>
          <w:color w:val="auto"/>
        </w:rPr>
        <w:t>.</w:t>
      </w:r>
    </w:p>
    <w:p w:rsidR="0069607D" w:rsidRDefault="0069607D" w:rsidP="0069607D">
      <w:pPr>
        <w:pStyle w:val="Default"/>
        <w:spacing w:line="360" w:lineRule="auto"/>
        <w:ind w:firstLine="360"/>
        <w:jc w:val="both"/>
      </w:pPr>
      <w:r w:rsidRPr="0069607D">
        <w:t xml:space="preserve">Kwaterunkiem w Polsce Ludowej dość powszechnie określano przydział lokalu mieszkalnego (tzw. przydział kwaterunkowy), mający formę decyzji administracyjnej i stanowiący tytuł prawny do zajmowania mieszkania. Wkomponowany w siatkę przepisów prawnych regulujących problematykę </w:t>
      </w:r>
      <w:r>
        <w:t xml:space="preserve"> dysponowania lokalami mieszkalnymi, ich </w:t>
      </w:r>
      <w:r w:rsidRPr="0069607D">
        <w:t>zajmowani</w:t>
      </w:r>
      <w:r>
        <w:t xml:space="preserve">a i używania, odpowiadał w pełni modelowi </w:t>
      </w:r>
      <w:r w:rsidR="009631BF">
        <w:t xml:space="preserve">tzw. </w:t>
      </w:r>
      <w:r>
        <w:t>socjalistycznej gospodarki mieszkaniowej, której budowę rozpoczęła Rosja j</w:t>
      </w:r>
      <w:r w:rsidR="00FC7ACE">
        <w:t>u</w:t>
      </w:r>
      <w:r w:rsidR="009631BF">
        <w:t>ż po rewolucji październikowej w ramach sytemu komunistycznego.</w:t>
      </w:r>
      <w:r w:rsidR="0053426F">
        <w:t xml:space="preserve"> </w:t>
      </w:r>
      <w:r w:rsidR="00871D36">
        <w:t xml:space="preserve">To na wzorach rosyjskich, a następnie </w:t>
      </w:r>
      <w:r>
        <w:t xml:space="preserve">radzieckich oparte zostanie </w:t>
      </w:r>
      <w:r w:rsidR="00DC6067">
        <w:t xml:space="preserve">polskie </w:t>
      </w:r>
      <w:r>
        <w:t>ustawodawstwo mieszkaniowe lat 1944 – 1959 i to tam nal</w:t>
      </w:r>
      <w:r w:rsidR="00871D36">
        <w:t>eży poszukiwać jego rodowodu</w:t>
      </w:r>
      <w:r>
        <w:t>.</w:t>
      </w:r>
      <w:r w:rsidRPr="0069607D">
        <w:t xml:space="preserve"> </w:t>
      </w:r>
    </w:p>
    <w:p w:rsidR="002769C7" w:rsidRDefault="002769C7" w:rsidP="0069607D">
      <w:pPr>
        <w:pStyle w:val="Default"/>
        <w:spacing w:line="360" w:lineRule="auto"/>
        <w:ind w:firstLine="360"/>
        <w:jc w:val="both"/>
      </w:pPr>
      <w:r>
        <w:t>Stąd kwaterunek na potrzeby niniejszego artykułu należy rozumie</w:t>
      </w:r>
      <w:r w:rsidR="009E24D8">
        <w:t>ć szerzej, tj. jako instytucję</w:t>
      </w:r>
      <w:r>
        <w:t xml:space="preserve">, na którą składało się szereg przepisów prawnych, </w:t>
      </w:r>
      <w:r w:rsidR="009E24D8">
        <w:t xml:space="preserve">regulujących dystrybucję (przydzielenie) lokali mieszkalnych, </w:t>
      </w:r>
      <w:r>
        <w:t>zasady korz</w:t>
      </w:r>
      <w:r w:rsidR="009E24D8">
        <w:t>ystania z nich</w:t>
      </w:r>
      <w:r>
        <w:t xml:space="preserve"> i dysponowania nimi.</w:t>
      </w:r>
      <w:r w:rsidR="00FC7ACE" w:rsidRPr="00FC7ACE">
        <w:t xml:space="preserve"> </w:t>
      </w:r>
      <w:r w:rsidR="009E24D8">
        <w:t xml:space="preserve">Poprzez </w:t>
      </w:r>
      <w:r w:rsidR="00DC6067">
        <w:t>komunistyczną</w:t>
      </w:r>
      <w:r w:rsidR="00FC7ACE">
        <w:t xml:space="preserve"> </w:t>
      </w:r>
      <w:r w:rsidR="00335AEE">
        <w:t>nadbudowę</w:t>
      </w:r>
      <w:r w:rsidR="00FC7ACE">
        <w:t xml:space="preserve"> kwaterunek stał się czymś w rodzaju wynaturzonego najmu, pozbawionego swoich zasadniczych cech umowy zobowiązaniowej.  </w:t>
      </w:r>
    </w:p>
    <w:p w:rsidR="00C622DE" w:rsidRDefault="009E24D8" w:rsidP="0069607D">
      <w:pPr>
        <w:pStyle w:val="Default"/>
        <w:spacing w:line="360" w:lineRule="auto"/>
        <w:ind w:firstLine="360"/>
        <w:jc w:val="both"/>
      </w:pPr>
      <w:r>
        <w:t>Artykuł obejmie</w:t>
      </w:r>
      <w:r w:rsidR="00C622DE">
        <w:t xml:space="preserve"> lata 1944 – 1959, kiedy instytucjonalnie ukształtował kwaterunek jako sposób na zaradzenie trudnej, czy wręcz katastrofalnej na niektórych obszarach Polski, sytuacji mieszkaniowej</w:t>
      </w:r>
      <w:r w:rsidR="00741EFF">
        <w:t xml:space="preserve">, którą Manifest </w:t>
      </w:r>
      <w:r w:rsidR="00741EFF">
        <w:rPr>
          <w:color w:val="auto"/>
        </w:rPr>
        <w:t>Polskiego Komitetu Wyzwolenia Narodowego określił mianem „nędzy mieszkaniowej”</w:t>
      </w:r>
      <w:r w:rsidR="00741EFF">
        <w:rPr>
          <w:rStyle w:val="Odwoanieprzypisudolnego"/>
          <w:color w:val="auto"/>
        </w:rPr>
        <w:footnoteReference w:id="4"/>
      </w:r>
      <w:r w:rsidR="00741EFF">
        <w:rPr>
          <w:color w:val="auto"/>
        </w:rPr>
        <w:t>. Instytucja ta zostanie przedstawiona na tle rozwiązań radzieckich i innych państw bloku w</w:t>
      </w:r>
      <w:r w:rsidR="007D020C">
        <w:rPr>
          <w:color w:val="auto"/>
        </w:rPr>
        <w:t>schodnie</w:t>
      </w:r>
      <w:r w:rsidR="00AD25B8">
        <w:rPr>
          <w:color w:val="auto"/>
        </w:rPr>
        <w:t>go oraz</w:t>
      </w:r>
      <w:r w:rsidR="00741EFF">
        <w:rPr>
          <w:color w:val="auto"/>
        </w:rPr>
        <w:t xml:space="preserve"> przeobrażeń ustrojowych w Polsce po II wojnie światowej</w:t>
      </w:r>
      <w:r w:rsidR="00AD25B8">
        <w:rPr>
          <w:color w:val="auto"/>
        </w:rPr>
        <w:t>, tj. procesu budowy reżimu komunistycznego</w:t>
      </w:r>
      <w:r w:rsidR="00741EFF">
        <w:rPr>
          <w:color w:val="auto"/>
        </w:rPr>
        <w:t>, z uwzględnieniem oczywiście ówczesnej sytuacji mieszkaniowej.</w:t>
      </w:r>
    </w:p>
    <w:p w:rsidR="0069607D" w:rsidRDefault="0069607D" w:rsidP="0069607D">
      <w:pPr>
        <w:pStyle w:val="Default"/>
        <w:spacing w:line="360" w:lineRule="auto"/>
        <w:jc w:val="both"/>
      </w:pPr>
    </w:p>
    <w:p w:rsidR="0069607D" w:rsidRPr="00741EFF" w:rsidRDefault="0069607D" w:rsidP="0069607D">
      <w:pPr>
        <w:pStyle w:val="Default"/>
        <w:spacing w:line="360" w:lineRule="auto"/>
        <w:jc w:val="both"/>
        <w:rPr>
          <w:b/>
        </w:rPr>
      </w:pPr>
      <w:r w:rsidRPr="00DD3635">
        <w:rPr>
          <w:b/>
        </w:rPr>
        <w:lastRenderedPageBreak/>
        <w:t>2.</w:t>
      </w:r>
      <w:r w:rsidRPr="00741EFF">
        <w:rPr>
          <w:b/>
        </w:rPr>
        <w:t xml:space="preserve"> </w:t>
      </w:r>
      <w:r w:rsidR="00EC0657">
        <w:rPr>
          <w:b/>
        </w:rPr>
        <w:t xml:space="preserve">Gospodarka mieszkaniowa </w:t>
      </w:r>
      <w:r w:rsidR="00817409" w:rsidRPr="00741EFF">
        <w:rPr>
          <w:b/>
        </w:rPr>
        <w:t xml:space="preserve">Związku Radzieckiego </w:t>
      </w:r>
      <w:r w:rsidR="00650774" w:rsidRPr="00741EFF">
        <w:rPr>
          <w:b/>
        </w:rPr>
        <w:t xml:space="preserve">oraz państw tzw. </w:t>
      </w:r>
      <w:r w:rsidR="00817409" w:rsidRPr="00741EFF">
        <w:rPr>
          <w:b/>
        </w:rPr>
        <w:t>bloku wschodniego</w:t>
      </w:r>
    </w:p>
    <w:p w:rsidR="00741EFF" w:rsidRDefault="00741EFF" w:rsidP="0069607D">
      <w:pPr>
        <w:pStyle w:val="Default"/>
        <w:spacing w:line="360" w:lineRule="auto"/>
        <w:jc w:val="both"/>
      </w:pPr>
    </w:p>
    <w:p w:rsidR="00741EFF" w:rsidRDefault="00741EFF" w:rsidP="00741E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Budowę modelu </w:t>
      </w:r>
      <w:r w:rsidR="00F33715">
        <w:rPr>
          <w:rFonts w:ascii="Times New Roman" w:hAnsi="Times New Roman" w:cs="Times New Roman"/>
          <w:sz w:val="24"/>
          <w:szCs w:val="24"/>
        </w:rPr>
        <w:t xml:space="preserve">tzw. </w:t>
      </w:r>
      <w:r>
        <w:rPr>
          <w:rFonts w:ascii="Times New Roman" w:hAnsi="Times New Roman" w:cs="Times New Roman"/>
          <w:sz w:val="24"/>
          <w:szCs w:val="24"/>
        </w:rPr>
        <w:t>socjalistycznej gospodarki mieszkaniowej rozpoczęła Rosja</w:t>
      </w:r>
      <w:r w:rsidR="00863A7D">
        <w:rPr>
          <w:rFonts w:ascii="Times New Roman" w:hAnsi="Times New Roman" w:cs="Times New Roman"/>
          <w:sz w:val="24"/>
          <w:szCs w:val="24"/>
        </w:rPr>
        <w:t xml:space="preserve"> </w:t>
      </w:r>
      <w:r>
        <w:rPr>
          <w:rFonts w:ascii="Times New Roman" w:hAnsi="Times New Roman" w:cs="Times New Roman"/>
          <w:sz w:val="24"/>
          <w:szCs w:val="24"/>
        </w:rPr>
        <w:t>w latach 1917 – 1918, wraz z przebudową ustroju i gospodarki</w:t>
      </w:r>
      <w:r w:rsidR="00863A7D">
        <w:rPr>
          <w:rFonts w:ascii="Times New Roman" w:hAnsi="Times New Roman" w:cs="Times New Roman"/>
          <w:sz w:val="24"/>
          <w:szCs w:val="24"/>
        </w:rPr>
        <w:t xml:space="preserve"> po rewolucji październikowej</w:t>
      </w:r>
      <w:r w:rsidR="00F33715">
        <w:rPr>
          <w:rFonts w:ascii="Times New Roman" w:hAnsi="Times New Roman" w:cs="Times New Roman"/>
          <w:sz w:val="24"/>
          <w:szCs w:val="24"/>
        </w:rPr>
        <w:t xml:space="preserve"> w kierunku sy</w:t>
      </w:r>
      <w:r w:rsidR="005D5423">
        <w:rPr>
          <w:rFonts w:ascii="Times New Roman" w:hAnsi="Times New Roman" w:cs="Times New Roman"/>
          <w:sz w:val="24"/>
          <w:szCs w:val="24"/>
        </w:rPr>
        <w:t>s</w:t>
      </w:r>
      <w:r w:rsidR="00F33715">
        <w:rPr>
          <w:rFonts w:ascii="Times New Roman" w:hAnsi="Times New Roman" w:cs="Times New Roman"/>
          <w:sz w:val="24"/>
          <w:szCs w:val="24"/>
        </w:rPr>
        <w:t>temu komunistycznego</w:t>
      </w:r>
      <w:r>
        <w:rPr>
          <w:rFonts w:ascii="Times New Roman" w:hAnsi="Times New Roman" w:cs="Times New Roman"/>
          <w:sz w:val="24"/>
          <w:szCs w:val="24"/>
        </w:rPr>
        <w:t xml:space="preserve">, tym samym wyznaczając krajom demokracji ludowej </w:t>
      </w:r>
      <w:r w:rsidR="009E24D8">
        <w:rPr>
          <w:rFonts w:ascii="Times New Roman" w:hAnsi="Times New Roman" w:cs="Times New Roman"/>
          <w:sz w:val="24"/>
          <w:szCs w:val="24"/>
        </w:rPr>
        <w:t>standardy rozwiązania</w:t>
      </w:r>
      <w:r>
        <w:rPr>
          <w:rFonts w:ascii="Times New Roman" w:hAnsi="Times New Roman" w:cs="Times New Roman"/>
          <w:sz w:val="24"/>
          <w:szCs w:val="24"/>
        </w:rPr>
        <w:t xml:space="preserve"> kwestii mieszkaniowej po II wojnie światowej</w:t>
      </w:r>
      <w:r>
        <w:rPr>
          <w:rStyle w:val="Odwoanieprzypisudolnego"/>
          <w:rFonts w:ascii="Times New Roman" w:hAnsi="Times New Roman" w:cs="Times New Roman"/>
          <w:sz w:val="24"/>
          <w:szCs w:val="24"/>
        </w:rPr>
        <w:footnoteReference w:id="5"/>
      </w:r>
      <w:r>
        <w:rPr>
          <w:rFonts w:ascii="Times New Roman" w:hAnsi="Times New Roman" w:cs="Times New Roman"/>
          <w:sz w:val="24"/>
          <w:szCs w:val="24"/>
        </w:rPr>
        <w:t>.</w:t>
      </w:r>
    </w:p>
    <w:p w:rsidR="00741EFF" w:rsidRDefault="00741EFF" w:rsidP="00741E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ramach zniesienia ustroju kapitalistycznego i przekształcenia stosunków własnościowych, konsekwentnie przeprowadzono w Rosji likwidację własności prywatnej, tworząc, jako dominujący, system własności państwowej, w którym to państwo stało się głównym podmiotem własności, określanej mianem </w:t>
      </w:r>
      <w:r w:rsidR="00257E8F">
        <w:rPr>
          <w:rFonts w:ascii="Times New Roman" w:hAnsi="Times New Roman" w:cs="Times New Roman"/>
          <w:sz w:val="24"/>
          <w:szCs w:val="24"/>
        </w:rPr>
        <w:t>socjalistycznej (</w:t>
      </w:r>
      <w:r>
        <w:rPr>
          <w:rFonts w:ascii="Times New Roman" w:hAnsi="Times New Roman" w:cs="Times New Roman"/>
          <w:sz w:val="24"/>
          <w:szCs w:val="24"/>
        </w:rPr>
        <w:t>społecznej</w:t>
      </w:r>
      <w:r w:rsidR="00257E8F">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6"/>
      </w:r>
      <w:r>
        <w:rPr>
          <w:rFonts w:ascii="Times New Roman" w:hAnsi="Times New Roman" w:cs="Times New Roman"/>
          <w:sz w:val="24"/>
          <w:szCs w:val="24"/>
        </w:rPr>
        <w:t xml:space="preserve">.  Dotyczyło to oczywiście także własności nieruchomości w miastach, noszącej cechy własności kapitalistycznej, przynoszącej zysk z najmu właścicielom. </w:t>
      </w:r>
      <w:r w:rsidR="00257E8F">
        <w:rPr>
          <w:rFonts w:ascii="Times New Roman" w:hAnsi="Times New Roman" w:cs="Times New Roman"/>
          <w:sz w:val="24"/>
          <w:szCs w:val="24"/>
        </w:rPr>
        <w:t xml:space="preserve"> Zniesiono zresztą także instytucję prywatnego najmu lokali</w:t>
      </w:r>
      <w:r>
        <w:rPr>
          <w:rStyle w:val="Odwoanieprzypisudolnego"/>
          <w:rFonts w:ascii="Times New Roman" w:hAnsi="Times New Roman" w:cs="Times New Roman"/>
          <w:sz w:val="24"/>
          <w:szCs w:val="24"/>
        </w:rPr>
        <w:footnoteReference w:id="7"/>
      </w:r>
      <w:r>
        <w:rPr>
          <w:rFonts w:ascii="Times New Roman" w:hAnsi="Times New Roman" w:cs="Times New Roman"/>
          <w:sz w:val="24"/>
          <w:szCs w:val="24"/>
        </w:rPr>
        <w:t xml:space="preserve">.  </w:t>
      </w:r>
    </w:p>
    <w:p w:rsidR="00741EFF" w:rsidRDefault="00741EFF" w:rsidP="00741E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Likwidacja własności prywatnej poprzedzona została rekwizycją mieszkań, uprawniającą do ich dogęszczania i zajmowania przez państwo oraz regulacjami, zakazującymi właścicielom podwyższania czynszu lub zwalniającymi z jego uiszczania w czasie wojny</w:t>
      </w:r>
      <w:r>
        <w:rPr>
          <w:rStyle w:val="Odwoanieprzypisudolnego"/>
          <w:rFonts w:ascii="Times New Roman" w:hAnsi="Times New Roman" w:cs="Times New Roman"/>
          <w:sz w:val="24"/>
          <w:szCs w:val="24"/>
        </w:rPr>
        <w:footnoteReference w:id="8"/>
      </w:r>
      <w:r>
        <w:rPr>
          <w:rFonts w:ascii="Times New Roman" w:hAnsi="Times New Roman" w:cs="Times New Roman"/>
          <w:sz w:val="24"/>
          <w:szCs w:val="24"/>
        </w:rPr>
        <w:t>.</w:t>
      </w:r>
    </w:p>
    <w:p w:rsidR="00741EFF" w:rsidRDefault="00741EFF" w:rsidP="00741E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rezultacie, w porewolucyjnej Rosji, a następnie w Związku Radzieckim, </w:t>
      </w:r>
      <w:r w:rsidR="009E24D8">
        <w:rPr>
          <w:rFonts w:ascii="Times New Roman" w:hAnsi="Times New Roman" w:cs="Times New Roman"/>
          <w:sz w:val="24"/>
          <w:szCs w:val="24"/>
        </w:rPr>
        <w:t>państwo przejęło na siebie</w:t>
      </w:r>
      <w:r>
        <w:rPr>
          <w:rFonts w:ascii="Times New Roman" w:hAnsi="Times New Roman" w:cs="Times New Roman"/>
          <w:sz w:val="24"/>
          <w:szCs w:val="24"/>
        </w:rPr>
        <w:t xml:space="preserve"> zadania administrowania i utrzymywania zasobów mieszkaniowych, stanowiących własność społeczną. Były to zarówno nieruchomości objęte wywłaszczeniem, jaki i nowo powstające, w miarę rozwoju budownictwa mieszkaniowego po II wojnie światowej. Budynki znajdowały się w zarządzie rad narodowych, względnie centralnych organów państwowych, instytucji, urzędów lub zakładów przemysłowych. Polityka mieszkaniowa oparta została z jednej strony na reglamentacji rozdziału mieszkań, a z drugiej – na systemie niskich czynszów</w:t>
      </w:r>
      <w:r>
        <w:rPr>
          <w:rStyle w:val="Odwoanieprzypisudolnego"/>
          <w:rFonts w:ascii="Times New Roman" w:hAnsi="Times New Roman" w:cs="Times New Roman"/>
          <w:sz w:val="24"/>
          <w:szCs w:val="24"/>
        </w:rPr>
        <w:footnoteReference w:id="9"/>
      </w:r>
      <w:r>
        <w:rPr>
          <w:rFonts w:ascii="Times New Roman" w:hAnsi="Times New Roman" w:cs="Times New Roman"/>
          <w:sz w:val="24"/>
          <w:szCs w:val="24"/>
        </w:rPr>
        <w:t xml:space="preserve">, które nie wystarczały na pokrycie kosztów eksploatacji i </w:t>
      </w:r>
      <w:r>
        <w:rPr>
          <w:rFonts w:ascii="Times New Roman" w:hAnsi="Times New Roman" w:cs="Times New Roman"/>
          <w:sz w:val="24"/>
          <w:szCs w:val="24"/>
        </w:rPr>
        <w:lastRenderedPageBreak/>
        <w:t>remontów, generując konieczność dofinansowywania gospodarki mieszkaniowej przez państwo</w:t>
      </w:r>
      <w:r>
        <w:rPr>
          <w:rStyle w:val="Odwoanieprzypisudolnego"/>
          <w:rFonts w:ascii="Times New Roman" w:hAnsi="Times New Roman" w:cs="Times New Roman"/>
          <w:sz w:val="24"/>
          <w:szCs w:val="24"/>
        </w:rPr>
        <w:footnoteReference w:id="10"/>
      </w:r>
      <w:r>
        <w:rPr>
          <w:rFonts w:ascii="Times New Roman" w:hAnsi="Times New Roman" w:cs="Times New Roman"/>
          <w:sz w:val="24"/>
          <w:szCs w:val="24"/>
        </w:rPr>
        <w:t xml:space="preserve">. </w:t>
      </w:r>
    </w:p>
    <w:p w:rsidR="00741EFF" w:rsidRDefault="00741EFF" w:rsidP="00741E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Rozwiązania przyjęte w Związku R</w:t>
      </w:r>
      <w:r w:rsidR="00335AEE">
        <w:rPr>
          <w:rFonts w:ascii="Times New Roman" w:hAnsi="Times New Roman" w:cs="Times New Roman"/>
          <w:sz w:val="24"/>
          <w:szCs w:val="24"/>
        </w:rPr>
        <w:t>adzieckim miały oczywisty wpływ</w:t>
      </w:r>
      <w:r>
        <w:rPr>
          <w:rFonts w:ascii="Times New Roman" w:hAnsi="Times New Roman" w:cs="Times New Roman"/>
          <w:sz w:val="24"/>
          <w:szCs w:val="24"/>
        </w:rPr>
        <w:t xml:space="preserve"> n</w:t>
      </w:r>
      <w:r w:rsidR="00EE10FE">
        <w:rPr>
          <w:rFonts w:ascii="Times New Roman" w:hAnsi="Times New Roman" w:cs="Times New Roman"/>
          <w:sz w:val="24"/>
          <w:szCs w:val="24"/>
        </w:rPr>
        <w:t>a gospodarkę mieszkaniową państw komunistycznych</w:t>
      </w:r>
      <w:r>
        <w:rPr>
          <w:rFonts w:ascii="Times New Roman" w:hAnsi="Times New Roman" w:cs="Times New Roman"/>
          <w:sz w:val="24"/>
          <w:szCs w:val="24"/>
        </w:rPr>
        <w:t>, które po II wojnie światowej przystąpiły do likwidacji ustroju kapitalistycznego i zastąpienia modelu rynkowego planowaniem gospodarczym. W ramach przebudowy stosunków własnościowych, immamentnie związanych z gospodarką mieszkaniową, państwa te, nie przeprowadzając wywłaszczenia własności nieruchomości czynszowych, zmieniły status tej własności, ograniczając zasadniczo atrybuty prawa własności na rzecz prymatu obowiązków, pojmowanych jako powinność wobec państwa i społeczeństwa, nad uprawnieniami</w:t>
      </w:r>
      <w:r>
        <w:rPr>
          <w:rStyle w:val="Odwoanieprzypisudolnego"/>
          <w:rFonts w:ascii="Times New Roman" w:hAnsi="Times New Roman" w:cs="Times New Roman"/>
          <w:sz w:val="24"/>
          <w:szCs w:val="24"/>
        </w:rPr>
        <w:footnoteReference w:id="11"/>
      </w:r>
      <w:r>
        <w:rPr>
          <w:rFonts w:ascii="Times New Roman" w:hAnsi="Times New Roman" w:cs="Times New Roman"/>
          <w:sz w:val="24"/>
          <w:szCs w:val="24"/>
        </w:rPr>
        <w:t>.  Wprowadzono mianowicie reglamentację czynszów, statuując je na poziomie eliminującym z najmu zysk dla właściciela, którego pozbawiono także prawa nawiązania stosunku najmu, a w konsekwencji swobodnego wyboru najemcy. Kompetencje w tym zakresie uzyskały organy administracji terenowej, które przeprowadzały rozdział mieszkań</w:t>
      </w:r>
      <w:r>
        <w:rPr>
          <w:rStyle w:val="Odwoanieprzypisudolnego"/>
          <w:rFonts w:ascii="Times New Roman" w:hAnsi="Times New Roman" w:cs="Times New Roman"/>
          <w:sz w:val="24"/>
          <w:szCs w:val="24"/>
        </w:rPr>
        <w:footnoteReference w:id="12"/>
      </w:r>
      <w:r>
        <w:rPr>
          <w:rFonts w:ascii="Times New Roman" w:hAnsi="Times New Roman" w:cs="Times New Roman"/>
          <w:sz w:val="24"/>
          <w:szCs w:val="24"/>
        </w:rPr>
        <w:t xml:space="preserve">. </w:t>
      </w:r>
    </w:p>
    <w:p w:rsidR="00741EFF" w:rsidRDefault="00741EFF" w:rsidP="00741EF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Przy formalnym zatem zachowaniu prawa własności w rękach dotychczasowych właścicieli, w większości krajów demokracji ludowej zdecydowano się na tzw. pośrednią nacjonalizację nieruchomości czynszowych – wtłoczono je w socjalistyczną</w:t>
      </w:r>
      <w:r w:rsidR="00EE10FE">
        <w:rPr>
          <w:rFonts w:ascii="Times New Roman" w:hAnsi="Times New Roman" w:cs="Times New Roman"/>
          <w:sz w:val="24"/>
          <w:szCs w:val="24"/>
        </w:rPr>
        <w:t xml:space="preserve"> (komunistyczną)</w:t>
      </w:r>
      <w:r>
        <w:rPr>
          <w:rFonts w:ascii="Times New Roman" w:hAnsi="Times New Roman" w:cs="Times New Roman"/>
          <w:sz w:val="24"/>
          <w:szCs w:val="24"/>
        </w:rPr>
        <w:t xml:space="preserve"> gospodarkę mieszkaniową, opartą na administracyjnym (państwowym) rozdzielnictwie mieszkań i systemie czynszów regulowanych. Za wzorem Związku Radzieckiego, wywłaszczenie nieruchomości miejskich zostało przeprowad</w:t>
      </w:r>
      <w:r w:rsidR="002471FC">
        <w:rPr>
          <w:rFonts w:ascii="Times New Roman" w:hAnsi="Times New Roman" w:cs="Times New Roman"/>
          <w:sz w:val="24"/>
          <w:szCs w:val="24"/>
        </w:rPr>
        <w:t>zone jedynie w Rumunii w 1948 roku, a dopiero w 1958 roku</w:t>
      </w:r>
      <w:r>
        <w:rPr>
          <w:rFonts w:ascii="Times New Roman" w:hAnsi="Times New Roman" w:cs="Times New Roman"/>
          <w:sz w:val="24"/>
          <w:szCs w:val="24"/>
        </w:rPr>
        <w:t xml:space="preserve"> – w Jugosławii</w:t>
      </w:r>
      <w:r>
        <w:rPr>
          <w:rStyle w:val="Odwoanieprzypisudolnego"/>
          <w:rFonts w:ascii="Times New Roman" w:hAnsi="Times New Roman" w:cs="Times New Roman"/>
          <w:sz w:val="24"/>
          <w:szCs w:val="24"/>
        </w:rPr>
        <w:footnoteReference w:id="13"/>
      </w:r>
      <w:r>
        <w:rPr>
          <w:rFonts w:ascii="Times New Roman" w:hAnsi="Times New Roman" w:cs="Times New Roman"/>
          <w:sz w:val="24"/>
          <w:szCs w:val="24"/>
        </w:rPr>
        <w:t>.</w:t>
      </w:r>
    </w:p>
    <w:p w:rsidR="00741EFF" w:rsidRDefault="00741EFF" w:rsidP="0053426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 pierwszym powojennym dziesięcioleciu systemy gospodarki mieszk</w:t>
      </w:r>
      <w:r w:rsidR="00EE10FE">
        <w:rPr>
          <w:rFonts w:ascii="Times New Roman" w:hAnsi="Times New Roman" w:cs="Times New Roman"/>
          <w:sz w:val="24"/>
          <w:szCs w:val="24"/>
        </w:rPr>
        <w:t>aniowej w państwach komunistycznych</w:t>
      </w:r>
      <w:r>
        <w:rPr>
          <w:rFonts w:ascii="Times New Roman" w:hAnsi="Times New Roman" w:cs="Times New Roman"/>
          <w:sz w:val="24"/>
          <w:szCs w:val="24"/>
        </w:rPr>
        <w:t>, wykorzystując wzory radzieckie, zmierzały w kierunku modelu dotacyjnego. Polegał on na finansowaniu gospodarki mieszkaniowej ze źródeł centralnych w formie dotacji (z funduszy państwowych) i bezpośrednim kierowaniu przez państwo budownictwem, utrzymaniem i rozdziałem zasobów mieszkaniowym przy</w:t>
      </w:r>
      <w:r w:rsidR="0053426F">
        <w:rPr>
          <w:rFonts w:ascii="Times New Roman" w:hAnsi="Times New Roman" w:cs="Times New Roman"/>
          <w:sz w:val="24"/>
          <w:szCs w:val="24"/>
        </w:rPr>
        <w:t xml:space="preserve"> pomocy metod administracyjnych, które umożliwiały władczą ingerencję w stosunki mieszkaniowe</w:t>
      </w:r>
      <w:r>
        <w:rPr>
          <w:rStyle w:val="Odwoanieprzypisudolnego"/>
          <w:rFonts w:ascii="Times New Roman" w:hAnsi="Times New Roman" w:cs="Times New Roman"/>
          <w:sz w:val="24"/>
          <w:szCs w:val="24"/>
        </w:rPr>
        <w:footnoteReference w:id="14"/>
      </w:r>
      <w:r>
        <w:rPr>
          <w:rFonts w:ascii="Times New Roman" w:hAnsi="Times New Roman" w:cs="Times New Roman"/>
          <w:sz w:val="24"/>
          <w:szCs w:val="24"/>
        </w:rPr>
        <w:t xml:space="preserve">. W </w:t>
      </w:r>
      <w:r>
        <w:rPr>
          <w:rFonts w:ascii="Times New Roman" w:hAnsi="Times New Roman" w:cs="Times New Roman"/>
          <w:sz w:val="24"/>
          <w:szCs w:val="24"/>
        </w:rPr>
        <w:lastRenderedPageBreak/>
        <w:t>przypadku najmu lokali mieszkalnych oznaczało to eliminowanie jego podstawowej funkcji jako instytucji służącej wymianie dóbr o charakterze majątkowym</w:t>
      </w:r>
      <w:r>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w:t>
      </w:r>
    </w:p>
    <w:p w:rsidR="0069607D" w:rsidRDefault="0069607D" w:rsidP="0069607D">
      <w:pPr>
        <w:pStyle w:val="Default"/>
        <w:spacing w:line="360" w:lineRule="auto"/>
        <w:jc w:val="both"/>
      </w:pPr>
    </w:p>
    <w:p w:rsidR="0069607D" w:rsidRPr="0053426F" w:rsidRDefault="00817409" w:rsidP="0069607D">
      <w:pPr>
        <w:pStyle w:val="Default"/>
        <w:spacing w:line="360" w:lineRule="auto"/>
        <w:jc w:val="both"/>
        <w:rPr>
          <w:b/>
        </w:rPr>
      </w:pPr>
      <w:r w:rsidRPr="0053426F">
        <w:rPr>
          <w:b/>
        </w:rPr>
        <w:t>3</w:t>
      </w:r>
      <w:r w:rsidR="0069607D" w:rsidRPr="0053426F">
        <w:rPr>
          <w:b/>
        </w:rPr>
        <w:t>. Sytuacja mieszkaniowa w Polsce po II wojnie światowej</w:t>
      </w:r>
    </w:p>
    <w:p w:rsidR="00465E40" w:rsidRDefault="00465E40" w:rsidP="00C622DE">
      <w:pPr>
        <w:pStyle w:val="Default"/>
        <w:spacing w:line="360" w:lineRule="auto"/>
        <w:jc w:val="both"/>
        <w:rPr>
          <w:color w:val="auto"/>
        </w:rPr>
      </w:pPr>
    </w:p>
    <w:p w:rsidR="000D4F6A" w:rsidRDefault="000D4F6A" w:rsidP="000D4F6A">
      <w:pPr>
        <w:pStyle w:val="Default"/>
        <w:spacing w:line="360" w:lineRule="auto"/>
        <w:ind w:firstLine="360"/>
        <w:jc w:val="both"/>
        <w:rPr>
          <w:color w:val="auto"/>
        </w:rPr>
      </w:pPr>
      <w:r>
        <w:rPr>
          <w:color w:val="auto"/>
        </w:rPr>
        <w:t>Straty w zasobach mieszkaniowych były w Polsce największe spośród wszystkich państw, biorących udział w II wojnie światowej</w:t>
      </w:r>
      <w:r>
        <w:rPr>
          <w:rStyle w:val="Odwoanieprzypisudolnego"/>
          <w:color w:val="auto"/>
        </w:rPr>
        <w:footnoteReference w:id="16"/>
      </w:r>
      <w:r>
        <w:rPr>
          <w:color w:val="auto"/>
        </w:rPr>
        <w:t xml:space="preserve">. Odpowiadały one 22-24% </w:t>
      </w:r>
      <w:r w:rsidR="004B7715">
        <w:rPr>
          <w:color w:val="auto"/>
        </w:rPr>
        <w:t>zasobów mieszkaniowych z 1939 roku w granicach Polski z 1945 roku</w:t>
      </w:r>
      <w:r>
        <w:rPr>
          <w:color w:val="auto"/>
        </w:rPr>
        <w:t xml:space="preserve"> Zniszczona kubatura mieszkalna wyniosła ok. 370 mln. m</w:t>
      </w:r>
      <w:r>
        <w:rPr>
          <w:color w:val="auto"/>
          <w:vertAlign w:val="superscript"/>
        </w:rPr>
        <w:t>3</w:t>
      </w:r>
      <w:r>
        <w:rPr>
          <w:color w:val="auto"/>
        </w:rPr>
        <w:t xml:space="preserve"> zasobów mieszkaniowych, tj. ok. 1 mln. mieszkań</w:t>
      </w:r>
      <w:r>
        <w:rPr>
          <w:rStyle w:val="Odwoanieprzypisudolnego"/>
          <w:color w:val="auto"/>
        </w:rPr>
        <w:footnoteReference w:id="17"/>
      </w:r>
      <w:r>
        <w:rPr>
          <w:color w:val="auto"/>
        </w:rPr>
        <w:t>. Zniszczenia dotknęły szczególnie miasta duże i średnie, które utraciły nawet ponad 50 % kubatury.  Wśród nich na czoło wysunęły się Kołobrzeg – ze zniszczeniami na pozio</w:t>
      </w:r>
      <w:r w:rsidR="004838C8">
        <w:rPr>
          <w:color w:val="auto"/>
        </w:rPr>
        <w:t>mie 80% kubatury, Warszawa – 75% kubatury, Starogard – 71</w:t>
      </w:r>
      <w:r>
        <w:rPr>
          <w:color w:val="auto"/>
        </w:rPr>
        <w:t>% kubatury, Wrocław –</w:t>
      </w:r>
      <w:r w:rsidR="004838C8">
        <w:rPr>
          <w:color w:val="auto"/>
        </w:rPr>
        <w:t xml:space="preserve"> 65% kubatury, czy Gdańsk – 55</w:t>
      </w:r>
      <w:r>
        <w:rPr>
          <w:color w:val="auto"/>
        </w:rPr>
        <w:t>% kubatury</w:t>
      </w:r>
      <w:r>
        <w:rPr>
          <w:rStyle w:val="Odwoanieprzypisudolnego"/>
          <w:color w:val="auto"/>
        </w:rPr>
        <w:footnoteReference w:id="18"/>
      </w:r>
      <w:r>
        <w:rPr>
          <w:color w:val="auto"/>
        </w:rPr>
        <w:t>.</w:t>
      </w:r>
    </w:p>
    <w:p w:rsidR="006667FA" w:rsidRDefault="000D4F6A" w:rsidP="000D4F6A">
      <w:pPr>
        <w:pStyle w:val="Default"/>
        <w:spacing w:line="360" w:lineRule="auto"/>
        <w:ind w:firstLine="360"/>
        <w:jc w:val="both"/>
        <w:rPr>
          <w:color w:val="auto"/>
        </w:rPr>
      </w:pPr>
      <w:r>
        <w:rPr>
          <w:color w:val="auto"/>
        </w:rPr>
        <w:t xml:space="preserve">Z kolei w wyniku II wojny światowej </w:t>
      </w:r>
      <w:r w:rsidR="004838C8">
        <w:rPr>
          <w:color w:val="auto"/>
        </w:rPr>
        <w:t>Polska pozbawiona została aż 48</w:t>
      </w:r>
      <w:r>
        <w:rPr>
          <w:color w:val="auto"/>
        </w:rPr>
        <w:t>% przedwojennego terytorium. Utraty Kresów Wschodnich nie zbilansowało przyłączenie ziem poniemieckich, gdyż w ostatecznym rozrachunku powierzchnia Polski zmniejszyła się o 20%</w:t>
      </w:r>
      <w:r>
        <w:rPr>
          <w:rStyle w:val="Odwoanieprzypisudolnego"/>
          <w:color w:val="auto"/>
        </w:rPr>
        <w:footnoteReference w:id="19"/>
      </w:r>
      <w:r>
        <w:rPr>
          <w:color w:val="auto"/>
        </w:rPr>
        <w:t>. Przesunięcie granic na zachód sprawiło, że w skład Polski weszły tereny, które reprezentowały zarówno wyższy poziom rozwoju gospodarczego, zurbanizowania, jak i standardów osadniczych</w:t>
      </w:r>
      <w:r>
        <w:rPr>
          <w:rStyle w:val="Odwoanieprzypisudolnego"/>
          <w:color w:val="auto"/>
        </w:rPr>
        <w:footnoteReference w:id="20"/>
      </w:r>
      <w:r>
        <w:rPr>
          <w:color w:val="auto"/>
        </w:rPr>
        <w:t>. W konsekwencji, zasoby mieszkaniowe na terenach poniemieckich, nazywanych Ziemiami Odzyskanymi, były, co do zasady, większe i o lepszej jakości niż na ziemiach wchodzących w skład Polski międzywojennej</w:t>
      </w:r>
      <w:r>
        <w:rPr>
          <w:rStyle w:val="Odwoanieprzypisudolnego"/>
          <w:color w:val="auto"/>
        </w:rPr>
        <w:footnoteReference w:id="21"/>
      </w:r>
      <w:r>
        <w:rPr>
          <w:color w:val="auto"/>
        </w:rPr>
        <w:t>, choć w porównaniu z ziemiami rdzennie niemieckimi, wypadały zdecydowanie gorzej</w:t>
      </w:r>
      <w:r>
        <w:rPr>
          <w:rStyle w:val="Odwoanieprzypisudolnego"/>
          <w:color w:val="auto"/>
        </w:rPr>
        <w:footnoteReference w:id="22"/>
      </w:r>
      <w:r>
        <w:rPr>
          <w:color w:val="auto"/>
        </w:rPr>
        <w:t xml:space="preserve">. </w:t>
      </w:r>
    </w:p>
    <w:p w:rsidR="000D4F6A" w:rsidRDefault="000D4F6A" w:rsidP="000D4F6A">
      <w:pPr>
        <w:pStyle w:val="Default"/>
        <w:spacing w:line="360" w:lineRule="auto"/>
        <w:ind w:firstLine="360"/>
        <w:jc w:val="both"/>
        <w:rPr>
          <w:color w:val="auto"/>
        </w:rPr>
      </w:pPr>
      <w:r>
        <w:rPr>
          <w:color w:val="auto"/>
        </w:rPr>
        <w:t xml:space="preserve">Zasoby mieszkaniowe Ziem Odzyskanych, ich struktura i jakość, sprawiały, że przyłączenie tych ziem miało co do zasady pozytywny wpływ na ogólną sytuację </w:t>
      </w:r>
      <w:r>
        <w:rPr>
          <w:color w:val="auto"/>
        </w:rPr>
        <w:lastRenderedPageBreak/>
        <w:t>mieszkaniową w Polsce po II wojnie światowej</w:t>
      </w:r>
      <w:r>
        <w:rPr>
          <w:rStyle w:val="Odwoanieprzypisudolnego"/>
          <w:color w:val="auto"/>
        </w:rPr>
        <w:footnoteReference w:id="23"/>
      </w:r>
      <w:r>
        <w:rPr>
          <w:color w:val="auto"/>
        </w:rPr>
        <w:t>, zwłaszcza że z terenów tych, jeszcze przed zakończeniem wojny, nastąpił odpływ ludności niemieckiej, a następnie realizowana była, w oparciu o uchwały poczdamskie, akcja przesiedleńcza</w:t>
      </w:r>
      <w:r>
        <w:rPr>
          <w:rStyle w:val="Odwoanieprzypisudolnego"/>
          <w:color w:val="auto"/>
        </w:rPr>
        <w:footnoteReference w:id="24"/>
      </w:r>
      <w:r>
        <w:rPr>
          <w:color w:val="auto"/>
        </w:rPr>
        <w:t>. Korzyść z przyłączenia pomniejszona jednak została w znacznym stopniu ze względu na zniszczenia wojenne – 58 % zniszczonej kubatury mieszkaniowej znajdowało się właśnie na tym obszarze</w:t>
      </w:r>
      <w:r>
        <w:rPr>
          <w:rStyle w:val="Odwoanieprzypisudolnego"/>
          <w:color w:val="auto"/>
        </w:rPr>
        <w:footnoteReference w:id="25"/>
      </w:r>
      <w:r>
        <w:rPr>
          <w:color w:val="auto"/>
        </w:rPr>
        <w:t>.</w:t>
      </w:r>
    </w:p>
    <w:p w:rsidR="000D4F6A" w:rsidRDefault="000D4F6A" w:rsidP="000D4F6A">
      <w:pPr>
        <w:pStyle w:val="Default"/>
        <w:spacing w:line="360" w:lineRule="auto"/>
        <w:ind w:firstLine="360"/>
        <w:jc w:val="both"/>
        <w:rPr>
          <w:color w:val="auto"/>
        </w:rPr>
      </w:pPr>
      <w:r>
        <w:rPr>
          <w:color w:val="auto"/>
        </w:rPr>
        <w:t>Skutkiem II wojny światowej były także znaczne zmiany demograficzne w Polsce. Straty w ludności polskiej wyniosły ok. 6 mln. osób, w tym około połowę stanowiła ludność żydowska</w:t>
      </w:r>
      <w:r>
        <w:rPr>
          <w:rStyle w:val="Odwoanieprzypisudolnego"/>
          <w:color w:val="auto"/>
        </w:rPr>
        <w:footnoteReference w:id="26"/>
      </w:r>
      <w:r>
        <w:rPr>
          <w:color w:val="auto"/>
        </w:rPr>
        <w:t>. Z kolei na terenie Ziem Odzyskanych, wspomniana już ewakuacja, a następnie akcja przesiedleńcza ludności niemieckiej, doprowadziły do zmniejszenia zaludnienia na tym obszarze o ok. 3,6 mln. Równolegle rozpoczęły się powroty ludności polskiej z zachodu i z terenów Związku Radzieckie</w:t>
      </w:r>
      <w:r w:rsidR="004B7715">
        <w:rPr>
          <w:color w:val="auto"/>
        </w:rPr>
        <w:t>go, a szacuje się, że do 1949 roku</w:t>
      </w:r>
      <w:r>
        <w:rPr>
          <w:color w:val="auto"/>
        </w:rPr>
        <w:t xml:space="preserve"> objęły one ok. 4 mln. osób</w:t>
      </w:r>
      <w:r>
        <w:rPr>
          <w:rStyle w:val="Odwoanieprzypisudolnego"/>
          <w:color w:val="auto"/>
        </w:rPr>
        <w:footnoteReference w:id="27"/>
      </w:r>
      <w:r>
        <w:rPr>
          <w:color w:val="auto"/>
        </w:rPr>
        <w:t>.</w:t>
      </w:r>
    </w:p>
    <w:p w:rsidR="000D4F6A" w:rsidRDefault="000D4F6A" w:rsidP="000D4F6A">
      <w:pPr>
        <w:pStyle w:val="Default"/>
        <w:spacing w:line="360" w:lineRule="auto"/>
        <w:ind w:firstLine="360"/>
        <w:jc w:val="both"/>
        <w:rPr>
          <w:color w:val="auto"/>
        </w:rPr>
      </w:pPr>
      <w:r>
        <w:rPr>
          <w:color w:val="auto"/>
        </w:rPr>
        <w:t>Według Powszechnego Sumarycznego Spisu Ludności przeprowad</w:t>
      </w:r>
      <w:r w:rsidR="004B7715">
        <w:rPr>
          <w:color w:val="auto"/>
        </w:rPr>
        <w:t>zonego w dniu 14  lutego 1946 roku</w:t>
      </w:r>
      <w:r>
        <w:rPr>
          <w:color w:val="auto"/>
        </w:rPr>
        <w:t xml:space="preserve"> stan ludności w nowych granicach</w:t>
      </w:r>
      <w:r w:rsidR="004B7715">
        <w:rPr>
          <w:color w:val="auto"/>
        </w:rPr>
        <w:t xml:space="preserve"> Polski, porównując go z 1939 roku</w:t>
      </w:r>
      <w:r>
        <w:rPr>
          <w:color w:val="auto"/>
        </w:rPr>
        <w:t>, zmniejszył się o 8,1 mln., tj. z 32 mln. do 23,9 mln. Spadek w stanie zaludnienia</w:t>
      </w:r>
      <w:r w:rsidR="004838C8">
        <w:rPr>
          <w:color w:val="auto"/>
        </w:rPr>
        <w:t xml:space="preserve"> wynosił zatem globalnie ok. 25</w:t>
      </w:r>
      <w:r>
        <w:rPr>
          <w:color w:val="auto"/>
        </w:rPr>
        <w:t>%, przy czym w większym stopniu dotknął on ludnoś</w:t>
      </w:r>
      <w:r w:rsidR="00DE3F69">
        <w:rPr>
          <w:color w:val="auto"/>
        </w:rPr>
        <w:t>ć miejską, której stan w 1946 roku</w:t>
      </w:r>
      <w:r>
        <w:rPr>
          <w:color w:val="auto"/>
        </w:rPr>
        <w:t xml:space="preserve"> </w:t>
      </w:r>
      <w:r w:rsidR="004838C8">
        <w:rPr>
          <w:color w:val="auto"/>
        </w:rPr>
        <w:t>wynosił ok. 61</w:t>
      </w:r>
      <w:r w:rsidR="00DE3F69">
        <w:rPr>
          <w:color w:val="auto"/>
        </w:rPr>
        <w:t>% stanu z 1939 roku</w:t>
      </w:r>
      <w:r>
        <w:rPr>
          <w:color w:val="auto"/>
        </w:rPr>
        <w:t xml:space="preserve">, niż wiejską, gdzie zmniejszenie wyniosło </w:t>
      </w:r>
      <w:r w:rsidR="004838C8">
        <w:rPr>
          <w:color w:val="auto"/>
        </w:rPr>
        <w:t>ok. 20</w:t>
      </w:r>
      <w:r>
        <w:rPr>
          <w:color w:val="auto"/>
        </w:rPr>
        <w:t>%</w:t>
      </w:r>
      <w:r>
        <w:rPr>
          <w:rStyle w:val="Odwoanieprzypisudolnego"/>
          <w:color w:val="auto"/>
        </w:rPr>
        <w:footnoteReference w:id="28"/>
      </w:r>
      <w:r>
        <w:rPr>
          <w:color w:val="auto"/>
        </w:rPr>
        <w:t>.</w:t>
      </w:r>
    </w:p>
    <w:p w:rsidR="000D4F6A" w:rsidRDefault="000D4F6A" w:rsidP="000D4F6A">
      <w:pPr>
        <w:pStyle w:val="Default"/>
        <w:spacing w:line="360" w:lineRule="auto"/>
        <w:ind w:firstLine="360"/>
        <w:jc w:val="both"/>
        <w:rPr>
          <w:color w:val="auto"/>
        </w:rPr>
      </w:pPr>
      <w:r>
        <w:rPr>
          <w:color w:val="auto"/>
        </w:rPr>
        <w:t>Spis ten dostarczył także danych o zasobach mieszkaniowych powojennej Polski. Na jej obszarze znajdowało się 5,05 mln. mieszkań, liczących łącznie 11,5 mln. izb mieszkalnych, przy czym ok. 38% stanu ocalałych zasobów znajdowało się w miastach. Zestawiając t</w:t>
      </w:r>
      <w:r w:rsidR="00DE3F69">
        <w:rPr>
          <w:color w:val="auto"/>
        </w:rPr>
        <w:t>e dane ze stanem z końca 1938 roku</w:t>
      </w:r>
      <w:r>
        <w:rPr>
          <w:color w:val="auto"/>
        </w:rPr>
        <w:t>, uzyskuje się wynik ok. 1,85 mln. mieszkań i ok. 5 mln. izb mieszkalnych mniej, przy ubytku ludności na poziomie 8 mln.</w:t>
      </w:r>
      <w:r>
        <w:rPr>
          <w:rStyle w:val="Odwoanieprzypisudolnego"/>
          <w:color w:val="auto"/>
        </w:rPr>
        <w:footnoteReference w:id="29"/>
      </w:r>
      <w:r>
        <w:rPr>
          <w:color w:val="auto"/>
        </w:rPr>
        <w:t>.</w:t>
      </w:r>
    </w:p>
    <w:p w:rsidR="000D4F6A" w:rsidRDefault="000D4F6A" w:rsidP="000D4F6A">
      <w:pPr>
        <w:pStyle w:val="Default"/>
        <w:spacing w:line="360" w:lineRule="auto"/>
        <w:ind w:firstLine="360"/>
        <w:jc w:val="both"/>
        <w:rPr>
          <w:color w:val="auto"/>
        </w:rPr>
      </w:pPr>
      <w:r>
        <w:rPr>
          <w:color w:val="auto"/>
        </w:rPr>
        <w:t xml:space="preserve">Straty w ludności okazały się zatem większe niż skala zniszczeń zasobów mieszkaniowych. Sprawia to, że przeciętne zaludnienie mieszkań w porównaniu z okresem międzywojennym wręcz obniżyło się: w miastach na terenach Polski przedwrześniowej – z 2,1 osoby w </w:t>
      </w:r>
      <w:r w:rsidR="00DE3F69">
        <w:rPr>
          <w:color w:val="auto"/>
        </w:rPr>
        <w:t>1931 roku do 1,8 osoby na izbę w 1946 roku.</w:t>
      </w:r>
      <w:r>
        <w:rPr>
          <w:color w:val="auto"/>
        </w:rPr>
        <w:t xml:space="preserve"> Na korzystny wynik globalny </w:t>
      </w:r>
      <w:r>
        <w:rPr>
          <w:color w:val="auto"/>
        </w:rPr>
        <w:lastRenderedPageBreak/>
        <w:t>wpływ miały także Ziemie Odzyskane, gdzie średnie zaludnienie mieszkań w miastach wynosiło 1,4 osoby na izbę</w:t>
      </w:r>
      <w:r>
        <w:rPr>
          <w:rStyle w:val="Odwoanieprzypisudolnego"/>
          <w:color w:val="auto"/>
        </w:rPr>
        <w:footnoteReference w:id="30"/>
      </w:r>
      <w:r>
        <w:rPr>
          <w:color w:val="auto"/>
        </w:rPr>
        <w:t xml:space="preserve">. </w:t>
      </w:r>
    </w:p>
    <w:p w:rsidR="0069607D" w:rsidRDefault="000D4F6A" w:rsidP="00817409">
      <w:pPr>
        <w:pStyle w:val="Default"/>
        <w:spacing w:line="360" w:lineRule="auto"/>
        <w:ind w:firstLine="360"/>
        <w:jc w:val="both"/>
        <w:rPr>
          <w:color w:val="auto"/>
        </w:rPr>
      </w:pPr>
      <w:r>
        <w:rPr>
          <w:color w:val="auto"/>
        </w:rPr>
        <w:t>Nie zmienia to jednak faktu,  że sytuacja mieszkaniowa w Polsce powojennej była bardzo ciężka, a wyznaczały ją: utrzymujący się niedobór mieszkań, ogólny niski stan jakościowy zasobów mieszkaniowych, który po wojnie uległ znacznemu pogorszeniu, dysproporcje pomiędzy poszczególnymi częściami kraju w zakresie stanu zaludnienia i skali zniszczeń. Najbardziej odczuwalne były zniszczenia dużych miast, jako ośrodków gospodarczych i administracyjnych, których odbudowa i rozwój generowały dość szybki napływ ludności, a tym samym wzrost zaludnienia mieszkań</w:t>
      </w:r>
      <w:r>
        <w:rPr>
          <w:rStyle w:val="Odwoanieprzypisudolnego"/>
          <w:color w:val="auto"/>
        </w:rPr>
        <w:footnoteReference w:id="31"/>
      </w:r>
      <w:r>
        <w:rPr>
          <w:color w:val="auto"/>
        </w:rPr>
        <w:t>.</w:t>
      </w:r>
    </w:p>
    <w:p w:rsidR="0053426F" w:rsidRDefault="0053426F" w:rsidP="00817409">
      <w:pPr>
        <w:pStyle w:val="Default"/>
        <w:spacing w:line="360" w:lineRule="auto"/>
        <w:ind w:firstLine="360"/>
        <w:jc w:val="both"/>
        <w:rPr>
          <w:color w:val="auto"/>
        </w:rPr>
      </w:pPr>
    </w:p>
    <w:p w:rsidR="0069607D" w:rsidRPr="0053426F" w:rsidRDefault="00817409" w:rsidP="0069607D">
      <w:pPr>
        <w:pStyle w:val="Default"/>
        <w:spacing w:line="360" w:lineRule="auto"/>
        <w:jc w:val="both"/>
        <w:rPr>
          <w:b/>
          <w:color w:val="auto"/>
        </w:rPr>
      </w:pPr>
      <w:r w:rsidRPr="0053426F">
        <w:rPr>
          <w:b/>
          <w:color w:val="auto"/>
        </w:rPr>
        <w:t>3</w:t>
      </w:r>
      <w:r w:rsidR="005963CA">
        <w:rPr>
          <w:b/>
          <w:color w:val="auto"/>
        </w:rPr>
        <w:t>. Kwater</w:t>
      </w:r>
      <w:r w:rsidR="00871D36">
        <w:rPr>
          <w:b/>
          <w:color w:val="auto"/>
        </w:rPr>
        <w:t>unek jako instytucja prawna – powstanie i treść.</w:t>
      </w:r>
    </w:p>
    <w:p w:rsidR="0053426F" w:rsidRDefault="0053426F" w:rsidP="0069607D">
      <w:pPr>
        <w:pStyle w:val="Default"/>
        <w:spacing w:line="360" w:lineRule="auto"/>
        <w:jc w:val="both"/>
        <w:rPr>
          <w:color w:val="auto"/>
        </w:rPr>
      </w:pPr>
    </w:p>
    <w:p w:rsidR="00771439" w:rsidRDefault="00D661B0" w:rsidP="00B607C2">
      <w:pPr>
        <w:pStyle w:val="Default"/>
        <w:spacing w:line="360" w:lineRule="auto"/>
        <w:ind w:firstLine="360"/>
        <w:jc w:val="both"/>
        <w:rPr>
          <w:color w:val="auto"/>
        </w:rPr>
      </w:pPr>
      <w:r>
        <w:rPr>
          <w:color w:val="auto"/>
        </w:rPr>
        <w:t>Program politycznej i społecznej przebudowy Polski</w:t>
      </w:r>
      <w:r w:rsidR="00DE3F69">
        <w:rPr>
          <w:color w:val="auto"/>
        </w:rPr>
        <w:t xml:space="preserve"> znalazł się w Manifeście z 21 lipca 1944 roku</w:t>
      </w:r>
      <w:r>
        <w:rPr>
          <w:color w:val="auto"/>
        </w:rPr>
        <w:t xml:space="preserve"> Polskiego Komitetu Wyzwolenia Narodowego, który dostrzegając wagę zagadnienia</w:t>
      </w:r>
      <w:r w:rsidR="00B607C2">
        <w:rPr>
          <w:color w:val="auto"/>
        </w:rPr>
        <w:t>, jakim był deficyt mieszkań,</w:t>
      </w:r>
      <w:r>
        <w:rPr>
          <w:color w:val="auto"/>
        </w:rPr>
        <w:t xml:space="preserve"> zapowiadał </w:t>
      </w:r>
      <w:r w:rsidRPr="00A94325">
        <w:rPr>
          <w:color w:val="auto"/>
        </w:rPr>
        <w:t>„rozładowanie nędzy mieszkaniowej</w:t>
      </w:r>
      <w:r w:rsidRPr="00A94325">
        <w:rPr>
          <w:rStyle w:val="Odwoanieprzypisudolnego"/>
          <w:color w:val="auto"/>
        </w:rPr>
        <w:footnoteReference w:id="32"/>
      </w:r>
      <w:r w:rsidR="00ED4881" w:rsidRPr="00A94325">
        <w:rPr>
          <w:color w:val="auto"/>
        </w:rPr>
        <w:t>.</w:t>
      </w:r>
      <w:r w:rsidR="00ED4881">
        <w:rPr>
          <w:color w:val="auto"/>
        </w:rPr>
        <w:t xml:space="preserve"> R</w:t>
      </w:r>
      <w:r w:rsidR="00771439">
        <w:rPr>
          <w:color w:val="auto"/>
        </w:rPr>
        <w:t>ozwią</w:t>
      </w:r>
      <w:r w:rsidR="00B607C2">
        <w:rPr>
          <w:color w:val="auto"/>
        </w:rPr>
        <w:t>zania ustawodawcze w tym zakresie</w:t>
      </w:r>
      <w:r w:rsidR="00771439">
        <w:rPr>
          <w:color w:val="auto"/>
        </w:rPr>
        <w:t xml:space="preserve"> </w:t>
      </w:r>
      <w:r w:rsidR="0025110C">
        <w:rPr>
          <w:color w:val="auto"/>
        </w:rPr>
        <w:t xml:space="preserve">były gotowe już w początkach września. Oczywiście wkomponowywać się one będą </w:t>
      </w:r>
      <w:r w:rsidR="00771439">
        <w:rPr>
          <w:color w:val="auto"/>
        </w:rPr>
        <w:t>w przeobrażenia ustrojowe Polski</w:t>
      </w:r>
      <w:r w:rsidR="00EE10FE">
        <w:rPr>
          <w:color w:val="auto"/>
        </w:rPr>
        <w:t xml:space="preserve"> i budowę systemu komunistycznego oraz </w:t>
      </w:r>
      <w:r w:rsidR="00771439">
        <w:rPr>
          <w:color w:val="auto"/>
        </w:rPr>
        <w:t>założenia polityki mieszkaniowej Związku Radzieckiego .</w:t>
      </w:r>
    </w:p>
    <w:p w:rsidR="00B607C2" w:rsidRDefault="00B607C2" w:rsidP="00ED4881">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Pierwszym aktem prawnym regulującym w powojennej P</w:t>
      </w:r>
      <w:r w:rsidR="00DB76F2">
        <w:rPr>
          <w:rFonts w:ascii="Times New Roman" w:hAnsi="Times New Roman" w:cs="Times New Roman"/>
          <w:sz w:val="24"/>
          <w:szCs w:val="24"/>
        </w:rPr>
        <w:t>olsce zagadnienie</w:t>
      </w:r>
      <w:r>
        <w:rPr>
          <w:rFonts w:ascii="Times New Roman" w:hAnsi="Times New Roman" w:cs="Times New Roman"/>
          <w:sz w:val="24"/>
          <w:szCs w:val="24"/>
        </w:rPr>
        <w:t xml:space="preserve"> rozdziału mieszkań był dekret Polskiego Komitetu Wyzwolenia Naro</w:t>
      </w:r>
      <w:r w:rsidR="00DE3F69">
        <w:rPr>
          <w:rFonts w:ascii="Times New Roman" w:hAnsi="Times New Roman" w:cs="Times New Roman"/>
          <w:sz w:val="24"/>
          <w:szCs w:val="24"/>
        </w:rPr>
        <w:t>dowego z 7 września 1944 roku</w:t>
      </w:r>
      <w:r>
        <w:rPr>
          <w:rFonts w:ascii="Times New Roman" w:hAnsi="Times New Roman" w:cs="Times New Roman"/>
          <w:sz w:val="24"/>
          <w:szCs w:val="24"/>
        </w:rPr>
        <w:t xml:space="preserve"> o komisjach mieszkaniowych</w:t>
      </w:r>
      <w:r>
        <w:rPr>
          <w:rStyle w:val="Odwoanieprzypisudolnego"/>
          <w:rFonts w:ascii="Times New Roman" w:hAnsi="Times New Roman" w:cs="Times New Roman"/>
          <w:sz w:val="24"/>
          <w:szCs w:val="24"/>
        </w:rPr>
        <w:footnoteReference w:id="33"/>
      </w:r>
      <w:r>
        <w:rPr>
          <w:rFonts w:ascii="Times New Roman" w:hAnsi="Times New Roman" w:cs="Times New Roman"/>
          <w:sz w:val="24"/>
          <w:szCs w:val="24"/>
        </w:rPr>
        <w:t xml:space="preserve">. </w:t>
      </w:r>
    </w:p>
    <w:p w:rsidR="00B607C2" w:rsidRPr="00B607C2" w:rsidRDefault="00B607C2" w:rsidP="00ED4881">
      <w:pPr>
        <w:spacing w:after="0" w:line="360" w:lineRule="auto"/>
        <w:ind w:firstLine="357"/>
        <w:jc w:val="both"/>
        <w:rPr>
          <w:rStyle w:val="apple-converted-space"/>
          <w:rFonts w:ascii="Times New Roman" w:hAnsi="Times New Roman" w:cs="Times New Roman"/>
          <w:sz w:val="24"/>
          <w:szCs w:val="24"/>
        </w:rPr>
      </w:pPr>
      <w:r>
        <w:rPr>
          <w:rFonts w:ascii="Times New Roman" w:hAnsi="Times New Roman" w:cs="Times New Roman"/>
          <w:sz w:val="24"/>
          <w:szCs w:val="24"/>
        </w:rPr>
        <w:t>Na podstawie art. 1 tego dekretu zostały utworzone komisje mieszkaniowe, urzędujące przy miejskich i gminnych radach narodowych, mające za zadanie</w:t>
      </w:r>
      <w:r w:rsidRPr="009C5203">
        <w:rPr>
          <w:rFonts w:ascii="Times New Roman" w:hAnsi="Times New Roman" w:cs="Times New Roman"/>
          <w:sz w:val="24"/>
          <w:szCs w:val="24"/>
        </w:rPr>
        <w:t xml:space="preserve"> </w:t>
      </w:r>
      <w:r w:rsidRPr="00A94325">
        <w:rPr>
          <w:rFonts w:ascii="Times New Roman" w:hAnsi="Times New Roman" w:cs="Times New Roman"/>
          <w:sz w:val="24"/>
          <w:szCs w:val="24"/>
        </w:rPr>
        <w:t xml:space="preserve">„likwidację nędzy mieszkaniowej”, spowodowanej </w:t>
      </w:r>
      <w:r w:rsidRPr="00A94325">
        <w:rPr>
          <w:rFonts w:ascii="Times New Roman" w:hAnsi="Times New Roman" w:cs="Times New Roman"/>
          <w:color w:val="000000"/>
          <w:sz w:val="24"/>
          <w:szCs w:val="24"/>
        </w:rPr>
        <w:t>„masowym przesiedleniem ludności, przymusowym usuwaniem jej z mieszkań, zniszczeniem miast i wsi polskich”.</w:t>
      </w:r>
      <w:r w:rsidRPr="00A94325">
        <w:rPr>
          <w:rStyle w:val="apple-converted-space"/>
          <w:rFonts w:ascii="Verdana" w:hAnsi="Verdana"/>
          <w:color w:val="000000"/>
          <w:sz w:val="20"/>
          <w:szCs w:val="20"/>
        </w:rPr>
        <w:t> </w:t>
      </w:r>
      <w:r w:rsidRPr="00A94325">
        <w:rPr>
          <w:rStyle w:val="apple-converted-space"/>
          <w:rFonts w:ascii="Times New Roman" w:hAnsi="Times New Roman" w:cs="Times New Roman"/>
          <w:color w:val="000000"/>
          <w:sz w:val="24"/>
          <w:szCs w:val="24"/>
        </w:rPr>
        <w:t>Zadanie to komisje</w:t>
      </w:r>
      <w:r>
        <w:rPr>
          <w:rStyle w:val="apple-converted-space"/>
          <w:rFonts w:ascii="Times New Roman" w:hAnsi="Times New Roman" w:cs="Times New Roman"/>
          <w:color w:val="000000"/>
          <w:sz w:val="24"/>
          <w:szCs w:val="24"/>
        </w:rPr>
        <w:t xml:space="preserve"> </w:t>
      </w:r>
      <w:r>
        <w:rPr>
          <w:rStyle w:val="apple-converted-space"/>
          <w:rFonts w:ascii="Times New Roman" w:hAnsi="Times New Roman" w:cs="Times New Roman"/>
          <w:color w:val="000000"/>
          <w:sz w:val="24"/>
          <w:szCs w:val="24"/>
        </w:rPr>
        <w:lastRenderedPageBreak/>
        <w:t xml:space="preserve">realizowały poprzez przejęcie całkowitej kontroli nad rozdziałem mieszkań, przy wyłączeniu  prawa </w:t>
      </w:r>
      <w:r w:rsidR="00DB76F2">
        <w:rPr>
          <w:rStyle w:val="apple-converted-space"/>
          <w:rFonts w:ascii="Times New Roman" w:hAnsi="Times New Roman" w:cs="Times New Roman"/>
          <w:color w:val="000000"/>
          <w:sz w:val="24"/>
          <w:szCs w:val="24"/>
        </w:rPr>
        <w:t>dysponowania lokalem</w:t>
      </w:r>
      <w:r>
        <w:rPr>
          <w:rStyle w:val="apple-converted-space"/>
          <w:rFonts w:ascii="Times New Roman" w:hAnsi="Times New Roman" w:cs="Times New Roman"/>
          <w:color w:val="000000"/>
          <w:sz w:val="24"/>
          <w:szCs w:val="24"/>
        </w:rPr>
        <w:t xml:space="preserve"> przez jego właściciela. Zgodnie z art. 2 dekretu o komisjach mieszkaniowych do ich wyłącznej kompetencji należało </w:t>
      </w:r>
      <w:r>
        <w:rPr>
          <w:rFonts w:ascii="Times New Roman" w:hAnsi="Times New Roman" w:cs="Times New Roman"/>
          <w:sz w:val="24"/>
          <w:szCs w:val="24"/>
        </w:rPr>
        <w:t>regulowanie sposobu zajmowania pomieszczeń mieszkalnych w oparciu o prowadzoną ewidencję mieszkań i zasadę przydziału przestrzeni mieszkalnej</w:t>
      </w:r>
      <w:r w:rsidRPr="00A435F1">
        <w:rPr>
          <w:rFonts w:ascii="Times New Roman" w:hAnsi="Times New Roman" w:cs="Times New Roman"/>
          <w:sz w:val="24"/>
          <w:szCs w:val="24"/>
        </w:rPr>
        <w:t xml:space="preserve"> o powierzchni odpowiedniej do zawodu, stanu zdrowia i stanu rodzinnego wnioskodawcy</w:t>
      </w:r>
      <w:r>
        <w:rPr>
          <w:rStyle w:val="apple-converted-space"/>
          <w:rFonts w:ascii="Times New Roman" w:hAnsi="Times New Roman" w:cs="Times New Roman"/>
          <w:color w:val="000000"/>
          <w:sz w:val="24"/>
          <w:szCs w:val="24"/>
        </w:rPr>
        <w:t>, z wyraźnym zastrzeżeniem, że</w:t>
      </w:r>
      <w:r w:rsidRPr="00C44830">
        <w:rPr>
          <w:rFonts w:ascii="Times New Roman" w:hAnsi="Times New Roman" w:cs="Times New Roman"/>
          <w:color w:val="000000"/>
          <w:sz w:val="24"/>
          <w:szCs w:val="24"/>
        </w:rPr>
        <w:t xml:space="preserve"> </w:t>
      </w:r>
      <w:r w:rsidRPr="00563D08">
        <w:rPr>
          <w:rFonts w:ascii="Times New Roman" w:hAnsi="Times New Roman" w:cs="Times New Roman"/>
          <w:color w:val="000000"/>
          <w:sz w:val="24"/>
          <w:szCs w:val="24"/>
        </w:rPr>
        <w:t>umowy o najem lok</w:t>
      </w:r>
      <w:r>
        <w:rPr>
          <w:rFonts w:ascii="Times New Roman" w:hAnsi="Times New Roman" w:cs="Times New Roman"/>
          <w:color w:val="000000"/>
          <w:sz w:val="24"/>
          <w:szCs w:val="24"/>
        </w:rPr>
        <w:t>ali</w:t>
      </w:r>
      <w:r w:rsidRPr="00563D08">
        <w:rPr>
          <w:rFonts w:ascii="Times New Roman" w:hAnsi="Times New Roman" w:cs="Times New Roman"/>
          <w:color w:val="000000"/>
          <w:sz w:val="24"/>
          <w:szCs w:val="24"/>
        </w:rPr>
        <w:t>, za</w:t>
      </w:r>
      <w:r w:rsidR="00ED4881">
        <w:rPr>
          <w:rFonts w:ascii="Times New Roman" w:hAnsi="Times New Roman" w:cs="Times New Roman"/>
          <w:color w:val="000000"/>
          <w:sz w:val="24"/>
          <w:szCs w:val="24"/>
        </w:rPr>
        <w:t>warte z pominięciem komisji, były</w:t>
      </w:r>
      <w:r w:rsidRPr="00563D08">
        <w:rPr>
          <w:rFonts w:ascii="Times New Roman" w:hAnsi="Times New Roman" w:cs="Times New Roman"/>
          <w:color w:val="000000"/>
          <w:sz w:val="24"/>
          <w:szCs w:val="24"/>
        </w:rPr>
        <w:t xml:space="preserve"> nieważne</w:t>
      </w:r>
      <w:r>
        <w:rPr>
          <w:rFonts w:ascii="Times New Roman" w:hAnsi="Times New Roman" w:cs="Times New Roman"/>
          <w:color w:val="000000"/>
          <w:sz w:val="24"/>
          <w:szCs w:val="24"/>
        </w:rPr>
        <w:t xml:space="preserve">. </w:t>
      </w:r>
      <w:r>
        <w:rPr>
          <w:rStyle w:val="apple-converted-space"/>
          <w:rFonts w:ascii="Times New Roman" w:hAnsi="Times New Roman" w:cs="Times New Roman"/>
          <w:color w:val="000000"/>
          <w:sz w:val="24"/>
          <w:szCs w:val="24"/>
        </w:rPr>
        <w:t xml:space="preserve"> </w:t>
      </w:r>
      <w:r>
        <w:rPr>
          <w:rFonts w:ascii="Times New Roman" w:hAnsi="Times New Roman" w:cs="Times New Roman"/>
          <w:sz w:val="24"/>
          <w:szCs w:val="24"/>
        </w:rPr>
        <w:t>Prawa innych osób do</w:t>
      </w:r>
      <w:r w:rsidRPr="00A435F1">
        <w:rPr>
          <w:rFonts w:ascii="Times New Roman" w:hAnsi="Times New Roman" w:cs="Times New Roman"/>
          <w:sz w:val="24"/>
          <w:szCs w:val="24"/>
        </w:rPr>
        <w:t xml:space="preserve"> lokalu mieszkalnego,</w:t>
      </w:r>
      <w:r>
        <w:rPr>
          <w:rFonts w:ascii="Times New Roman" w:hAnsi="Times New Roman" w:cs="Times New Roman"/>
          <w:sz w:val="24"/>
          <w:szCs w:val="24"/>
        </w:rPr>
        <w:t xml:space="preserve"> objętego przydziałem,</w:t>
      </w:r>
      <w:r w:rsidRPr="00A435F1">
        <w:rPr>
          <w:rFonts w:ascii="Times New Roman" w:hAnsi="Times New Roman" w:cs="Times New Roman"/>
          <w:sz w:val="24"/>
          <w:szCs w:val="24"/>
        </w:rPr>
        <w:t xml:space="preserve"> w tym jego właściciela, mogły być uwzględniane wyłącznie, gdy nie sprzeciwiały się temu względy słuszności</w:t>
      </w:r>
      <w:r>
        <w:rPr>
          <w:rFonts w:ascii="Times New Roman" w:hAnsi="Times New Roman" w:cs="Times New Roman"/>
          <w:sz w:val="24"/>
          <w:szCs w:val="24"/>
        </w:rPr>
        <w:t xml:space="preserve">. </w:t>
      </w:r>
      <w:r>
        <w:rPr>
          <w:rStyle w:val="apple-converted-space"/>
          <w:rFonts w:ascii="Times New Roman" w:hAnsi="Times New Roman" w:cs="Times New Roman"/>
          <w:color w:val="000000"/>
          <w:sz w:val="24"/>
          <w:szCs w:val="24"/>
        </w:rPr>
        <w:t xml:space="preserve"> Mieszkania przydzielane były przez komisje mieszkaniowe na wniosek zainteresowanych (art. 4 lit. a dekretu o komisjach mieszkaniowych), który powinien zostać rozpatrzony w terminie 2 tygodni (art. 5 lit. c dekretu o komisjach mieszkaniowych).</w:t>
      </w:r>
    </w:p>
    <w:p w:rsidR="00B607C2" w:rsidRDefault="00B607C2" w:rsidP="00ED4881">
      <w:pPr>
        <w:spacing w:after="0" w:line="360" w:lineRule="auto"/>
        <w:ind w:firstLine="357"/>
        <w:jc w:val="both"/>
        <w:rPr>
          <w:rFonts w:ascii="Verdana" w:hAnsi="Verdana"/>
          <w:color w:val="000000"/>
          <w:sz w:val="20"/>
          <w:szCs w:val="20"/>
        </w:rPr>
      </w:pPr>
      <w:r w:rsidRPr="008A7ECD">
        <w:rPr>
          <w:rFonts w:ascii="Times New Roman" w:eastAsia="Times New Roman" w:hAnsi="Times New Roman" w:cs="Times New Roman"/>
          <w:color w:val="000000"/>
          <w:sz w:val="24"/>
          <w:szCs w:val="24"/>
          <w:lang w:eastAsia="pl-PL"/>
        </w:rPr>
        <w:t>Formą prawną działania komisji mieszkaniowych w zakresie przyznanych jej kompetencji były orzeczenia, od których przysługiwało odwołanie do sądu grodzkiego</w:t>
      </w:r>
      <w:r>
        <w:rPr>
          <w:rFonts w:ascii="Times New Roman" w:eastAsia="Times New Roman" w:hAnsi="Times New Roman" w:cs="Times New Roman"/>
          <w:color w:val="000000"/>
          <w:sz w:val="24"/>
          <w:szCs w:val="24"/>
          <w:lang w:eastAsia="pl-PL"/>
        </w:rPr>
        <w:t xml:space="preserve"> (art. 5 lit. a i lit. e dekretu o komisjach mieszkaniowych)</w:t>
      </w:r>
      <w:r w:rsidRPr="008A7ECD">
        <w:rPr>
          <w:rFonts w:ascii="Times New Roman" w:eastAsia="Times New Roman" w:hAnsi="Times New Roman" w:cs="Times New Roman"/>
          <w:color w:val="000000"/>
          <w:sz w:val="24"/>
          <w:szCs w:val="24"/>
          <w:lang w:eastAsia="pl-PL"/>
        </w:rPr>
        <w:t xml:space="preserve">. </w:t>
      </w:r>
      <w:r w:rsidRPr="008A7ECD">
        <w:rPr>
          <w:rFonts w:ascii="Times New Roman" w:hAnsi="Times New Roman" w:cs="Times New Roman"/>
          <w:color w:val="000000"/>
          <w:sz w:val="24"/>
          <w:szCs w:val="24"/>
        </w:rPr>
        <w:t>Orzeczenie komisji mieszkaniowej, przydzielające lokal oznaczonej osobie, było przy tym skuteczne w stosunku do każdego: na podstawie prawomocnego orzeczenia komisji mieszkaniowej, przydzielającego mieszkanie, każdy, kto je zajmował bez przydziału i bez zgody osoby uprawnionej z tytułu takiego przydziału, podlegał usunięciu z mieszkania</w:t>
      </w:r>
      <w:r>
        <w:rPr>
          <w:rStyle w:val="Odwoanieprzypisudolnego"/>
          <w:rFonts w:ascii="Times New Roman" w:hAnsi="Times New Roman" w:cs="Times New Roman"/>
          <w:color w:val="000000"/>
          <w:sz w:val="24"/>
          <w:szCs w:val="24"/>
        </w:rPr>
        <w:footnoteReference w:id="34"/>
      </w:r>
      <w:r>
        <w:rPr>
          <w:rFonts w:ascii="Verdana" w:hAnsi="Verdana"/>
          <w:color w:val="000000"/>
          <w:sz w:val="20"/>
          <w:szCs w:val="20"/>
        </w:rPr>
        <w:t xml:space="preserve">. </w:t>
      </w:r>
    </w:p>
    <w:p w:rsidR="00B607C2" w:rsidRDefault="00B607C2" w:rsidP="00ED4881">
      <w:pPr>
        <w:spacing w:after="0" w:line="360" w:lineRule="auto"/>
        <w:ind w:firstLine="357"/>
        <w:jc w:val="both"/>
        <w:rPr>
          <w:rStyle w:val="apple-converted-space"/>
          <w:rFonts w:ascii="Times New Roman" w:hAnsi="Times New Roman" w:cs="Times New Roman"/>
          <w:color w:val="000000"/>
          <w:sz w:val="24"/>
          <w:szCs w:val="24"/>
        </w:rPr>
      </w:pPr>
      <w:r>
        <w:rPr>
          <w:rFonts w:ascii="Times New Roman" w:hAnsi="Times New Roman" w:cs="Times New Roman"/>
          <w:color w:val="000000"/>
          <w:sz w:val="24"/>
          <w:szCs w:val="24"/>
        </w:rPr>
        <w:t>Komisjom mieszkaniowym przyszło działać w trudnych warunkach deficytu mieszkań z jednej strony i rosnącej liczby petentów wnioskujących o przydział z drugiej. Nadmiar pracy sprawiał, że interesanci załatwiali sprawy mieszkaniowe nawet po kilka dni</w:t>
      </w:r>
      <w:r>
        <w:rPr>
          <w:rStyle w:val="Odwoanieprzypisudolnego"/>
          <w:rFonts w:ascii="Times New Roman" w:hAnsi="Times New Roman" w:cs="Times New Roman"/>
          <w:color w:val="000000"/>
          <w:sz w:val="24"/>
          <w:szCs w:val="24"/>
        </w:rPr>
        <w:footnoteReference w:id="35"/>
      </w:r>
      <w:r>
        <w:rPr>
          <w:rFonts w:ascii="Times New Roman" w:hAnsi="Times New Roman" w:cs="Times New Roman"/>
          <w:color w:val="000000"/>
          <w:sz w:val="24"/>
          <w:szCs w:val="24"/>
        </w:rPr>
        <w:t xml:space="preserve">, do tego dochodziły liczne zażalenia na pracę komisji, zarówno w kwestiach </w:t>
      </w:r>
      <w:r w:rsidRPr="003E5806">
        <w:rPr>
          <w:rFonts w:ascii="Times New Roman" w:hAnsi="Times New Roman" w:cs="Times New Roman"/>
          <w:color w:val="000000"/>
          <w:sz w:val="24"/>
          <w:szCs w:val="24"/>
        </w:rPr>
        <w:t>stricte</w:t>
      </w:r>
      <w:r>
        <w:rPr>
          <w:rFonts w:ascii="Times New Roman" w:hAnsi="Times New Roman" w:cs="Times New Roman"/>
          <w:color w:val="000000"/>
          <w:sz w:val="24"/>
          <w:szCs w:val="24"/>
        </w:rPr>
        <w:t xml:space="preserve"> formalnych, jak i merytorycznych, zarzucające im nieuczciwość, czy też spekulację</w:t>
      </w:r>
      <w:r>
        <w:rPr>
          <w:rStyle w:val="Odwoanieprzypisudolnego"/>
          <w:rFonts w:ascii="Times New Roman" w:hAnsi="Times New Roman" w:cs="Times New Roman"/>
          <w:color w:val="000000"/>
          <w:sz w:val="24"/>
          <w:szCs w:val="24"/>
        </w:rPr>
        <w:footnoteReference w:id="36"/>
      </w:r>
      <w:r>
        <w:rPr>
          <w:rFonts w:ascii="Times New Roman" w:hAnsi="Times New Roman" w:cs="Times New Roman"/>
          <w:color w:val="000000"/>
          <w:sz w:val="24"/>
          <w:szCs w:val="24"/>
        </w:rPr>
        <w:t xml:space="preserve">. </w:t>
      </w:r>
    </w:p>
    <w:p w:rsidR="00B607C2" w:rsidRDefault="00EC0657" w:rsidP="00ED4881">
      <w:pPr>
        <w:spacing w:after="0" w:line="360" w:lineRule="auto"/>
        <w:ind w:firstLine="357"/>
        <w:jc w:val="both"/>
        <w:rPr>
          <w:rStyle w:val="apple-converted-space"/>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 xml:space="preserve">Sytuacja ta przyczyniła się do szybkiej </w:t>
      </w:r>
      <w:r w:rsidR="00B607C2">
        <w:rPr>
          <w:rStyle w:val="apple-converted-space"/>
          <w:rFonts w:ascii="Times New Roman" w:hAnsi="Times New Roman" w:cs="Times New Roman"/>
          <w:color w:val="000000"/>
          <w:sz w:val="24"/>
          <w:szCs w:val="24"/>
        </w:rPr>
        <w:t xml:space="preserve">zmiany stanu prawnego i uchylenia dekretu o komisjach mieszkaniowych, który zastąpiony został </w:t>
      </w:r>
      <w:r w:rsidR="00DE3F69">
        <w:rPr>
          <w:rFonts w:ascii="Times New Roman" w:eastAsia="Times New Roman" w:hAnsi="Times New Roman" w:cs="Times New Roman"/>
          <w:color w:val="000000"/>
          <w:sz w:val="24"/>
          <w:szCs w:val="24"/>
          <w:lang w:eastAsia="pl-PL"/>
        </w:rPr>
        <w:t>dekretem z 21 grudnia 1945 roku</w:t>
      </w:r>
      <w:r w:rsidR="00B607C2">
        <w:rPr>
          <w:rFonts w:ascii="Times New Roman" w:eastAsia="Times New Roman" w:hAnsi="Times New Roman" w:cs="Times New Roman"/>
          <w:color w:val="000000"/>
          <w:sz w:val="24"/>
          <w:szCs w:val="24"/>
          <w:lang w:eastAsia="pl-PL"/>
        </w:rPr>
        <w:t xml:space="preserve"> o publicznej gospodarce lokalami i kontroli najmu</w:t>
      </w:r>
      <w:r w:rsidR="00B607C2">
        <w:rPr>
          <w:rStyle w:val="Odwoanieprzypisudolnego"/>
          <w:rFonts w:ascii="Times New Roman" w:eastAsia="Times New Roman" w:hAnsi="Times New Roman" w:cs="Times New Roman"/>
          <w:color w:val="000000"/>
          <w:sz w:val="24"/>
          <w:szCs w:val="24"/>
          <w:lang w:eastAsia="pl-PL"/>
        </w:rPr>
        <w:footnoteReference w:id="37"/>
      </w:r>
      <w:r w:rsidR="00B607C2">
        <w:rPr>
          <w:rFonts w:ascii="Times New Roman" w:eastAsia="Times New Roman" w:hAnsi="Times New Roman" w:cs="Times New Roman"/>
          <w:color w:val="000000"/>
          <w:sz w:val="24"/>
          <w:szCs w:val="24"/>
          <w:lang w:eastAsia="pl-PL"/>
        </w:rPr>
        <w:t>.</w:t>
      </w:r>
    </w:p>
    <w:p w:rsidR="00B607C2" w:rsidRDefault="00B607C2" w:rsidP="00ED4881">
      <w:pPr>
        <w:spacing w:after="0" w:line="360" w:lineRule="auto"/>
        <w:ind w:firstLine="357"/>
        <w:jc w:val="both"/>
        <w:rPr>
          <w:rFonts w:ascii="Times New Roman" w:eastAsia="Times New Roman" w:hAnsi="Times New Roman" w:cs="Times New Roman"/>
          <w:color w:val="000000"/>
          <w:sz w:val="24"/>
          <w:szCs w:val="24"/>
          <w:lang w:eastAsia="pl-PL"/>
        </w:rPr>
      </w:pPr>
      <w:r>
        <w:rPr>
          <w:rStyle w:val="apple-converted-space"/>
          <w:rFonts w:ascii="Times New Roman" w:hAnsi="Times New Roman" w:cs="Times New Roman"/>
          <w:color w:val="000000"/>
          <w:sz w:val="24"/>
          <w:szCs w:val="24"/>
        </w:rPr>
        <w:lastRenderedPageBreak/>
        <w:t>Modelowo, dekret ten kontynuował rozwiązania dotychczasowe, tj. a</w:t>
      </w:r>
      <w:r w:rsidRPr="003C2161">
        <w:rPr>
          <w:rStyle w:val="apple-converted-space"/>
          <w:rFonts w:ascii="Times New Roman" w:hAnsi="Times New Roman" w:cs="Times New Roman"/>
          <w:color w:val="000000"/>
          <w:sz w:val="24"/>
          <w:szCs w:val="24"/>
        </w:rPr>
        <w:t>dministra</w:t>
      </w:r>
      <w:r>
        <w:rPr>
          <w:rFonts w:ascii="Times New Roman" w:eastAsia="Times New Roman" w:hAnsi="Times New Roman" w:cs="Times New Roman"/>
          <w:color w:val="000000"/>
          <w:sz w:val="24"/>
          <w:szCs w:val="24"/>
          <w:lang w:eastAsia="pl-PL"/>
        </w:rPr>
        <w:t xml:space="preserve">cyjnoprawną formę rozdziału lokali mieszkalnych, tym razem jednak pod postacią dwóch nowych instytucji prawnych: publicznej gospodarki lokalami oraz publicznej kontroli najmu. </w:t>
      </w:r>
    </w:p>
    <w:p w:rsidR="00B31FAF" w:rsidRPr="00DE3F69" w:rsidRDefault="00B607C2" w:rsidP="00867CAC">
      <w:pPr>
        <w:spacing w:after="0" w:line="360" w:lineRule="auto"/>
        <w:ind w:firstLine="357"/>
        <w:jc w:val="both"/>
        <w:rPr>
          <w:rFonts w:ascii="Times New Roman" w:hAnsi="Times New Roman" w:cs="Times New Roman"/>
          <w:strike/>
          <w:color w:val="FF0000"/>
          <w:sz w:val="24"/>
          <w:szCs w:val="24"/>
        </w:rPr>
      </w:pPr>
      <w:r>
        <w:rPr>
          <w:rFonts w:ascii="Times New Roman" w:eastAsia="Times New Roman" w:hAnsi="Times New Roman" w:cs="Times New Roman"/>
          <w:color w:val="000000"/>
          <w:sz w:val="24"/>
          <w:szCs w:val="24"/>
          <w:lang w:eastAsia="pl-PL"/>
        </w:rPr>
        <w:t xml:space="preserve">Pierwsza z nich, zdecydowanie bardziej rygorystyczna, </w:t>
      </w:r>
      <w:r>
        <w:rPr>
          <w:rFonts w:ascii="Times New Roman" w:hAnsi="Times New Roman" w:cs="Times New Roman"/>
          <w:color w:val="000000"/>
          <w:sz w:val="24"/>
          <w:szCs w:val="24"/>
        </w:rPr>
        <w:t>sprowadzała się do tego, że jedynie przydział wydany przez władzę kwaterunkową (tzw. przydział kwaterunkowy) był tytułem prawnym do zajmowania mieszkania</w:t>
      </w:r>
      <w:r>
        <w:rPr>
          <w:rStyle w:val="Odwoanieprzypisudolnego"/>
          <w:rFonts w:ascii="Times New Roman" w:hAnsi="Times New Roman" w:cs="Times New Roman"/>
          <w:color w:val="000000"/>
          <w:sz w:val="24"/>
          <w:szCs w:val="24"/>
        </w:rPr>
        <w:footnoteReference w:id="38"/>
      </w:r>
      <w:r>
        <w:rPr>
          <w:rFonts w:ascii="Times New Roman" w:hAnsi="Times New Roman" w:cs="Times New Roman"/>
          <w:color w:val="000000"/>
          <w:sz w:val="24"/>
          <w:szCs w:val="24"/>
        </w:rPr>
        <w:t>. Z chwilą natomiast objęcia w posiadanie przydzielonego lokalu między właścicielem nieruchomości a osobą, której lokal przydzielono powstawał z mocy prawa stosunek najmu</w:t>
      </w:r>
      <w:r>
        <w:rPr>
          <w:rStyle w:val="Odwoanieprzypisudolnego"/>
          <w:rFonts w:ascii="Times New Roman" w:hAnsi="Times New Roman" w:cs="Times New Roman"/>
          <w:color w:val="000000"/>
          <w:sz w:val="24"/>
          <w:szCs w:val="24"/>
        </w:rPr>
        <w:footnoteReference w:id="39"/>
      </w:r>
      <w:r>
        <w:rPr>
          <w:rFonts w:ascii="Times New Roman" w:hAnsi="Times New Roman" w:cs="Times New Roman"/>
          <w:color w:val="000000"/>
          <w:sz w:val="24"/>
          <w:szCs w:val="24"/>
        </w:rPr>
        <w:t>. Wszelkie umowy najmu lokalu, zawarte z naruszeniem przepisów dekretu o publicznej gospodarce lokalami, a zatem z pominięciem przydziału kwaterunkowego, były zabronione i obarczone sankcją nieważności</w:t>
      </w:r>
      <w:r>
        <w:rPr>
          <w:rStyle w:val="Odwoanieprzypisudolnego"/>
          <w:rFonts w:ascii="Times New Roman" w:hAnsi="Times New Roman" w:cs="Times New Roman"/>
          <w:color w:val="000000"/>
          <w:sz w:val="24"/>
          <w:szCs w:val="24"/>
        </w:rPr>
        <w:footnoteReference w:id="40"/>
      </w:r>
      <w:r>
        <w:rPr>
          <w:rFonts w:ascii="Times New Roman" w:hAnsi="Times New Roman" w:cs="Times New Roman"/>
          <w:color w:val="000000"/>
          <w:sz w:val="24"/>
          <w:szCs w:val="24"/>
        </w:rPr>
        <w:t xml:space="preserve">. Oznaczało to zatem wyłączenie uprawnień właściciela nieruchomości w zakresie samego wyboru najemcy, nawiązania stosunku najmu i </w:t>
      </w:r>
      <w:r w:rsidR="00EC0657">
        <w:rPr>
          <w:rFonts w:ascii="Times New Roman" w:hAnsi="Times New Roman" w:cs="Times New Roman"/>
          <w:color w:val="000000"/>
          <w:sz w:val="24"/>
          <w:szCs w:val="24"/>
        </w:rPr>
        <w:t xml:space="preserve"> ukształtowania </w:t>
      </w:r>
      <w:r>
        <w:rPr>
          <w:rFonts w:ascii="Times New Roman" w:hAnsi="Times New Roman" w:cs="Times New Roman"/>
          <w:color w:val="000000"/>
          <w:sz w:val="24"/>
          <w:szCs w:val="24"/>
        </w:rPr>
        <w:t>jego treści</w:t>
      </w:r>
      <w:r w:rsidR="00EC0657">
        <w:rPr>
          <w:rFonts w:ascii="Times New Roman" w:hAnsi="Times New Roman" w:cs="Times New Roman"/>
          <w:color w:val="000000"/>
          <w:sz w:val="24"/>
          <w:szCs w:val="24"/>
        </w:rPr>
        <w:t>, a zatem pozbawienie go cech właściwych dla stosunku zobowiązaniowego.</w:t>
      </w:r>
      <w:r>
        <w:rPr>
          <w:rFonts w:ascii="Times New Roman" w:hAnsi="Times New Roman" w:cs="Times New Roman"/>
          <w:color w:val="000000"/>
          <w:sz w:val="24"/>
          <w:szCs w:val="24"/>
        </w:rPr>
        <w:t xml:space="preserve"> Rygoryzm tej instytucji</w:t>
      </w:r>
      <w:r w:rsidR="009A09D1">
        <w:rPr>
          <w:rFonts w:ascii="Times New Roman" w:hAnsi="Times New Roman" w:cs="Times New Roman"/>
          <w:color w:val="000000"/>
          <w:sz w:val="24"/>
          <w:szCs w:val="24"/>
        </w:rPr>
        <w:t>, określony został</w:t>
      </w:r>
      <w:r>
        <w:rPr>
          <w:rFonts w:ascii="Times New Roman" w:hAnsi="Times New Roman" w:cs="Times New Roman"/>
          <w:color w:val="000000"/>
          <w:sz w:val="24"/>
          <w:szCs w:val="24"/>
        </w:rPr>
        <w:t xml:space="preserve"> przez Sąd Najwyższy</w:t>
      </w:r>
      <w:r w:rsidR="00DE3F69">
        <w:rPr>
          <w:rFonts w:ascii="Times New Roman" w:hAnsi="Times New Roman" w:cs="Times New Roman"/>
          <w:color w:val="000000"/>
          <w:sz w:val="24"/>
          <w:szCs w:val="24"/>
        </w:rPr>
        <w:t xml:space="preserve"> w 1948 roku</w:t>
      </w:r>
      <w:r>
        <w:rPr>
          <w:rFonts w:ascii="Times New Roman" w:hAnsi="Times New Roman" w:cs="Times New Roman"/>
          <w:color w:val="000000"/>
          <w:sz w:val="24"/>
          <w:szCs w:val="24"/>
        </w:rPr>
        <w:t xml:space="preserve"> </w:t>
      </w:r>
      <w:r w:rsidRPr="00DE3F69">
        <w:rPr>
          <w:rFonts w:ascii="Times New Roman" w:hAnsi="Times New Roman" w:cs="Times New Roman"/>
          <w:color w:val="000000"/>
          <w:sz w:val="24"/>
          <w:szCs w:val="24"/>
        </w:rPr>
        <w:t>„wprowadzeniem czynnika publicznego do stosunku najmu”</w:t>
      </w:r>
      <w:r w:rsidRPr="00DE3F69">
        <w:rPr>
          <w:rStyle w:val="Odwoanieprzypisudolnego"/>
          <w:rFonts w:ascii="Times New Roman" w:hAnsi="Times New Roman" w:cs="Times New Roman"/>
          <w:color w:val="000000"/>
          <w:sz w:val="24"/>
          <w:szCs w:val="24"/>
        </w:rPr>
        <w:footnoteReference w:id="41"/>
      </w:r>
      <w:r w:rsidR="008C4F4A" w:rsidRPr="00DE3F69">
        <w:rPr>
          <w:rFonts w:ascii="Times New Roman" w:hAnsi="Times New Roman" w:cs="Times New Roman"/>
          <w:color w:val="000000"/>
          <w:sz w:val="24"/>
          <w:szCs w:val="24"/>
        </w:rPr>
        <w:t>.</w:t>
      </w:r>
      <w:r w:rsidR="009A09D1" w:rsidRPr="00DE3F69">
        <w:rPr>
          <w:rFonts w:ascii="Times New Roman" w:hAnsi="Times New Roman" w:cs="Times New Roman"/>
          <w:color w:val="000000"/>
          <w:sz w:val="24"/>
          <w:szCs w:val="24"/>
        </w:rPr>
        <w:t xml:space="preserve"> </w:t>
      </w:r>
    </w:p>
    <w:p w:rsidR="00B607C2" w:rsidRDefault="008C4F4A" w:rsidP="00867CAC">
      <w:pPr>
        <w:spacing w:after="0" w:line="360" w:lineRule="auto"/>
        <w:ind w:firstLine="357"/>
        <w:jc w:val="both"/>
        <w:rPr>
          <w:rFonts w:ascii="Times New Roman" w:hAnsi="Times New Roman" w:cs="Times New Roman"/>
          <w:color w:val="000000"/>
          <w:sz w:val="24"/>
          <w:szCs w:val="24"/>
        </w:rPr>
      </w:pPr>
      <w:r w:rsidRPr="00DE3F69">
        <w:rPr>
          <w:rFonts w:ascii="Times New Roman" w:hAnsi="Times New Roman" w:cs="Times New Roman"/>
          <w:color w:val="000000"/>
          <w:sz w:val="24"/>
          <w:szCs w:val="24"/>
        </w:rPr>
        <w:t xml:space="preserve">Dostrzegając jej nadzwyczajne cechy instytucjonalne, ustawodawca przyjął założenie, że publiczna gospodarka lokalami </w:t>
      </w:r>
      <w:r w:rsidR="00A94325">
        <w:rPr>
          <w:rFonts w:ascii="Times New Roman" w:hAnsi="Times New Roman" w:cs="Times New Roman"/>
          <w:color w:val="000000"/>
          <w:sz w:val="24"/>
          <w:szCs w:val="24"/>
        </w:rPr>
        <w:t>będzie miała</w:t>
      </w:r>
      <w:r w:rsidR="00B607C2" w:rsidRPr="00DE3F69">
        <w:rPr>
          <w:rFonts w:ascii="Times New Roman" w:hAnsi="Times New Roman" w:cs="Times New Roman"/>
          <w:color w:val="000000"/>
          <w:sz w:val="24"/>
          <w:szCs w:val="24"/>
        </w:rPr>
        <w:t xml:space="preserve"> charakter przejściowy, „dopóki odbudowa zniszczonych miast i osiedli nie zapewni dostatecznej ilości pomieszczeń dla instytucji</w:t>
      </w:r>
      <w:r w:rsidR="00B607C2" w:rsidRPr="004E4266">
        <w:rPr>
          <w:rFonts w:ascii="Times New Roman" w:hAnsi="Times New Roman" w:cs="Times New Roman"/>
          <w:i/>
          <w:color w:val="000000"/>
          <w:sz w:val="24"/>
          <w:szCs w:val="24"/>
        </w:rPr>
        <w:t xml:space="preserve"> </w:t>
      </w:r>
      <w:r w:rsidR="00B607C2" w:rsidRPr="00DE3F69">
        <w:rPr>
          <w:rFonts w:ascii="Times New Roman" w:hAnsi="Times New Roman" w:cs="Times New Roman"/>
          <w:color w:val="000000"/>
          <w:sz w:val="24"/>
          <w:szCs w:val="24"/>
        </w:rPr>
        <w:t>publicznych oraz nie zaspokoi potrzeb mieszkańców tych miast i osiedli”</w:t>
      </w:r>
      <w:r w:rsidR="00B607C2" w:rsidRPr="00DE3F69">
        <w:rPr>
          <w:rStyle w:val="Odwoanieprzypisudolnego"/>
          <w:rFonts w:ascii="Times New Roman" w:hAnsi="Times New Roman" w:cs="Times New Roman"/>
          <w:color w:val="000000"/>
          <w:sz w:val="24"/>
          <w:szCs w:val="24"/>
        </w:rPr>
        <w:footnoteReference w:id="42"/>
      </w:r>
      <w:r w:rsidR="00B607C2">
        <w:rPr>
          <w:rFonts w:ascii="Times New Roman" w:hAnsi="Times New Roman" w:cs="Times New Roman"/>
          <w:color w:val="000000"/>
          <w:sz w:val="24"/>
          <w:szCs w:val="24"/>
        </w:rPr>
        <w:t xml:space="preserve"> oraz ograniczony terytorialnie. Początkowo bowiem stosowana była w Warszawie, Łodzi, Gdańsku, Lublinie, Krakowie, Katowicach i Poznaniu</w:t>
      </w:r>
      <w:r w:rsidR="00B607C2">
        <w:rPr>
          <w:rStyle w:val="Odwoanieprzypisudolnego"/>
          <w:rFonts w:ascii="Times New Roman" w:hAnsi="Times New Roman" w:cs="Times New Roman"/>
          <w:color w:val="000000"/>
          <w:sz w:val="24"/>
          <w:szCs w:val="24"/>
        </w:rPr>
        <w:footnoteReference w:id="43"/>
      </w:r>
      <w:r w:rsidR="00B607C2">
        <w:rPr>
          <w:rFonts w:ascii="Times New Roman" w:hAnsi="Times New Roman" w:cs="Times New Roman"/>
          <w:color w:val="000000"/>
          <w:sz w:val="24"/>
          <w:szCs w:val="24"/>
        </w:rPr>
        <w:t xml:space="preserve">. Rada Ministrów została jednak upoważniona do jej wprowadzania w drodze rozporządzenia w innych miejscowościach, z czego zresztą </w:t>
      </w:r>
      <w:r w:rsidR="00B607C2">
        <w:rPr>
          <w:rFonts w:ascii="Times New Roman" w:hAnsi="Times New Roman" w:cs="Times New Roman"/>
          <w:color w:val="000000"/>
          <w:sz w:val="24"/>
          <w:szCs w:val="24"/>
        </w:rPr>
        <w:lastRenderedPageBreak/>
        <w:t>skwapliwie korzystała</w:t>
      </w:r>
      <w:r w:rsidR="00B607C2">
        <w:rPr>
          <w:rStyle w:val="Odwoanieprzypisudolnego"/>
          <w:rFonts w:ascii="Times New Roman" w:hAnsi="Times New Roman" w:cs="Times New Roman"/>
          <w:color w:val="000000"/>
          <w:sz w:val="24"/>
          <w:szCs w:val="24"/>
        </w:rPr>
        <w:footnoteReference w:id="44"/>
      </w:r>
      <w:r w:rsidR="00B607C2">
        <w:rPr>
          <w:rFonts w:ascii="Times New Roman" w:hAnsi="Times New Roman" w:cs="Times New Roman"/>
          <w:color w:val="000000"/>
          <w:sz w:val="24"/>
          <w:szCs w:val="24"/>
        </w:rPr>
        <w:t>. W rezultacie, do końca okresu prezentowanego w niniejszym opracowaniu, objęła ona swoim zasięgiem terytorium prawie całego państwa, stając się instytucją o powszechnym zastosowaniu</w:t>
      </w:r>
      <w:r w:rsidR="00B607C2">
        <w:rPr>
          <w:rStyle w:val="Odwoanieprzypisudolnego"/>
          <w:rFonts w:ascii="Times New Roman" w:hAnsi="Times New Roman" w:cs="Times New Roman"/>
          <w:color w:val="000000"/>
          <w:sz w:val="24"/>
          <w:szCs w:val="24"/>
        </w:rPr>
        <w:footnoteReference w:id="45"/>
      </w:r>
      <w:r w:rsidR="00B607C2">
        <w:rPr>
          <w:rFonts w:ascii="Times New Roman" w:hAnsi="Times New Roman" w:cs="Times New Roman"/>
          <w:color w:val="000000"/>
          <w:sz w:val="24"/>
          <w:szCs w:val="24"/>
        </w:rPr>
        <w:t xml:space="preserve">. </w:t>
      </w:r>
    </w:p>
    <w:p w:rsidR="00B607C2" w:rsidRDefault="00B607C2" w:rsidP="00867CAC">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Z kolei publiczna kontrola najmu była instytucją łagodniejszą, która mogła zostać wprowadzona na podstawie uchwały właściwej rady narodowej</w:t>
      </w:r>
      <w:r>
        <w:rPr>
          <w:rStyle w:val="Odwoanieprzypisudolnego"/>
          <w:rFonts w:ascii="Times New Roman" w:hAnsi="Times New Roman" w:cs="Times New Roman"/>
          <w:color w:val="000000"/>
          <w:sz w:val="24"/>
          <w:szCs w:val="24"/>
        </w:rPr>
        <w:footnoteReference w:id="46"/>
      </w:r>
      <w:r>
        <w:rPr>
          <w:rFonts w:ascii="Times New Roman" w:hAnsi="Times New Roman" w:cs="Times New Roman"/>
          <w:color w:val="000000"/>
          <w:sz w:val="24"/>
          <w:szCs w:val="24"/>
        </w:rPr>
        <w:t>. W tym przypadku właściciel zachowywał uprawnienia w zakresie nawiązania stosunku najmu, czy też wyboru osoby najemcy, ale każda zawarta umowa wymagała zatwierdzenia władzy kwaterunkowej, pod rygorem nieważności</w:t>
      </w:r>
      <w:r>
        <w:rPr>
          <w:rStyle w:val="Odwoanieprzypisudolnego"/>
          <w:rFonts w:ascii="Times New Roman" w:hAnsi="Times New Roman" w:cs="Times New Roman"/>
          <w:color w:val="000000"/>
          <w:sz w:val="24"/>
          <w:szCs w:val="24"/>
        </w:rPr>
        <w:footnoteReference w:id="47"/>
      </w:r>
      <w:r>
        <w:rPr>
          <w:rFonts w:ascii="Times New Roman" w:hAnsi="Times New Roman" w:cs="Times New Roman"/>
          <w:color w:val="000000"/>
          <w:sz w:val="24"/>
          <w:szCs w:val="24"/>
        </w:rPr>
        <w:t>.</w:t>
      </w:r>
    </w:p>
    <w:p w:rsidR="00B607C2" w:rsidRDefault="00B607C2" w:rsidP="00867CAC">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Publiczna kontrola najmu nie ostała się jednak długo w prawie mieszkaniowym Polski Ludowej – została zniesiona już w 1950 r</w:t>
      </w:r>
      <w:r w:rsidR="00DE3F69">
        <w:rPr>
          <w:rFonts w:ascii="Times New Roman" w:hAnsi="Times New Roman" w:cs="Times New Roman"/>
          <w:color w:val="000000"/>
          <w:sz w:val="24"/>
          <w:szCs w:val="24"/>
        </w:rPr>
        <w:t>oku</w:t>
      </w:r>
      <w:r>
        <w:rPr>
          <w:rStyle w:val="Odwoanieprzypisudolnego"/>
          <w:rFonts w:ascii="Times New Roman" w:hAnsi="Times New Roman" w:cs="Times New Roman"/>
          <w:color w:val="000000"/>
          <w:sz w:val="24"/>
          <w:szCs w:val="24"/>
        </w:rPr>
        <w:footnoteReference w:id="48"/>
      </w:r>
      <w:r>
        <w:rPr>
          <w:rFonts w:ascii="Times New Roman" w:hAnsi="Times New Roman" w:cs="Times New Roman"/>
          <w:color w:val="000000"/>
          <w:sz w:val="24"/>
          <w:szCs w:val="24"/>
        </w:rPr>
        <w:t>, gdyż w praktyce to publiczna gospodarka lokalami była już wtedy centralną instytucją w zakresie problematyki najmu lokali w Polsce Ludowej, pomimo pierwotnie zakładanego jej przejściowego charakteru.</w:t>
      </w:r>
      <w:r w:rsidR="00867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Przydział kwaterunkowy stał się więc ostatecznie podstawowym źródłem nawiązania stosunku najmu lokalu mieszkalnego. </w:t>
      </w:r>
    </w:p>
    <w:p w:rsidR="00B607C2" w:rsidRDefault="00B607C2" w:rsidP="00867CAC">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Dekret wskazywał jednocześnie kategorie osób, mające prawo uzyskania przydziału mieszkania. Przyjęte rozwiązania oparte zostały na założeniu ochrony interesów świata pracy, gdyż dostrzegano ścisły związek między realizacją planów gospodarczych a planowym rozdziałem zasobów mieszkaniowych</w:t>
      </w:r>
      <w:r>
        <w:rPr>
          <w:rStyle w:val="Odwoanieprzypisudolnego"/>
          <w:rFonts w:ascii="Times New Roman" w:hAnsi="Times New Roman" w:cs="Times New Roman"/>
          <w:color w:val="000000"/>
          <w:sz w:val="24"/>
          <w:szCs w:val="24"/>
        </w:rPr>
        <w:footnoteReference w:id="49"/>
      </w:r>
      <w:r>
        <w:rPr>
          <w:rFonts w:ascii="Times New Roman" w:hAnsi="Times New Roman" w:cs="Times New Roman"/>
          <w:color w:val="000000"/>
          <w:sz w:val="24"/>
          <w:szCs w:val="24"/>
        </w:rPr>
        <w:t>. Zgodnie z art. 6 ust. 1 powołanego dekretu</w:t>
      </w:r>
      <w:r>
        <w:rPr>
          <w:rStyle w:val="Odwoanieprzypisudolnego"/>
          <w:rFonts w:ascii="Times New Roman" w:hAnsi="Times New Roman" w:cs="Times New Roman"/>
          <w:color w:val="000000"/>
          <w:sz w:val="24"/>
          <w:szCs w:val="24"/>
        </w:rPr>
        <w:footnoteReference w:id="50"/>
      </w:r>
      <w:r>
        <w:rPr>
          <w:rFonts w:ascii="Times New Roman" w:hAnsi="Times New Roman" w:cs="Times New Roman"/>
          <w:color w:val="000000"/>
          <w:sz w:val="24"/>
          <w:szCs w:val="24"/>
        </w:rPr>
        <w:t xml:space="preserve"> o przydział mieszkania ubiegać się mogły zatem:</w:t>
      </w:r>
      <w:r w:rsidRPr="00F71E54">
        <w:rPr>
          <w:rFonts w:ascii="Open Sans" w:hAnsi="Open Sans"/>
          <w:color w:val="333333"/>
          <w:sz w:val="20"/>
          <w:szCs w:val="20"/>
        </w:rPr>
        <w:t xml:space="preserve"> </w:t>
      </w:r>
      <w:r w:rsidRPr="00F71E54">
        <w:rPr>
          <w:rFonts w:ascii="Times New Roman" w:eastAsia="Times New Roman" w:hAnsi="Times New Roman" w:cs="Times New Roman"/>
          <w:sz w:val="24"/>
          <w:szCs w:val="24"/>
          <w:lang w:eastAsia="pl-PL"/>
        </w:rPr>
        <w:t>osoby, których zawód, wykonywana praca lub zajmowane stanowisko wymaga</w:t>
      </w:r>
      <w:r w:rsidR="00DB76F2">
        <w:rPr>
          <w:rFonts w:ascii="Times New Roman" w:eastAsia="Times New Roman" w:hAnsi="Times New Roman" w:cs="Times New Roman"/>
          <w:sz w:val="24"/>
          <w:szCs w:val="24"/>
          <w:lang w:eastAsia="pl-PL"/>
        </w:rPr>
        <w:t>ły</w:t>
      </w:r>
      <w:r w:rsidRPr="00F71E54">
        <w:rPr>
          <w:rFonts w:ascii="Times New Roman" w:eastAsia="Times New Roman" w:hAnsi="Times New Roman" w:cs="Times New Roman"/>
          <w:sz w:val="24"/>
          <w:szCs w:val="24"/>
          <w:lang w:eastAsia="pl-PL"/>
        </w:rPr>
        <w:t xml:space="preserve"> zamieszkania w mieście (osiedlu), a w szczególności: posłowie na Sejm, osoby zatrudnione we władzach, urzędach i instytucjach</w:t>
      </w:r>
      <w:r>
        <w:rPr>
          <w:rStyle w:val="Odwoanieprzypisudolnego"/>
          <w:rFonts w:ascii="Times New Roman" w:eastAsia="Times New Roman" w:hAnsi="Times New Roman" w:cs="Times New Roman"/>
          <w:sz w:val="24"/>
          <w:szCs w:val="24"/>
          <w:lang w:eastAsia="pl-PL"/>
        </w:rPr>
        <w:footnoteReference w:id="51"/>
      </w:r>
      <w:r w:rsidRPr="00F71E54">
        <w:rPr>
          <w:rFonts w:ascii="Times New Roman" w:eastAsia="Times New Roman" w:hAnsi="Times New Roman" w:cs="Times New Roman"/>
          <w:sz w:val="24"/>
          <w:szCs w:val="24"/>
          <w:lang w:eastAsia="pl-PL"/>
        </w:rPr>
        <w:t>, osoby, których główną</w:t>
      </w:r>
      <w:r>
        <w:rPr>
          <w:rFonts w:ascii="Times New Roman" w:eastAsia="Times New Roman" w:hAnsi="Times New Roman" w:cs="Times New Roman"/>
          <w:sz w:val="24"/>
          <w:szCs w:val="24"/>
          <w:lang w:eastAsia="pl-PL"/>
        </w:rPr>
        <w:t xml:space="preserve"> podstawą utrzymania był</w:t>
      </w:r>
      <w:r w:rsidRPr="00F71E54">
        <w:rPr>
          <w:rFonts w:ascii="Times New Roman" w:eastAsia="Times New Roman" w:hAnsi="Times New Roman" w:cs="Times New Roman"/>
          <w:sz w:val="24"/>
          <w:szCs w:val="24"/>
          <w:lang w:eastAsia="pl-PL"/>
        </w:rPr>
        <w:t xml:space="preserve"> stosunek pracy, członkowie rad narodowych lub ich organów wykonawczych, wojskowi i funkcjonariusze służby bezpieczeństwa za zgodą właściwej władzy przełożonej, duchowni wyznań uznanych przez Państwo, osoby, których główną podstawą</w:t>
      </w:r>
      <w:r>
        <w:rPr>
          <w:rFonts w:ascii="Times New Roman" w:eastAsia="Times New Roman" w:hAnsi="Times New Roman" w:cs="Times New Roman"/>
          <w:sz w:val="24"/>
          <w:szCs w:val="24"/>
          <w:lang w:eastAsia="pl-PL"/>
        </w:rPr>
        <w:t xml:space="preserve"> utrzymania była</w:t>
      </w:r>
      <w:r w:rsidRPr="00F71E54">
        <w:rPr>
          <w:rFonts w:ascii="Times New Roman" w:eastAsia="Times New Roman" w:hAnsi="Times New Roman" w:cs="Times New Roman"/>
          <w:sz w:val="24"/>
          <w:szCs w:val="24"/>
          <w:lang w:eastAsia="pl-PL"/>
        </w:rPr>
        <w:t xml:space="preserve"> zawodowa twórczość albo działalność naukowa, </w:t>
      </w:r>
      <w:r w:rsidRPr="00F71E54">
        <w:rPr>
          <w:rFonts w:ascii="Times New Roman" w:eastAsia="Times New Roman" w:hAnsi="Times New Roman" w:cs="Times New Roman"/>
          <w:sz w:val="24"/>
          <w:szCs w:val="24"/>
          <w:lang w:eastAsia="pl-PL"/>
        </w:rPr>
        <w:lastRenderedPageBreak/>
        <w:t xml:space="preserve">oświatowa, artystyczna, literacka lub publicystyczna, osoby wykonujące wolny zawód, osoby prowadzące zakłady przemysłowe, handlowe i rzemieślnicze oraz uczniowie przemysłowi i terminatorzy, osoby prowadzące gospodarstwo rolne lub warzywniczo-ogrodnicze, osoby pobierające naukę w szkołach </w:t>
      </w:r>
      <w:r>
        <w:rPr>
          <w:rFonts w:ascii="Times New Roman" w:eastAsia="Times New Roman" w:hAnsi="Times New Roman" w:cs="Times New Roman"/>
          <w:sz w:val="24"/>
          <w:szCs w:val="24"/>
          <w:lang w:eastAsia="pl-PL"/>
        </w:rPr>
        <w:t>wyższych, średnich i zawodowych,</w:t>
      </w:r>
      <w:r w:rsidRPr="00F71E54">
        <w:rPr>
          <w:rFonts w:ascii="Times New Roman" w:eastAsia="Times New Roman" w:hAnsi="Times New Roman" w:cs="Times New Roman"/>
          <w:sz w:val="24"/>
          <w:szCs w:val="24"/>
          <w:lang w:eastAsia="pl-PL"/>
        </w:rPr>
        <w:t xml:space="preserve"> inwalidzi wojenni i wojskowi oraz inne osoby, pobierające zaopatrzenie lub rentę z zakładów ubezpieczeń społecznych lub innych funduszów publicznych.</w:t>
      </w:r>
    </w:p>
    <w:p w:rsidR="00B607C2" w:rsidRDefault="00781F02" w:rsidP="00473324">
      <w:pPr>
        <w:spacing w:after="0" w:line="360" w:lineRule="auto"/>
        <w:ind w:firstLine="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rozdziału miesz</w:t>
      </w:r>
      <w:r w:rsidR="00A94325">
        <w:rPr>
          <w:rFonts w:ascii="Times New Roman" w:eastAsia="Times New Roman" w:hAnsi="Times New Roman" w:cs="Times New Roman"/>
          <w:sz w:val="24"/>
          <w:szCs w:val="24"/>
          <w:lang w:eastAsia="pl-PL"/>
        </w:rPr>
        <w:t>kań przejęły</w:t>
      </w:r>
      <w:r w:rsidR="003E3DC0">
        <w:rPr>
          <w:rFonts w:ascii="Times New Roman" w:eastAsia="Times New Roman" w:hAnsi="Times New Roman" w:cs="Times New Roman"/>
          <w:sz w:val="24"/>
          <w:szCs w:val="24"/>
          <w:lang w:eastAsia="pl-PL"/>
        </w:rPr>
        <w:t xml:space="preserve"> organy administracji państwowej</w:t>
      </w:r>
      <w:r>
        <w:rPr>
          <w:rFonts w:ascii="Times New Roman" w:eastAsia="Times New Roman" w:hAnsi="Times New Roman" w:cs="Times New Roman"/>
          <w:sz w:val="24"/>
          <w:szCs w:val="24"/>
          <w:lang w:eastAsia="pl-PL"/>
        </w:rPr>
        <w:t>, co zresztą zostało</w:t>
      </w:r>
      <w:r w:rsidR="00B607C2">
        <w:rPr>
          <w:rFonts w:ascii="Times New Roman" w:eastAsia="Times New Roman" w:hAnsi="Times New Roman" w:cs="Times New Roman"/>
          <w:sz w:val="24"/>
          <w:szCs w:val="24"/>
          <w:lang w:eastAsia="pl-PL"/>
        </w:rPr>
        <w:t xml:space="preserve"> wkomponowane wraz z całą polityką mieszkaniową w plany intensywnego uprzemysłowienia kraju oparte na metodach gospodarki nakazowo – rozdzielczej</w:t>
      </w:r>
      <w:r w:rsidR="00B607C2">
        <w:rPr>
          <w:rStyle w:val="Odwoanieprzypisudolnego"/>
          <w:rFonts w:ascii="Times New Roman" w:eastAsia="Times New Roman" w:hAnsi="Times New Roman" w:cs="Times New Roman"/>
          <w:sz w:val="24"/>
          <w:szCs w:val="24"/>
          <w:lang w:eastAsia="pl-PL"/>
        </w:rPr>
        <w:footnoteReference w:id="52"/>
      </w:r>
      <w:r>
        <w:rPr>
          <w:rFonts w:ascii="Times New Roman" w:eastAsia="Times New Roman" w:hAnsi="Times New Roman" w:cs="Times New Roman"/>
          <w:sz w:val="24"/>
          <w:szCs w:val="24"/>
          <w:lang w:eastAsia="pl-PL"/>
        </w:rPr>
        <w:t xml:space="preserve">, a </w:t>
      </w:r>
      <w:r w:rsidR="003E3DC0">
        <w:rPr>
          <w:rFonts w:ascii="Times New Roman" w:eastAsia="Times New Roman" w:hAnsi="Times New Roman" w:cs="Times New Roman"/>
          <w:sz w:val="24"/>
          <w:szCs w:val="24"/>
          <w:lang w:eastAsia="pl-PL"/>
        </w:rPr>
        <w:t xml:space="preserve">co </w:t>
      </w:r>
      <w:r>
        <w:rPr>
          <w:rFonts w:ascii="Times New Roman" w:eastAsia="Times New Roman" w:hAnsi="Times New Roman" w:cs="Times New Roman"/>
          <w:sz w:val="24"/>
          <w:szCs w:val="24"/>
          <w:lang w:eastAsia="pl-PL"/>
        </w:rPr>
        <w:t>w sferze prawnej, odpowiadało obecnym w Polsce Ludowej tendencjom</w:t>
      </w:r>
      <w:r w:rsidR="00A94325">
        <w:rPr>
          <w:rFonts w:ascii="Times New Roman" w:eastAsia="Times New Roman" w:hAnsi="Times New Roman" w:cs="Times New Roman"/>
          <w:sz w:val="24"/>
          <w:szCs w:val="24"/>
          <w:lang w:eastAsia="pl-PL"/>
        </w:rPr>
        <w:t xml:space="preserve"> ograniczania własności prywatnej poprzez</w:t>
      </w:r>
      <w:r>
        <w:rPr>
          <w:rFonts w:ascii="Times New Roman" w:eastAsia="Times New Roman" w:hAnsi="Times New Roman" w:cs="Times New Roman"/>
          <w:sz w:val="24"/>
          <w:szCs w:val="24"/>
          <w:lang w:eastAsia="pl-PL"/>
        </w:rPr>
        <w:t xml:space="preserve"> </w:t>
      </w:r>
      <w:r w:rsidR="003E3DC0">
        <w:rPr>
          <w:rFonts w:ascii="Times New Roman" w:eastAsia="Times New Roman" w:hAnsi="Times New Roman" w:cs="Times New Roman"/>
          <w:sz w:val="24"/>
          <w:szCs w:val="24"/>
          <w:lang w:eastAsia="pl-PL"/>
        </w:rPr>
        <w:t>przyznanie organom administracji</w:t>
      </w:r>
      <w:r>
        <w:rPr>
          <w:rFonts w:ascii="Times New Roman" w:eastAsia="Times New Roman" w:hAnsi="Times New Roman" w:cs="Times New Roman"/>
          <w:sz w:val="24"/>
          <w:szCs w:val="24"/>
          <w:lang w:eastAsia="pl-PL"/>
        </w:rPr>
        <w:t xml:space="preserve"> państwowej </w:t>
      </w:r>
      <w:r w:rsidR="00A94325">
        <w:rPr>
          <w:rFonts w:ascii="Times New Roman" w:eastAsia="Times New Roman" w:hAnsi="Times New Roman" w:cs="Times New Roman"/>
          <w:sz w:val="24"/>
          <w:szCs w:val="24"/>
          <w:lang w:eastAsia="pl-PL"/>
        </w:rPr>
        <w:t>typowych uprawnień przypisanych w stosunku najmu właścicielowi – wynajmującemu.</w:t>
      </w:r>
    </w:p>
    <w:p w:rsidR="00EF7B3A" w:rsidRDefault="00EF7B3A" w:rsidP="00473324">
      <w:pPr>
        <w:spacing w:after="0" w:line="360" w:lineRule="auto"/>
        <w:ind w:firstLine="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Ingerencja p</w:t>
      </w:r>
      <w:r w:rsidR="00A94325">
        <w:rPr>
          <w:rFonts w:ascii="Times New Roman" w:eastAsia="Times New Roman" w:hAnsi="Times New Roman" w:cs="Times New Roman"/>
          <w:sz w:val="24"/>
          <w:szCs w:val="24"/>
          <w:lang w:eastAsia="pl-PL"/>
        </w:rPr>
        <w:t>aństwa nie ograniczyła się przy tym</w:t>
      </w:r>
      <w:r>
        <w:rPr>
          <w:rFonts w:ascii="Times New Roman" w:eastAsia="Times New Roman" w:hAnsi="Times New Roman" w:cs="Times New Roman"/>
          <w:sz w:val="24"/>
          <w:szCs w:val="24"/>
          <w:lang w:eastAsia="pl-PL"/>
        </w:rPr>
        <w:t xml:space="preserve"> tylko do przydziału mieszkania, lecz zmierzała</w:t>
      </w:r>
      <w:r w:rsidR="005D1A70">
        <w:rPr>
          <w:rFonts w:ascii="Times New Roman" w:eastAsia="Times New Roman" w:hAnsi="Times New Roman" w:cs="Times New Roman"/>
          <w:sz w:val="24"/>
          <w:szCs w:val="24"/>
          <w:lang w:eastAsia="pl-PL"/>
        </w:rPr>
        <w:t xml:space="preserve"> dużo dalej, wkraczając w treść</w:t>
      </w:r>
      <w:r>
        <w:rPr>
          <w:rFonts w:ascii="Times New Roman" w:eastAsia="Times New Roman" w:hAnsi="Times New Roman" w:cs="Times New Roman"/>
          <w:sz w:val="24"/>
          <w:szCs w:val="24"/>
          <w:lang w:eastAsia="pl-PL"/>
        </w:rPr>
        <w:t xml:space="preserve"> stosunku najmu wykreowanego przez przydział kwaterunkowy. </w:t>
      </w:r>
      <w:r w:rsidR="00473324">
        <w:rPr>
          <w:rFonts w:ascii="Times New Roman" w:eastAsia="Times New Roman" w:hAnsi="Times New Roman" w:cs="Times New Roman"/>
          <w:sz w:val="24"/>
          <w:szCs w:val="24"/>
          <w:lang w:eastAsia="pl-PL"/>
        </w:rPr>
        <w:t xml:space="preserve">Mianowicie, </w:t>
      </w:r>
      <w:r w:rsidR="005963CA">
        <w:rPr>
          <w:rFonts w:ascii="Times New Roman" w:eastAsia="Times New Roman" w:hAnsi="Times New Roman" w:cs="Times New Roman"/>
          <w:sz w:val="24"/>
          <w:szCs w:val="24"/>
          <w:lang w:eastAsia="pl-PL"/>
        </w:rPr>
        <w:t>to państwo określało standardy mieszkaniowe (tzw. no</w:t>
      </w:r>
      <w:r w:rsidR="009D121C">
        <w:rPr>
          <w:rFonts w:ascii="Times New Roman" w:eastAsia="Times New Roman" w:hAnsi="Times New Roman" w:cs="Times New Roman"/>
          <w:sz w:val="24"/>
          <w:szCs w:val="24"/>
          <w:lang w:eastAsia="pl-PL"/>
        </w:rPr>
        <w:t>r</w:t>
      </w:r>
      <w:r w:rsidR="005963CA">
        <w:rPr>
          <w:rFonts w:ascii="Times New Roman" w:eastAsia="Times New Roman" w:hAnsi="Times New Roman" w:cs="Times New Roman"/>
          <w:sz w:val="24"/>
          <w:szCs w:val="24"/>
          <w:lang w:eastAsia="pl-PL"/>
        </w:rPr>
        <w:t>my zaludnienia), regulowało wysokość czynszu (tzw. czynsze reglamentowane) oraz  zapewniało najemcy ochronę przed pozbawieniem mieszkania.</w:t>
      </w:r>
      <w:r w:rsidR="009D121C">
        <w:rPr>
          <w:rFonts w:ascii="Times New Roman" w:eastAsia="Times New Roman" w:hAnsi="Times New Roman" w:cs="Times New Roman"/>
          <w:sz w:val="24"/>
          <w:szCs w:val="24"/>
          <w:lang w:eastAsia="pl-PL"/>
        </w:rPr>
        <w:t xml:space="preserve"> </w:t>
      </w:r>
    </w:p>
    <w:p w:rsidR="00C33588" w:rsidRDefault="00305745" w:rsidP="00D01CBC">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Za pomocą norm zaludnienia określano </w:t>
      </w:r>
      <w:r w:rsidR="00600AB6">
        <w:rPr>
          <w:rFonts w:ascii="Times New Roman" w:hAnsi="Times New Roman" w:cs="Times New Roman"/>
          <w:sz w:val="24"/>
          <w:szCs w:val="24"/>
        </w:rPr>
        <w:t xml:space="preserve">przysługującą danej osobie (rodzinie) powierzchnię mieszkalną. </w:t>
      </w:r>
      <w:r w:rsidR="00F63CEA">
        <w:rPr>
          <w:rFonts w:ascii="Times New Roman" w:hAnsi="Times New Roman" w:cs="Times New Roman"/>
          <w:sz w:val="24"/>
          <w:szCs w:val="24"/>
        </w:rPr>
        <w:t xml:space="preserve"> Początkowo, ze względu na zróżnicowanie sytuacji mieszkaniowej w różnych rejonach Polski, dekret o publicznej gospodarce lokalami upoważnił rady narodowe do ustalania norm zaludnienia, przyznając im w tym zakresie dość szeroki zakres autonomii</w:t>
      </w:r>
      <w:r w:rsidR="00C33588">
        <w:rPr>
          <w:rStyle w:val="Odwoanieprzypisudolnego"/>
          <w:rFonts w:ascii="Times New Roman" w:hAnsi="Times New Roman" w:cs="Times New Roman"/>
          <w:sz w:val="24"/>
          <w:szCs w:val="24"/>
        </w:rPr>
        <w:footnoteReference w:id="53"/>
      </w:r>
      <w:r w:rsidR="00C33588">
        <w:rPr>
          <w:rFonts w:ascii="Times New Roman" w:hAnsi="Times New Roman" w:cs="Times New Roman"/>
          <w:sz w:val="24"/>
          <w:szCs w:val="24"/>
        </w:rPr>
        <w:t>.</w:t>
      </w:r>
      <w:r w:rsidR="00C33588" w:rsidRPr="00B9603A">
        <w:rPr>
          <w:rFonts w:ascii="Times New Roman" w:hAnsi="Times New Roman" w:cs="Times New Roman"/>
          <w:sz w:val="24"/>
          <w:szCs w:val="24"/>
        </w:rPr>
        <w:t xml:space="preserve">  </w:t>
      </w:r>
    </w:p>
    <w:p w:rsidR="00D01CBC" w:rsidRDefault="00D01CBC" w:rsidP="00D01CBC">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Sytuacja uległa zmianie n</w:t>
      </w:r>
      <w:r w:rsidR="00C33588" w:rsidRPr="00B9603A">
        <w:rPr>
          <w:rFonts w:ascii="Times New Roman" w:hAnsi="Times New Roman" w:cs="Times New Roman"/>
          <w:sz w:val="24"/>
          <w:szCs w:val="24"/>
        </w:rPr>
        <w:t>a mocy je</w:t>
      </w:r>
      <w:r w:rsidR="00DE3F69">
        <w:rPr>
          <w:rFonts w:ascii="Times New Roman" w:hAnsi="Times New Roman" w:cs="Times New Roman"/>
          <w:sz w:val="24"/>
          <w:szCs w:val="24"/>
        </w:rPr>
        <w:t>dnak ustawy z</w:t>
      </w:r>
      <w:r w:rsidR="00E6525C">
        <w:rPr>
          <w:rFonts w:ascii="Times New Roman" w:hAnsi="Times New Roman" w:cs="Times New Roman"/>
          <w:sz w:val="24"/>
          <w:szCs w:val="24"/>
        </w:rPr>
        <w:t xml:space="preserve"> 20 lipca 1950</w:t>
      </w:r>
      <w:r w:rsidR="002471FC">
        <w:rPr>
          <w:rFonts w:ascii="Times New Roman" w:hAnsi="Times New Roman" w:cs="Times New Roman"/>
          <w:sz w:val="24"/>
          <w:szCs w:val="24"/>
        </w:rPr>
        <w:t xml:space="preserve"> roku</w:t>
      </w:r>
      <w:r w:rsidR="00C33588" w:rsidRPr="00B9603A">
        <w:rPr>
          <w:rFonts w:ascii="Times New Roman" w:hAnsi="Times New Roman" w:cs="Times New Roman"/>
          <w:sz w:val="24"/>
          <w:szCs w:val="24"/>
        </w:rPr>
        <w:t xml:space="preserve">, zmieniającej dekret o publicznej gospodarce lokalami, </w:t>
      </w:r>
      <w:r>
        <w:rPr>
          <w:rFonts w:ascii="Times New Roman" w:hAnsi="Times New Roman" w:cs="Times New Roman"/>
          <w:sz w:val="24"/>
          <w:szCs w:val="24"/>
        </w:rPr>
        <w:t xml:space="preserve">która ujednoliciła sposób ustalania norm zaludnienia, zobowiązując rady narodowe do przestrzegania zasad </w:t>
      </w:r>
      <w:r w:rsidR="00C33588" w:rsidRPr="00B9603A">
        <w:rPr>
          <w:rFonts w:ascii="Times New Roman" w:hAnsi="Times New Roman" w:cs="Times New Roman"/>
          <w:sz w:val="24"/>
          <w:szCs w:val="24"/>
        </w:rPr>
        <w:t xml:space="preserve">określonych przez Ministra Gospodarki </w:t>
      </w:r>
      <w:r w:rsidR="00C33588" w:rsidRPr="00B9603A">
        <w:rPr>
          <w:rFonts w:ascii="Times New Roman" w:hAnsi="Times New Roman" w:cs="Times New Roman"/>
          <w:sz w:val="24"/>
          <w:szCs w:val="24"/>
        </w:rPr>
        <w:lastRenderedPageBreak/>
        <w:t>Komunalnej w porozumieniu z Ministrem Zdrowia i przewodniczącym Państwowej Komisji Planowania Gospodarczego</w:t>
      </w:r>
      <w:r w:rsidR="00C33588">
        <w:rPr>
          <w:rStyle w:val="Odwoanieprzypisudolnego"/>
          <w:rFonts w:ascii="Times New Roman" w:hAnsi="Times New Roman" w:cs="Times New Roman"/>
          <w:sz w:val="24"/>
          <w:szCs w:val="24"/>
        </w:rPr>
        <w:footnoteReference w:id="54"/>
      </w:r>
      <w:r w:rsidR="00C33588">
        <w:rPr>
          <w:rFonts w:ascii="Times New Roman" w:hAnsi="Times New Roman" w:cs="Times New Roman"/>
          <w:sz w:val="24"/>
          <w:szCs w:val="24"/>
        </w:rPr>
        <w:t xml:space="preserve">. </w:t>
      </w:r>
    </w:p>
    <w:p w:rsidR="00667749" w:rsidRDefault="00C33588" w:rsidP="00667749">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W wykonaniu przepisów dekretu o publicznej gospodarce lokalami zostało wydane zarządzenie Ministra Gospodarki K</w:t>
      </w:r>
      <w:r w:rsidR="00DE3F69">
        <w:rPr>
          <w:rFonts w:ascii="Times New Roman" w:hAnsi="Times New Roman" w:cs="Times New Roman"/>
          <w:sz w:val="24"/>
          <w:szCs w:val="24"/>
        </w:rPr>
        <w:t>omunalnej z 8 marca 1951 roku</w:t>
      </w:r>
      <w:r>
        <w:rPr>
          <w:rFonts w:ascii="Times New Roman" w:hAnsi="Times New Roman" w:cs="Times New Roman"/>
          <w:sz w:val="24"/>
          <w:szCs w:val="24"/>
        </w:rPr>
        <w:t xml:space="preserve"> w sprawie zasad ustalania norm zaludnienia mieszkań</w:t>
      </w:r>
      <w:r>
        <w:rPr>
          <w:rStyle w:val="Odwoanieprzypisudolnego"/>
          <w:rFonts w:ascii="Times New Roman" w:hAnsi="Times New Roman" w:cs="Times New Roman"/>
          <w:sz w:val="24"/>
          <w:szCs w:val="24"/>
        </w:rPr>
        <w:footnoteReference w:id="55"/>
      </w:r>
      <w:r>
        <w:rPr>
          <w:rFonts w:ascii="Times New Roman" w:hAnsi="Times New Roman" w:cs="Times New Roman"/>
          <w:sz w:val="24"/>
          <w:szCs w:val="24"/>
        </w:rPr>
        <w:t xml:space="preserve">. </w:t>
      </w:r>
      <w:r w:rsidR="00E6525C">
        <w:rPr>
          <w:rFonts w:ascii="Times New Roman" w:hAnsi="Times New Roman" w:cs="Times New Roman"/>
          <w:sz w:val="24"/>
          <w:szCs w:val="24"/>
        </w:rPr>
        <w:t>Zróżnicowało ono normy dla nowego i starego budownictwa oraz upoważniło rady narodowe do ustalenia norm podstawowych i norm</w:t>
      </w:r>
      <w:r>
        <w:rPr>
          <w:rFonts w:ascii="Times New Roman" w:hAnsi="Times New Roman" w:cs="Times New Roman"/>
          <w:sz w:val="24"/>
          <w:szCs w:val="24"/>
        </w:rPr>
        <w:t xml:space="preserve"> dodat</w:t>
      </w:r>
      <w:r w:rsidR="00E6525C">
        <w:rPr>
          <w:rFonts w:ascii="Times New Roman" w:hAnsi="Times New Roman" w:cs="Times New Roman"/>
          <w:sz w:val="24"/>
          <w:szCs w:val="24"/>
        </w:rPr>
        <w:t>kowych</w:t>
      </w:r>
      <w:r w:rsidR="00176A6C">
        <w:rPr>
          <w:rFonts w:ascii="Times New Roman" w:hAnsi="Times New Roman" w:cs="Times New Roman"/>
          <w:sz w:val="24"/>
          <w:szCs w:val="24"/>
        </w:rPr>
        <w:t xml:space="preserve"> w stosownych uchwałach, przyjętych w granicach wyznaczonych treścią zarządzenia.</w:t>
      </w:r>
    </w:p>
    <w:p w:rsidR="00894211" w:rsidRDefault="00667749" w:rsidP="00667749">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Normy podstawowe zostały w nim określone</w:t>
      </w:r>
      <w:r w:rsidR="00C33588">
        <w:rPr>
          <w:rFonts w:ascii="Times New Roman" w:hAnsi="Times New Roman" w:cs="Times New Roman"/>
          <w:sz w:val="24"/>
          <w:szCs w:val="24"/>
        </w:rPr>
        <w:t xml:space="preserve"> odrębnie dla dwóch kategorii osób, tj. dla osób mających prawo do przy</w:t>
      </w:r>
      <w:r>
        <w:rPr>
          <w:rFonts w:ascii="Times New Roman" w:hAnsi="Times New Roman" w:cs="Times New Roman"/>
          <w:sz w:val="24"/>
          <w:szCs w:val="24"/>
        </w:rPr>
        <w:t>działu mieszkania, na podstawie</w:t>
      </w:r>
      <w:r w:rsidR="00C33588">
        <w:rPr>
          <w:rFonts w:ascii="Times New Roman" w:hAnsi="Times New Roman" w:cs="Times New Roman"/>
          <w:sz w:val="24"/>
          <w:szCs w:val="24"/>
        </w:rPr>
        <w:t xml:space="preserve"> art. 6 dekretu o publicznej gospodarce lokalami, ich niepracujących współmałżonków, wychowujących dziecko do lat 7, dla dzieci w wieku przedszkolnym lub pobierających naukę w szkołach wszystkich typów (kategoria pierwsza) oraz dla osób pozostałych, mających prawo zamieszkania z osobą uprawn</w:t>
      </w:r>
      <w:r w:rsidR="00DB76F2">
        <w:rPr>
          <w:rFonts w:ascii="Times New Roman" w:hAnsi="Times New Roman" w:cs="Times New Roman"/>
          <w:sz w:val="24"/>
          <w:szCs w:val="24"/>
        </w:rPr>
        <w:t>ioną - co do zasady to</w:t>
      </w:r>
      <w:r w:rsidR="00C33588">
        <w:rPr>
          <w:rFonts w:ascii="Times New Roman" w:hAnsi="Times New Roman" w:cs="Times New Roman"/>
          <w:sz w:val="24"/>
          <w:szCs w:val="24"/>
        </w:rPr>
        <w:t xml:space="preserve"> członkowie rodziny, którzy pozostawali we wspólnym gospodarstwie domowym (kategoria druga). Normy pods</w:t>
      </w:r>
      <w:r>
        <w:rPr>
          <w:rFonts w:ascii="Times New Roman" w:hAnsi="Times New Roman" w:cs="Times New Roman"/>
          <w:sz w:val="24"/>
          <w:szCs w:val="24"/>
        </w:rPr>
        <w:t xml:space="preserve">tawowe dla mieszkań nowych </w:t>
      </w:r>
      <w:r w:rsidR="00C33588">
        <w:rPr>
          <w:rFonts w:ascii="Times New Roman" w:hAnsi="Times New Roman" w:cs="Times New Roman"/>
          <w:sz w:val="24"/>
          <w:szCs w:val="24"/>
        </w:rPr>
        <w:t>wynosiły dla pierwszej kategorii osób od 9 do 12,5 m</w:t>
      </w:r>
      <w:r w:rsidR="00C33588">
        <w:rPr>
          <w:rFonts w:ascii="Times New Roman" w:hAnsi="Times New Roman" w:cs="Times New Roman"/>
          <w:sz w:val="24"/>
          <w:szCs w:val="24"/>
          <w:vertAlign w:val="superscript"/>
        </w:rPr>
        <w:t>2</w:t>
      </w:r>
      <w:r w:rsidR="00C33588">
        <w:rPr>
          <w:rFonts w:ascii="Times New Roman" w:hAnsi="Times New Roman" w:cs="Times New Roman"/>
          <w:sz w:val="24"/>
          <w:szCs w:val="24"/>
        </w:rPr>
        <w:t xml:space="preserve"> powierzchni użytkowej, a dla drugiej kategorii – od 6 do 9 m</w:t>
      </w:r>
      <w:r w:rsidR="00C33588">
        <w:rPr>
          <w:rFonts w:ascii="Times New Roman" w:hAnsi="Times New Roman" w:cs="Times New Roman"/>
          <w:sz w:val="24"/>
          <w:szCs w:val="24"/>
          <w:vertAlign w:val="superscript"/>
        </w:rPr>
        <w:t>2</w:t>
      </w:r>
      <w:r w:rsidR="005D1A70">
        <w:rPr>
          <w:rFonts w:ascii="Times New Roman" w:hAnsi="Times New Roman" w:cs="Times New Roman"/>
          <w:sz w:val="24"/>
          <w:szCs w:val="24"/>
        </w:rPr>
        <w:t>, z</w:t>
      </w:r>
      <w:r>
        <w:rPr>
          <w:rFonts w:ascii="Times New Roman" w:hAnsi="Times New Roman" w:cs="Times New Roman"/>
          <w:sz w:val="24"/>
          <w:szCs w:val="24"/>
        </w:rPr>
        <w:t xml:space="preserve"> kolei w mieszkaniach starych</w:t>
      </w:r>
      <w:r w:rsidR="00C33588">
        <w:rPr>
          <w:rFonts w:ascii="Times New Roman" w:hAnsi="Times New Roman" w:cs="Times New Roman"/>
          <w:sz w:val="24"/>
          <w:szCs w:val="24"/>
        </w:rPr>
        <w:t xml:space="preserve"> – od 7 do 11 m</w:t>
      </w:r>
      <w:r w:rsidR="00C33588">
        <w:rPr>
          <w:rFonts w:ascii="Times New Roman" w:hAnsi="Times New Roman" w:cs="Times New Roman"/>
          <w:sz w:val="24"/>
          <w:szCs w:val="24"/>
          <w:vertAlign w:val="superscript"/>
        </w:rPr>
        <w:t>2</w:t>
      </w:r>
      <w:r w:rsidR="00C33588">
        <w:rPr>
          <w:rFonts w:ascii="Times New Roman" w:hAnsi="Times New Roman" w:cs="Times New Roman"/>
          <w:sz w:val="24"/>
          <w:szCs w:val="24"/>
        </w:rPr>
        <w:t xml:space="preserve"> powierzchni mieszkalnej w przypadku osób z kategorii pierwszej i od 5 do 8 m</w:t>
      </w:r>
      <w:r w:rsidR="00C33588">
        <w:rPr>
          <w:rFonts w:ascii="Times New Roman" w:hAnsi="Times New Roman" w:cs="Times New Roman"/>
          <w:sz w:val="24"/>
          <w:szCs w:val="24"/>
          <w:vertAlign w:val="superscript"/>
        </w:rPr>
        <w:t>2</w:t>
      </w:r>
      <w:r w:rsidR="00C33588">
        <w:rPr>
          <w:rFonts w:ascii="Times New Roman" w:hAnsi="Times New Roman" w:cs="Times New Roman"/>
          <w:sz w:val="24"/>
          <w:szCs w:val="24"/>
        </w:rPr>
        <w:t xml:space="preserve"> - w przypadku osób z kategorii drugiej</w:t>
      </w:r>
      <w:r w:rsidR="00C33588">
        <w:rPr>
          <w:rStyle w:val="Odwoanieprzypisudolnego"/>
          <w:rFonts w:ascii="Times New Roman" w:hAnsi="Times New Roman" w:cs="Times New Roman"/>
          <w:sz w:val="24"/>
          <w:szCs w:val="24"/>
        </w:rPr>
        <w:footnoteReference w:id="56"/>
      </w:r>
      <w:r w:rsidR="00C33588">
        <w:rPr>
          <w:rFonts w:ascii="Times New Roman" w:hAnsi="Times New Roman" w:cs="Times New Roman"/>
          <w:sz w:val="24"/>
          <w:szCs w:val="24"/>
        </w:rPr>
        <w:t>. Natomiast normy dodatkowe</w:t>
      </w:r>
      <w:r w:rsidR="00A16A3D">
        <w:rPr>
          <w:rFonts w:ascii="Times New Roman" w:hAnsi="Times New Roman" w:cs="Times New Roman"/>
          <w:sz w:val="24"/>
          <w:szCs w:val="24"/>
        </w:rPr>
        <w:t xml:space="preserve"> stanowiły </w:t>
      </w:r>
      <w:r w:rsidR="00C33588">
        <w:rPr>
          <w:rFonts w:ascii="Times New Roman" w:hAnsi="Times New Roman" w:cs="Times New Roman"/>
          <w:sz w:val="24"/>
          <w:szCs w:val="24"/>
        </w:rPr>
        <w:t>powierzchnię mieszkalną, którą uprawniony mógł zajmować ponad powierzchnię przysługującą mu na podsta</w:t>
      </w:r>
      <w:r w:rsidR="00A16A3D">
        <w:rPr>
          <w:rFonts w:ascii="Times New Roman" w:hAnsi="Times New Roman" w:cs="Times New Roman"/>
          <w:sz w:val="24"/>
          <w:szCs w:val="24"/>
        </w:rPr>
        <w:t>wie norm podstawowych</w:t>
      </w:r>
      <w:r w:rsidR="00C33588">
        <w:rPr>
          <w:rFonts w:ascii="Times New Roman" w:hAnsi="Times New Roman" w:cs="Times New Roman"/>
          <w:sz w:val="24"/>
          <w:szCs w:val="24"/>
        </w:rPr>
        <w:t>. Uprawnienia do korzystania z dodatkowej powierzchni mogły zostać przyznane z tytułu szczególnych zasług dla Polsk</w:t>
      </w:r>
      <w:r w:rsidR="00702270">
        <w:rPr>
          <w:rFonts w:ascii="Times New Roman" w:hAnsi="Times New Roman" w:cs="Times New Roman"/>
          <w:sz w:val="24"/>
          <w:szCs w:val="24"/>
        </w:rPr>
        <w:t xml:space="preserve">i Ludowej, </w:t>
      </w:r>
      <w:r w:rsidR="00C33588">
        <w:rPr>
          <w:rFonts w:ascii="Times New Roman" w:hAnsi="Times New Roman" w:cs="Times New Roman"/>
          <w:sz w:val="24"/>
          <w:szCs w:val="24"/>
        </w:rPr>
        <w:t>w związku</w:t>
      </w:r>
      <w:r w:rsidR="00702270">
        <w:rPr>
          <w:rFonts w:ascii="Times New Roman" w:hAnsi="Times New Roman" w:cs="Times New Roman"/>
          <w:sz w:val="24"/>
          <w:szCs w:val="24"/>
        </w:rPr>
        <w:t xml:space="preserve"> z pracą zawodową lub </w:t>
      </w:r>
      <w:r w:rsidR="00A16A3D">
        <w:rPr>
          <w:rFonts w:ascii="Times New Roman" w:hAnsi="Times New Roman" w:cs="Times New Roman"/>
          <w:sz w:val="24"/>
          <w:szCs w:val="24"/>
        </w:rPr>
        <w:t xml:space="preserve">funkcją </w:t>
      </w:r>
      <w:r w:rsidR="00702270">
        <w:rPr>
          <w:rFonts w:ascii="Times New Roman" w:hAnsi="Times New Roman" w:cs="Times New Roman"/>
          <w:sz w:val="24"/>
          <w:szCs w:val="24"/>
        </w:rPr>
        <w:t>społeczną,</w:t>
      </w:r>
      <w:r w:rsidR="00A16A3D">
        <w:rPr>
          <w:rFonts w:ascii="Times New Roman" w:hAnsi="Times New Roman" w:cs="Times New Roman"/>
          <w:sz w:val="24"/>
          <w:szCs w:val="24"/>
        </w:rPr>
        <w:t xml:space="preserve"> wymagającą pracy w domu,</w:t>
      </w:r>
      <w:r w:rsidR="00702270">
        <w:rPr>
          <w:rFonts w:ascii="Times New Roman" w:hAnsi="Times New Roman" w:cs="Times New Roman"/>
          <w:sz w:val="24"/>
          <w:szCs w:val="24"/>
        </w:rPr>
        <w:t xml:space="preserve"> czy </w:t>
      </w:r>
      <w:r w:rsidR="00C33588">
        <w:rPr>
          <w:rFonts w:ascii="Times New Roman" w:hAnsi="Times New Roman" w:cs="Times New Roman"/>
          <w:sz w:val="24"/>
          <w:szCs w:val="24"/>
        </w:rPr>
        <w:t>ze względu na stan zdrowia</w:t>
      </w:r>
      <w:r w:rsidR="00C33588">
        <w:rPr>
          <w:rStyle w:val="Odwoanieprzypisudolnego"/>
          <w:rFonts w:ascii="Times New Roman" w:hAnsi="Times New Roman" w:cs="Times New Roman"/>
          <w:sz w:val="24"/>
          <w:szCs w:val="24"/>
        </w:rPr>
        <w:footnoteReference w:id="57"/>
      </w:r>
      <w:r w:rsidR="00C33588">
        <w:rPr>
          <w:rFonts w:ascii="Times New Roman" w:hAnsi="Times New Roman" w:cs="Times New Roman"/>
          <w:sz w:val="24"/>
          <w:szCs w:val="24"/>
        </w:rPr>
        <w:t xml:space="preserve">. </w:t>
      </w:r>
      <w:r>
        <w:rPr>
          <w:rFonts w:ascii="Times New Roman" w:hAnsi="Times New Roman" w:cs="Times New Roman"/>
          <w:sz w:val="24"/>
          <w:szCs w:val="24"/>
        </w:rPr>
        <w:t>Zagadnienie norm dodatkowych zostało następnie uregulowane uchwałą Rady Ministrów Nr</w:t>
      </w:r>
      <w:r w:rsidR="00A16A3D">
        <w:rPr>
          <w:rFonts w:ascii="Times New Roman" w:hAnsi="Times New Roman" w:cs="Times New Roman"/>
          <w:sz w:val="24"/>
          <w:szCs w:val="24"/>
        </w:rPr>
        <w:t xml:space="preserve"> </w:t>
      </w:r>
      <w:r w:rsidR="00DE3F69">
        <w:rPr>
          <w:rFonts w:ascii="Times New Roman" w:hAnsi="Times New Roman" w:cs="Times New Roman"/>
          <w:sz w:val="24"/>
          <w:szCs w:val="24"/>
        </w:rPr>
        <w:t>583 z 9 lipca 1952 roku</w:t>
      </w:r>
      <w:r w:rsidR="00A16A3D">
        <w:rPr>
          <w:rFonts w:ascii="Times New Roman" w:hAnsi="Times New Roman" w:cs="Times New Roman"/>
          <w:sz w:val="24"/>
          <w:szCs w:val="24"/>
        </w:rPr>
        <w:t xml:space="preserve"> w sprawie dodatkowej powierzchni mieszkalnej</w:t>
      </w:r>
      <w:r w:rsidR="00A16A3D">
        <w:rPr>
          <w:rStyle w:val="Odwoanieprzypisudolnego"/>
          <w:rFonts w:ascii="Times New Roman" w:hAnsi="Times New Roman" w:cs="Times New Roman"/>
          <w:sz w:val="24"/>
          <w:szCs w:val="24"/>
        </w:rPr>
        <w:footnoteReference w:id="58"/>
      </w:r>
      <w:r>
        <w:rPr>
          <w:rFonts w:ascii="Times New Roman" w:hAnsi="Times New Roman" w:cs="Times New Roman"/>
          <w:sz w:val="24"/>
          <w:szCs w:val="24"/>
        </w:rPr>
        <w:t>, która ujednoliciła uprawnienia do korzystania z dodatkowej powierzchni mieszkalnej w skali całego państwa, pozbawiając rady narod</w:t>
      </w:r>
      <w:r w:rsidR="00894211">
        <w:rPr>
          <w:rFonts w:ascii="Times New Roman" w:hAnsi="Times New Roman" w:cs="Times New Roman"/>
          <w:sz w:val="24"/>
          <w:szCs w:val="24"/>
        </w:rPr>
        <w:t>owe dotychczasowych kompetencji w tym zakresie</w:t>
      </w:r>
      <w:r w:rsidR="00002B3B">
        <w:rPr>
          <w:rFonts w:ascii="Times New Roman" w:hAnsi="Times New Roman" w:cs="Times New Roman"/>
          <w:sz w:val="24"/>
          <w:szCs w:val="24"/>
        </w:rPr>
        <w:t xml:space="preserve"> </w:t>
      </w:r>
      <w:r w:rsidR="00002B3B">
        <w:rPr>
          <w:rStyle w:val="Odwoanieprzypisudolnego"/>
          <w:rFonts w:ascii="Times New Roman" w:hAnsi="Times New Roman" w:cs="Times New Roman"/>
          <w:sz w:val="24"/>
          <w:szCs w:val="24"/>
        </w:rPr>
        <w:footnoteReference w:id="59"/>
      </w:r>
      <w:r w:rsidR="00894211">
        <w:rPr>
          <w:rFonts w:ascii="Times New Roman" w:hAnsi="Times New Roman" w:cs="Times New Roman"/>
          <w:sz w:val="24"/>
          <w:szCs w:val="24"/>
        </w:rPr>
        <w:t>.</w:t>
      </w:r>
      <w:r w:rsidR="00002B3B">
        <w:rPr>
          <w:rFonts w:ascii="Times New Roman" w:hAnsi="Times New Roman" w:cs="Times New Roman"/>
          <w:sz w:val="24"/>
          <w:szCs w:val="24"/>
        </w:rPr>
        <w:t xml:space="preserve"> </w:t>
      </w:r>
    </w:p>
    <w:p w:rsidR="008778E3" w:rsidRDefault="005D1A70" w:rsidP="00441E0C">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D</w:t>
      </w:r>
      <w:r w:rsidR="00441E0C">
        <w:rPr>
          <w:rFonts w:ascii="Times New Roman" w:hAnsi="Times New Roman" w:cs="Times New Roman"/>
          <w:sz w:val="24"/>
          <w:szCs w:val="24"/>
        </w:rPr>
        <w:t>alsze ujednolicenie zasad ustalania podstawowych norm zaludnienia</w:t>
      </w:r>
      <w:r w:rsidR="00667749">
        <w:rPr>
          <w:rFonts w:ascii="Times New Roman" w:hAnsi="Times New Roman" w:cs="Times New Roman"/>
          <w:sz w:val="24"/>
          <w:szCs w:val="24"/>
        </w:rPr>
        <w:t xml:space="preserve"> </w:t>
      </w:r>
      <w:r w:rsidR="00441E0C">
        <w:rPr>
          <w:rFonts w:ascii="Times New Roman" w:hAnsi="Times New Roman" w:cs="Times New Roman"/>
          <w:sz w:val="24"/>
          <w:szCs w:val="24"/>
        </w:rPr>
        <w:t>nastąpiło zarządzeniem Ministra Gospodarki Komun</w:t>
      </w:r>
      <w:r w:rsidR="00DE3F69">
        <w:rPr>
          <w:rFonts w:ascii="Times New Roman" w:hAnsi="Times New Roman" w:cs="Times New Roman"/>
          <w:sz w:val="24"/>
          <w:szCs w:val="24"/>
        </w:rPr>
        <w:t>alnej z 12 kwietnia 1958 roku</w:t>
      </w:r>
      <w:r w:rsidR="00AE16E8">
        <w:rPr>
          <w:rFonts w:ascii="Times New Roman" w:hAnsi="Times New Roman" w:cs="Times New Roman"/>
          <w:sz w:val="24"/>
          <w:szCs w:val="24"/>
        </w:rPr>
        <w:t xml:space="preserve"> w sprawie zasad ustalania norm zaludnienia mieszkań</w:t>
      </w:r>
      <w:r w:rsidR="00AE16E8">
        <w:rPr>
          <w:rStyle w:val="Odwoanieprzypisudolnego"/>
          <w:rFonts w:ascii="Times New Roman" w:hAnsi="Times New Roman" w:cs="Times New Roman"/>
          <w:sz w:val="24"/>
          <w:szCs w:val="24"/>
        </w:rPr>
        <w:footnoteReference w:id="60"/>
      </w:r>
      <w:r w:rsidR="00441E0C">
        <w:rPr>
          <w:rFonts w:ascii="Times New Roman" w:hAnsi="Times New Roman" w:cs="Times New Roman"/>
          <w:sz w:val="24"/>
          <w:szCs w:val="24"/>
        </w:rPr>
        <w:t>, które zrezygnowało ze zróżnicowania norm dla starego i nowego budownictwa</w:t>
      </w:r>
      <w:r w:rsidR="00D505D8">
        <w:rPr>
          <w:rFonts w:ascii="Times New Roman" w:hAnsi="Times New Roman" w:cs="Times New Roman"/>
          <w:sz w:val="24"/>
          <w:szCs w:val="24"/>
        </w:rPr>
        <w:t xml:space="preserve"> oraz </w:t>
      </w:r>
      <w:r w:rsidR="00441E0C">
        <w:rPr>
          <w:rFonts w:ascii="Times New Roman" w:hAnsi="Times New Roman" w:cs="Times New Roman"/>
          <w:sz w:val="24"/>
          <w:szCs w:val="24"/>
        </w:rPr>
        <w:t>zniosło podział na dwie kategorie uprawnionych, ustalając zasadę, iż normy zaludnienia wynoszą od 7 do 10 m</w:t>
      </w:r>
      <w:r w:rsidR="00441E0C">
        <w:rPr>
          <w:rFonts w:ascii="Times New Roman" w:hAnsi="Times New Roman" w:cs="Times New Roman"/>
          <w:sz w:val="24"/>
          <w:szCs w:val="24"/>
          <w:vertAlign w:val="superscript"/>
        </w:rPr>
        <w:t>2</w:t>
      </w:r>
      <w:r w:rsidR="00441E0C">
        <w:rPr>
          <w:rFonts w:ascii="Times New Roman" w:hAnsi="Times New Roman" w:cs="Times New Roman"/>
          <w:sz w:val="24"/>
          <w:szCs w:val="24"/>
        </w:rPr>
        <w:t xml:space="preserve"> powierzchni mieszkalnej na każdą osobę uprawnioną</w:t>
      </w:r>
      <w:r w:rsidR="008778E3">
        <w:rPr>
          <w:rFonts w:ascii="Times New Roman" w:hAnsi="Times New Roman" w:cs="Times New Roman"/>
          <w:sz w:val="24"/>
          <w:szCs w:val="24"/>
        </w:rPr>
        <w:t>. W tych granicach normy zaludnienia dla poszczególnych miejscowości określały rady narodowe</w:t>
      </w:r>
      <w:r w:rsidR="004C6B3A">
        <w:rPr>
          <w:rStyle w:val="Odwoanieprzypisudolnego"/>
          <w:rFonts w:ascii="Times New Roman" w:hAnsi="Times New Roman" w:cs="Times New Roman"/>
          <w:sz w:val="24"/>
          <w:szCs w:val="24"/>
        </w:rPr>
        <w:footnoteReference w:id="61"/>
      </w:r>
      <w:r w:rsidR="008778E3">
        <w:rPr>
          <w:rFonts w:ascii="Times New Roman" w:hAnsi="Times New Roman" w:cs="Times New Roman"/>
          <w:sz w:val="24"/>
          <w:szCs w:val="24"/>
        </w:rPr>
        <w:t xml:space="preserve">. </w:t>
      </w:r>
    </w:p>
    <w:p w:rsidR="008778E3" w:rsidRDefault="008778E3" w:rsidP="00441E0C">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Do końca zatem </w:t>
      </w:r>
      <w:r w:rsidR="00702270">
        <w:rPr>
          <w:rFonts w:ascii="Times New Roman" w:hAnsi="Times New Roman" w:cs="Times New Roman"/>
          <w:sz w:val="24"/>
          <w:szCs w:val="24"/>
        </w:rPr>
        <w:t>o</w:t>
      </w:r>
      <w:r>
        <w:rPr>
          <w:rFonts w:ascii="Times New Roman" w:hAnsi="Times New Roman" w:cs="Times New Roman"/>
          <w:sz w:val="24"/>
          <w:szCs w:val="24"/>
        </w:rPr>
        <w:t>mawianego okresu zagadnienie norm zaludnienia zostało</w:t>
      </w:r>
      <w:r w:rsidR="00DB76F2">
        <w:rPr>
          <w:rFonts w:ascii="Times New Roman" w:hAnsi="Times New Roman" w:cs="Times New Roman"/>
          <w:sz w:val="24"/>
          <w:szCs w:val="24"/>
        </w:rPr>
        <w:t xml:space="preserve"> </w:t>
      </w:r>
      <w:r>
        <w:rPr>
          <w:rFonts w:ascii="Times New Roman" w:hAnsi="Times New Roman" w:cs="Times New Roman"/>
          <w:sz w:val="24"/>
          <w:szCs w:val="24"/>
        </w:rPr>
        <w:t>wyraźnie scentralizowane, poprzez stopniowe ograniczanie kompetencji rad narodowych</w:t>
      </w:r>
      <w:r w:rsidR="00702270">
        <w:rPr>
          <w:rFonts w:ascii="Times New Roman" w:hAnsi="Times New Roman" w:cs="Times New Roman"/>
          <w:sz w:val="24"/>
          <w:szCs w:val="24"/>
        </w:rPr>
        <w:t>, które docelowo</w:t>
      </w:r>
      <w:r w:rsidR="001C6C56">
        <w:rPr>
          <w:rFonts w:ascii="Times New Roman" w:hAnsi="Times New Roman" w:cs="Times New Roman"/>
          <w:sz w:val="24"/>
          <w:szCs w:val="24"/>
        </w:rPr>
        <w:t xml:space="preserve"> </w:t>
      </w:r>
      <w:r w:rsidR="00702270">
        <w:rPr>
          <w:rFonts w:ascii="Times New Roman" w:hAnsi="Times New Roman" w:cs="Times New Roman"/>
          <w:sz w:val="24"/>
          <w:szCs w:val="24"/>
        </w:rPr>
        <w:t xml:space="preserve"> stały się </w:t>
      </w:r>
      <w:r w:rsidR="00DB76F2">
        <w:rPr>
          <w:rFonts w:ascii="Times New Roman" w:hAnsi="Times New Roman" w:cs="Times New Roman"/>
          <w:sz w:val="24"/>
          <w:szCs w:val="24"/>
        </w:rPr>
        <w:t>jedynie wykonawcą szczegółowych</w:t>
      </w:r>
      <w:r w:rsidR="00702270">
        <w:rPr>
          <w:rFonts w:ascii="Times New Roman" w:hAnsi="Times New Roman" w:cs="Times New Roman"/>
          <w:sz w:val="24"/>
          <w:szCs w:val="24"/>
        </w:rPr>
        <w:t xml:space="preserve"> uregulowań </w:t>
      </w:r>
      <w:r w:rsidR="004C6B3A">
        <w:rPr>
          <w:rFonts w:ascii="Times New Roman" w:hAnsi="Times New Roman" w:cs="Times New Roman"/>
          <w:sz w:val="24"/>
          <w:szCs w:val="24"/>
        </w:rPr>
        <w:t xml:space="preserve"> prawnych </w:t>
      </w:r>
      <w:r w:rsidR="00702270">
        <w:rPr>
          <w:rFonts w:ascii="Times New Roman" w:hAnsi="Times New Roman" w:cs="Times New Roman"/>
          <w:sz w:val="24"/>
          <w:szCs w:val="24"/>
        </w:rPr>
        <w:t>w tym zakresie, co służyć miało planowej gospodarce lokalami, właściwej dla władzy ludowej</w:t>
      </w:r>
      <w:r w:rsidR="00702270">
        <w:rPr>
          <w:rStyle w:val="Odwoanieprzypisudolnego"/>
          <w:rFonts w:ascii="Times New Roman" w:hAnsi="Times New Roman" w:cs="Times New Roman"/>
          <w:sz w:val="24"/>
          <w:szCs w:val="24"/>
        </w:rPr>
        <w:footnoteReference w:id="62"/>
      </w:r>
      <w:r w:rsidR="00702270">
        <w:rPr>
          <w:rFonts w:ascii="Times New Roman" w:hAnsi="Times New Roman" w:cs="Times New Roman"/>
          <w:sz w:val="24"/>
          <w:szCs w:val="24"/>
        </w:rPr>
        <w:t>.</w:t>
      </w:r>
    </w:p>
    <w:p w:rsidR="00702270" w:rsidRDefault="00702270" w:rsidP="00441E0C">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Analogicznym celom</w:t>
      </w:r>
      <w:r w:rsidR="00086759">
        <w:rPr>
          <w:rFonts w:ascii="Times New Roman" w:hAnsi="Times New Roman" w:cs="Times New Roman"/>
          <w:sz w:val="24"/>
          <w:szCs w:val="24"/>
        </w:rPr>
        <w:t xml:space="preserve"> służyły czynsze reglamentowane, tj. takie, których wysok</w:t>
      </w:r>
      <w:r w:rsidR="007C76A0">
        <w:rPr>
          <w:rFonts w:ascii="Times New Roman" w:hAnsi="Times New Roman" w:cs="Times New Roman"/>
          <w:sz w:val="24"/>
          <w:szCs w:val="24"/>
        </w:rPr>
        <w:t>ość została uregulowana prawnie, na poziomie przy tym, który nie miał uzasadnienia ekonomicznego, tj. takim, który nie pokrywał działalności eksploatacyjnej, remontowej i inwestycyjnej.</w:t>
      </w:r>
      <w:r w:rsidR="003A7020">
        <w:rPr>
          <w:rFonts w:ascii="Times New Roman" w:hAnsi="Times New Roman" w:cs="Times New Roman"/>
          <w:sz w:val="24"/>
          <w:szCs w:val="24"/>
        </w:rPr>
        <w:t xml:space="preserve"> Tym samym w socjalistycznej gospodarce mieszkaniowej wyłączono czysto rynkow</w:t>
      </w:r>
      <w:r w:rsidR="00F25C8B">
        <w:rPr>
          <w:rFonts w:ascii="Times New Roman" w:hAnsi="Times New Roman" w:cs="Times New Roman"/>
          <w:sz w:val="24"/>
          <w:szCs w:val="24"/>
        </w:rPr>
        <w:t>e zasady kształtowania czynszów, doprowadzając do sytuacji, w której zaspokaj</w:t>
      </w:r>
      <w:r w:rsidR="00D505D8">
        <w:rPr>
          <w:rFonts w:ascii="Times New Roman" w:hAnsi="Times New Roman" w:cs="Times New Roman"/>
          <w:sz w:val="24"/>
          <w:szCs w:val="24"/>
        </w:rPr>
        <w:t>anie potrzeb mieszkaniowych było</w:t>
      </w:r>
      <w:r w:rsidR="00F25C8B">
        <w:rPr>
          <w:rFonts w:ascii="Times New Roman" w:hAnsi="Times New Roman" w:cs="Times New Roman"/>
          <w:sz w:val="24"/>
          <w:szCs w:val="24"/>
        </w:rPr>
        <w:t xml:space="preserve"> finansowane z funduszy indywidualnych jedynie w ograniczonym zakresie. Właściciele prywatni budynków mieszkalnych musieli zostać zatem pozbawieni zysków czerpanych z najmu</w:t>
      </w:r>
      <w:r w:rsidR="00F25C8B">
        <w:rPr>
          <w:rStyle w:val="Odwoanieprzypisudolnego"/>
          <w:rFonts w:ascii="Times New Roman" w:hAnsi="Times New Roman" w:cs="Times New Roman"/>
          <w:sz w:val="24"/>
          <w:szCs w:val="24"/>
        </w:rPr>
        <w:footnoteReference w:id="63"/>
      </w:r>
      <w:r w:rsidR="00F25C8B">
        <w:rPr>
          <w:rFonts w:ascii="Times New Roman" w:hAnsi="Times New Roman" w:cs="Times New Roman"/>
          <w:sz w:val="24"/>
          <w:szCs w:val="24"/>
        </w:rPr>
        <w:t>.</w:t>
      </w:r>
      <w:r w:rsidR="00E541BF">
        <w:rPr>
          <w:rFonts w:ascii="Times New Roman" w:hAnsi="Times New Roman" w:cs="Times New Roman"/>
          <w:sz w:val="24"/>
          <w:szCs w:val="24"/>
        </w:rPr>
        <w:t xml:space="preserve"> Jak pisał Marian Frąckowiak, „socjalistycznego wzorca spożycia i miejsca poszczególnych dóbr i usług w tym wzorcu nie wyznacza i wyznaczać nie może mechanizm rynkowy” </w:t>
      </w:r>
      <w:r w:rsidR="00E541BF">
        <w:rPr>
          <w:rStyle w:val="Odwoanieprzypisudolnego"/>
          <w:rFonts w:ascii="Times New Roman" w:hAnsi="Times New Roman" w:cs="Times New Roman"/>
          <w:sz w:val="24"/>
          <w:szCs w:val="24"/>
        </w:rPr>
        <w:footnoteReference w:id="64"/>
      </w:r>
      <w:r w:rsidR="00E541BF">
        <w:rPr>
          <w:rFonts w:ascii="Times New Roman" w:hAnsi="Times New Roman" w:cs="Times New Roman"/>
          <w:sz w:val="24"/>
          <w:szCs w:val="24"/>
        </w:rPr>
        <w:t>.</w:t>
      </w:r>
    </w:p>
    <w:p w:rsidR="00D505D8" w:rsidRDefault="00D505D8" w:rsidP="00441E0C">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Po II wojnie światowej prowadzono </w:t>
      </w:r>
      <w:r w:rsidR="00E541BF">
        <w:rPr>
          <w:rFonts w:ascii="Times New Roman" w:hAnsi="Times New Roman" w:cs="Times New Roman"/>
          <w:sz w:val="24"/>
          <w:szCs w:val="24"/>
        </w:rPr>
        <w:t xml:space="preserve">zatem </w:t>
      </w:r>
      <w:r>
        <w:rPr>
          <w:rFonts w:ascii="Times New Roman" w:hAnsi="Times New Roman" w:cs="Times New Roman"/>
          <w:sz w:val="24"/>
          <w:szCs w:val="24"/>
        </w:rPr>
        <w:t>w Polsce politykę niskich czynszów, zarówno w o</w:t>
      </w:r>
      <w:r w:rsidR="00040864">
        <w:rPr>
          <w:rFonts w:ascii="Times New Roman" w:hAnsi="Times New Roman" w:cs="Times New Roman"/>
          <w:sz w:val="24"/>
          <w:szCs w:val="24"/>
        </w:rPr>
        <w:t xml:space="preserve">dniesieniu do państwowych, jak i do prywatnych zasobów mieszkaniowych. Celem władzy ludowej było bowiem możliwe najszersze zaspokojenie potrzeb mieszkaniowych, </w:t>
      </w:r>
      <w:r w:rsidR="00040864">
        <w:rPr>
          <w:rFonts w:ascii="Times New Roman" w:hAnsi="Times New Roman" w:cs="Times New Roman"/>
          <w:sz w:val="24"/>
          <w:szCs w:val="24"/>
        </w:rPr>
        <w:lastRenderedPageBreak/>
        <w:t>niezależnie od sytuacji materialnej ludności</w:t>
      </w:r>
      <w:r w:rsidR="00040864">
        <w:rPr>
          <w:rStyle w:val="Odwoanieprzypisudolnego"/>
          <w:rFonts w:ascii="Times New Roman" w:hAnsi="Times New Roman" w:cs="Times New Roman"/>
          <w:sz w:val="24"/>
          <w:szCs w:val="24"/>
        </w:rPr>
        <w:footnoteReference w:id="65"/>
      </w:r>
      <w:r w:rsidR="005852C0">
        <w:rPr>
          <w:rFonts w:ascii="Times New Roman" w:hAnsi="Times New Roman" w:cs="Times New Roman"/>
          <w:sz w:val="24"/>
          <w:szCs w:val="24"/>
        </w:rPr>
        <w:t>, co było także jedną z dróg</w:t>
      </w:r>
      <w:r w:rsidR="00040864">
        <w:rPr>
          <w:rFonts w:ascii="Times New Roman" w:hAnsi="Times New Roman" w:cs="Times New Roman"/>
          <w:sz w:val="24"/>
          <w:szCs w:val="24"/>
        </w:rPr>
        <w:t xml:space="preserve"> pozyskania społecznego poparcia</w:t>
      </w:r>
      <w:r w:rsidR="005852C0">
        <w:rPr>
          <w:rStyle w:val="Odwoanieprzypisudolnego"/>
          <w:rFonts w:ascii="Times New Roman" w:hAnsi="Times New Roman" w:cs="Times New Roman"/>
          <w:sz w:val="24"/>
          <w:szCs w:val="24"/>
        </w:rPr>
        <w:footnoteReference w:id="66"/>
      </w:r>
      <w:r w:rsidR="00040864">
        <w:rPr>
          <w:rFonts w:ascii="Times New Roman" w:hAnsi="Times New Roman" w:cs="Times New Roman"/>
          <w:sz w:val="24"/>
          <w:szCs w:val="24"/>
        </w:rPr>
        <w:t>.</w:t>
      </w:r>
    </w:p>
    <w:p w:rsidR="00702270" w:rsidRDefault="00702270" w:rsidP="005852C0">
      <w:pPr>
        <w:spacing w:after="0" w:line="360" w:lineRule="auto"/>
        <w:ind w:firstLine="357"/>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Na mocy dekretu Polskiego Komit</w:t>
      </w:r>
      <w:r w:rsidR="00DE3F69">
        <w:rPr>
          <w:rFonts w:ascii="Times New Roman" w:hAnsi="Times New Roman" w:cs="Times New Roman"/>
          <w:sz w:val="24"/>
          <w:szCs w:val="24"/>
        </w:rPr>
        <w:t>etu Wyzwolenia Narodowego z 7 września 1944 roku</w:t>
      </w:r>
      <w:r>
        <w:rPr>
          <w:rFonts w:ascii="Times New Roman" w:hAnsi="Times New Roman" w:cs="Times New Roman"/>
          <w:sz w:val="24"/>
          <w:szCs w:val="24"/>
        </w:rPr>
        <w:t xml:space="preserve"> o komisjach mieszkaniowych</w:t>
      </w:r>
      <w:r>
        <w:rPr>
          <w:rStyle w:val="Odwoanieprzypisudolnego"/>
          <w:rFonts w:ascii="Times New Roman" w:hAnsi="Times New Roman" w:cs="Times New Roman"/>
          <w:sz w:val="24"/>
          <w:szCs w:val="24"/>
        </w:rPr>
        <w:footnoteReference w:id="67"/>
      </w:r>
      <w:r>
        <w:rPr>
          <w:rFonts w:ascii="Times New Roman" w:hAnsi="Times New Roman" w:cs="Times New Roman"/>
          <w:sz w:val="24"/>
          <w:szCs w:val="24"/>
        </w:rPr>
        <w:t xml:space="preserve"> czynsze zostały </w:t>
      </w:r>
      <w:r>
        <w:rPr>
          <w:rFonts w:ascii="Times New Roman" w:eastAsia="Times New Roman" w:hAnsi="Times New Roman" w:cs="Times New Roman"/>
          <w:color w:val="000000"/>
          <w:sz w:val="24"/>
          <w:szCs w:val="24"/>
          <w:lang w:eastAsia="pl-PL"/>
        </w:rPr>
        <w:t>zamrożone na poziomie przedwojennym. Obowiązywał bowiem czynsz w wysokości przedwo</w:t>
      </w:r>
      <w:r w:rsidR="00DE3F69">
        <w:rPr>
          <w:rFonts w:ascii="Times New Roman" w:eastAsia="Times New Roman" w:hAnsi="Times New Roman" w:cs="Times New Roman"/>
          <w:color w:val="000000"/>
          <w:sz w:val="24"/>
          <w:szCs w:val="24"/>
          <w:lang w:eastAsia="pl-PL"/>
        </w:rPr>
        <w:t>jennej, tj. według stawki z</w:t>
      </w:r>
      <w:r>
        <w:rPr>
          <w:rFonts w:ascii="Times New Roman" w:eastAsia="Times New Roman" w:hAnsi="Times New Roman" w:cs="Times New Roman"/>
          <w:color w:val="000000"/>
          <w:sz w:val="24"/>
          <w:szCs w:val="24"/>
          <w:lang w:eastAsia="pl-PL"/>
        </w:rPr>
        <w:t xml:space="preserve"> 1 września 1939 r</w:t>
      </w:r>
      <w:r w:rsidR="00DE3F69">
        <w:rPr>
          <w:rFonts w:ascii="Times New Roman" w:eastAsia="Times New Roman" w:hAnsi="Times New Roman" w:cs="Times New Roman"/>
          <w:color w:val="000000"/>
          <w:sz w:val="24"/>
          <w:szCs w:val="24"/>
          <w:lang w:eastAsia="pl-PL"/>
        </w:rPr>
        <w:t>oku</w:t>
      </w:r>
      <w:r>
        <w:rPr>
          <w:rStyle w:val="Odwoanieprzypisudolnego"/>
          <w:rFonts w:ascii="Times New Roman" w:eastAsia="Times New Roman" w:hAnsi="Times New Roman" w:cs="Times New Roman"/>
          <w:color w:val="000000"/>
          <w:sz w:val="24"/>
          <w:szCs w:val="24"/>
          <w:lang w:eastAsia="pl-PL"/>
        </w:rPr>
        <w:footnoteReference w:id="68"/>
      </w:r>
      <w:r w:rsidR="00DE3F69">
        <w:rPr>
          <w:rFonts w:ascii="Times New Roman" w:eastAsia="Times New Roman" w:hAnsi="Times New Roman" w:cs="Times New Roman"/>
          <w:color w:val="000000"/>
          <w:sz w:val="24"/>
          <w:szCs w:val="24"/>
          <w:lang w:eastAsia="pl-PL"/>
        </w:rPr>
        <w:t>.</w:t>
      </w:r>
      <w:r>
        <w:rPr>
          <w:rFonts w:ascii="Times New Roman" w:hAnsi="Times New Roman" w:cs="Times New Roman"/>
          <w:b/>
          <w:sz w:val="24"/>
          <w:szCs w:val="24"/>
        </w:rPr>
        <w:t xml:space="preserve"> </w:t>
      </w:r>
      <w:r>
        <w:rPr>
          <w:rFonts w:ascii="Times New Roman" w:eastAsia="Times New Roman" w:hAnsi="Times New Roman" w:cs="Times New Roman"/>
          <w:color w:val="000000"/>
          <w:sz w:val="24"/>
          <w:szCs w:val="24"/>
          <w:lang w:eastAsia="pl-PL"/>
        </w:rPr>
        <w:t>N</w:t>
      </w:r>
      <w:r w:rsidRPr="003D2EF4">
        <w:rPr>
          <w:rFonts w:ascii="Times New Roman" w:eastAsia="Times New Roman" w:hAnsi="Times New Roman" w:cs="Times New Roman"/>
          <w:color w:val="000000"/>
          <w:sz w:val="24"/>
          <w:szCs w:val="24"/>
          <w:lang w:eastAsia="pl-PL"/>
        </w:rPr>
        <w:t>a podwyżkę czynszu (komornego) i opłat dodatkowych</w:t>
      </w:r>
      <w:r>
        <w:rPr>
          <w:rFonts w:ascii="Times New Roman" w:eastAsia="Times New Roman" w:hAnsi="Times New Roman" w:cs="Times New Roman"/>
          <w:color w:val="000000"/>
          <w:sz w:val="24"/>
          <w:szCs w:val="24"/>
          <w:lang w:eastAsia="pl-PL"/>
        </w:rPr>
        <w:t xml:space="preserve"> zezwolenie wydawały komisje mieszkaniowe, jedynie</w:t>
      </w:r>
      <w:r w:rsidRPr="003D2EF4">
        <w:rPr>
          <w:rFonts w:ascii="Times New Roman" w:eastAsia="Times New Roman" w:hAnsi="Times New Roman" w:cs="Times New Roman"/>
          <w:color w:val="000000"/>
          <w:sz w:val="24"/>
          <w:szCs w:val="24"/>
          <w:lang w:eastAsia="pl-PL"/>
        </w:rPr>
        <w:t xml:space="preserve"> w wypadkach uzasadnionych wysokością nakładów i remontów, dokonanych przez wynajmującego</w:t>
      </w:r>
      <w:r>
        <w:rPr>
          <w:rStyle w:val="Odwoanieprzypisudolnego"/>
          <w:rFonts w:ascii="Times New Roman" w:eastAsia="Times New Roman" w:hAnsi="Times New Roman" w:cs="Times New Roman"/>
          <w:color w:val="000000"/>
          <w:sz w:val="24"/>
          <w:szCs w:val="24"/>
          <w:lang w:eastAsia="pl-PL"/>
        </w:rPr>
        <w:footnoteReference w:id="69"/>
      </w:r>
      <w:r w:rsidRPr="003D2EF4">
        <w:rPr>
          <w:rFonts w:ascii="Times New Roman" w:eastAsia="Times New Roman" w:hAnsi="Times New Roman" w:cs="Times New Roman"/>
          <w:color w:val="000000"/>
          <w:sz w:val="24"/>
          <w:szCs w:val="24"/>
          <w:lang w:eastAsia="pl-PL"/>
        </w:rPr>
        <w:t>.</w:t>
      </w:r>
    </w:p>
    <w:p w:rsidR="00702270" w:rsidRDefault="00702270" w:rsidP="005852C0">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Dekret o publicznej gospodarce lokalami </w:t>
      </w:r>
      <w:r w:rsidR="00DB76F2">
        <w:rPr>
          <w:rFonts w:ascii="Times New Roman" w:hAnsi="Times New Roman" w:cs="Times New Roman"/>
          <w:color w:val="000000"/>
          <w:sz w:val="24"/>
          <w:szCs w:val="24"/>
        </w:rPr>
        <w:t xml:space="preserve">z 1945 roku </w:t>
      </w:r>
      <w:r>
        <w:rPr>
          <w:rFonts w:ascii="Times New Roman" w:hAnsi="Times New Roman" w:cs="Times New Roman"/>
          <w:color w:val="000000"/>
          <w:sz w:val="24"/>
          <w:szCs w:val="24"/>
        </w:rPr>
        <w:t>także zamroził czynsze za lokale mieszkalne na poziomie przedwojennym</w:t>
      </w:r>
      <w:r>
        <w:rPr>
          <w:rStyle w:val="Odwoanieprzypisudolnego"/>
          <w:rFonts w:ascii="Times New Roman" w:hAnsi="Times New Roman" w:cs="Times New Roman"/>
          <w:color w:val="000000"/>
          <w:sz w:val="24"/>
          <w:szCs w:val="24"/>
        </w:rPr>
        <w:footnoteReference w:id="70"/>
      </w:r>
      <w:r>
        <w:rPr>
          <w:rFonts w:ascii="Times New Roman" w:hAnsi="Times New Roman" w:cs="Times New Roman"/>
          <w:color w:val="000000"/>
          <w:sz w:val="24"/>
          <w:szCs w:val="24"/>
        </w:rPr>
        <w:t>, ale ten aspekt ochrony najemcy został poddany następ</w:t>
      </w:r>
      <w:r w:rsidR="00DE3F69">
        <w:rPr>
          <w:rFonts w:ascii="Times New Roman" w:hAnsi="Times New Roman" w:cs="Times New Roman"/>
          <w:color w:val="000000"/>
          <w:sz w:val="24"/>
          <w:szCs w:val="24"/>
        </w:rPr>
        <w:t>nie przepisom dekretu z 28 lipca 1948 roku</w:t>
      </w:r>
      <w:r>
        <w:rPr>
          <w:rFonts w:ascii="Times New Roman" w:hAnsi="Times New Roman" w:cs="Times New Roman"/>
          <w:color w:val="000000"/>
          <w:sz w:val="24"/>
          <w:szCs w:val="24"/>
        </w:rPr>
        <w:t xml:space="preserve"> o najmie lokali</w:t>
      </w:r>
      <w:r>
        <w:rPr>
          <w:rStyle w:val="Odwoanieprzypisudolnego"/>
          <w:rFonts w:ascii="Times New Roman" w:hAnsi="Times New Roman" w:cs="Times New Roman"/>
          <w:color w:val="000000"/>
          <w:sz w:val="24"/>
          <w:szCs w:val="24"/>
        </w:rPr>
        <w:footnoteReference w:id="71"/>
      </w:r>
      <w:r>
        <w:rPr>
          <w:rFonts w:ascii="Times New Roman" w:hAnsi="Times New Roman" w:cs="Times New Roman"/>
          <w:color w:val="000000"/>
          <w:sz w:val="24"/>
          <w:szCs w:val="24"/>
        </w:rPr>
        <w:t xml:space="preserve"> i rozporządzeń wydanych na jego podstawie.</w:t>
      </w:r>
    </w:p>
    <w:p w:rsidR="00702270" w:rsidRPr="005852C0" w:rsidRDefault="00702270" w:rsidP="005852C0">
      <w:pPr>
        <w:spacing w:after="0" w:line="360" w:lineRule="auto"/>
        <w:ind w:firstLine="357"/>
        <w:jc w:val="both"/>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Zgodnie z tą regulacją najliczniejsza grupa płaciła nadal czynsz na w wysokości obowiąz</w:t>
      </w:r>
      <w:r w:rsidR="00DE3F69">
        <w:rPr>
          <w:rFonts w:ascii="Times New Roman" w:hAnsi="Times New Roman" w:cs="Times New Roman"/>
          <w:color w:val="000000"/>
          <w:sz w:val="24"/>
          <w:szCs w:val="24"/>
        </w:rPr>
        <w:t>ującej 1 września 1939 roku</w:t>
      </w:r>
      <w:r>
        <w:rPr>
          <w:rFonts w:ascii="Times New Roman" w:hAnsi="Times New Roman" w:cs="Times New Roman"/>
          <w:color w:val="000000"/>
          <w:sz w:val="24"/>
          <w:szCs w:val="24"/>
        </w:rPr>
        <w:t>, który zdewaluował się na tyle, że osiągał kwoty symboliczne</w:t>
      </w:r>
      <w:r>
        <w:rPr>
          <w:rStyle w:val="Odwoanieprzypisudolnego"/>
          <w:rFonts w:ascii="Times New Roman" w:hAnsi="Times New Roman" w:cs="Times New Roman"/>
          <w:color w:val="000000"/>
          <w:sz w:val="24"/>
          <w:szCs w:val="24"/>
        </w:rPr>
        <w:footnoteReference w:id="72"/>
      </w:r>
      <w:r>
        <w:rPr>
          <w:rFonts w:ascii="Times New Roman" w:hAnsi="Times New Roman" w:cs="Times New Roman"/>
          <w:color w:val="000000"/>
          <w:sz w:val="24"/>
          <w:szCs w:val="24"/>
        </w:rPr>
        <w:t>. Byli to pracownicy najemni, także czasowo bez pracy, ale zarejestrowani w urzędach zatrudnienia jako poszukujący pracy, osoby pobierające zaopatrzenie lub rentę z funduszy państwa albo utrzymujące się ze środków opieki społecznej, oraz różne grupy inteligencji pracującej</w:t>
      </w:r>
      <w:r>
        <w:rPr>
          <w:rStyle w:val="Odwoanieprzypisudolnego"/>
          <w:rFonts w:ascii="Times New Roman" w:hAnsi="Times New Roman" w:cs="Times New Roman"/>
          <w:color w:val="000000"/>
          <w:sz w:val="24"/>
          <w:szCs w:val="24"/>
        </w:rPr>
        <w:footnoteReference w:id="73"/>
      </w:r>
      <w:r>
        <w:rPr>
          <w:rFonts w:ascii="Times New Roman" w:hAnsi="Times New Roman" w:cs="Times New Roman"/>
          <w:color w:val="000000"/>
          <w:sz w:val="24"/>
          <w:szCs w:val="24"/>
        </w:rPr>
        <w:t>. Lista najemców objęta „immunitetem czynszowym” została rozszerzona następnie na dalsze kategorie najemców, wymienione w rozp</w:t>
      </w:r>
      <w:r w:rsidR="00DE3F69">
        <w:rPr>
          <w:rFonts w:ascii="Times New Roman" w:hAnsi="Times New Roman" w:cs="Times New Roman"/>
          <w:color w:val="000000"/>
          <w:sz w:val="24"/>
          <w:szCs w:val="24"/>
        </w:rPr>
        <w:t>orządzeniu Rady Ministrów z 29 września 1948 roku</w:t>
      </w:r>
      <w:r>
        <w:rPr>
          <w:rFonts w:ascii="Times New Roman" w:hAnsi="Times New Roman" w:cs="Times New Roman"/>
          <w:color w:val="000000"/>
          <w:sz w:val="24"/>
          <w:szCs w:val="24"/>
        </w:rPr>
        <w:t xml:space="preserve"> w sprawie zwolnień i ulg w opłacaniu czynszu za najem lokali mieszkalnych oraz zwolnień od wpłat na Fundusz Gospodarki Mieszkaniowej</w:t>
      </w:r>
      <w:r>
        <w:rPr>
          <w:rStyle w:val="Odwoanieprzypisudolnego"/>
          <w:rFonts w:ascii="Times New Roman" w:hAnsi="Times New Roman" w:cs="Times New Roman"/>
          <w:color w:val="000000"/>
          <w:sz w:val="24"/>
          <w:szCs w:val="24"/>
        </w:rPr>
        <w:footnoteReference w:id="74"/>
      </w:r>
      <w:r>
        <w:rPr>
          <w:rFonts w:ascii="Times New Roman" w:hAnsi="Times New Roman" w:cs="Times New Roman"/>
          <w:color w:val="000000"/>
          <w:sz w:val="24"/>
          <w:szCs w:val="24"/>
        </w:rPr>
        <w:t>, a następnie w rozporządzeniu R</w:t>
      </w:r>
      <w:r w:rsidR="00DE3F69">
        <w:rPr>
          <w:rFonts w:ascii="Times New Roman" w:hAnsi="Times New Roman" w:cs="Times New Roman"/>
          <w:color w:val="000000"/>
          <w:sz w:val="24"/>
          <w:szCs w:val="24"/>
        </w:rPr>
        <w:t>ady Ministrów z 25 lipca 1958 roku</w:t>
      </w:r>
      <w:r>
        <w:rPr>
          <w:rFonts w:ascii="Times New Roman" w:hAnsi="Times New Roman" w:cs="Times New Roman"/>
          <w:color w:val="000000"/>
          <w:sz w:val="24"/>
          <w:szCs w:val="24"/>
        </w:rPr>
        <w:t xml:space="preserve"> w sprawie zwolnień i ulg w </w:t>
      </w:r>
      <w:r>
        <w:rPr>
          <w:rFonts w:ascii="Times New Roman" w:hAnsi="Times New Roman" w:cs="Times New Roman"/>
          <w:color w:val="000000"/>
          <w:sz w:val="24"/>
          <w:szCs w:val="24"/>
        </w:rPr>
        <w:lastRenderedPageBreak/>
        <w:t>opłacaniu czynszu za najem lokali mieszkalnych</w:t>
      </w:r>
      <w:r>
        <w:rPr>
          <w:rStyle w:val="Odwoanieprzypisudolnego"/>
          <w:rFonts w:ascii="Times New Roman" w:hAnsi="Times New Roman" w:cs="Times New Roman"/>
          <w:color w:val="000000"/>
          <w:sz w:val="24"/>
          <w:szCs w:val="24"/>
        </w:rPr>
        <w:footnoteReference w:id="75"/>
      </w:r>
      <w:r>
        <w:rPr>
          <w:rFonts w:ascii="Times New Roman" w:hAnsi="Times New Roman" w:cs="Times New Roman"/>
          <w:color w:val="000000"/>
          <w:sz w:val="24"/>
          <w:szCs w:val="24"/>
        </w:rPr>
        <w:t>, wydanych na podstawie delegacji zawartej w samym dekrecie</w:t>
      </w:r>
      <w:r>
        <w:rPr>
          <w:rStyle w:val="Odwoanieprzypisudolnego"/>
          <w:rFonts w:ascii="Times New Roman" w:hAnsi="Times New Roman" w:cs="Times New Roman"/>
          <w:color w:val="000000"/>
          <w:sz w:val="24"/>
          <w:szCs w:val="24"/>
        </w:rPr>
        <w:footnoteReference w:id="76"/>
      </w:r>
      <w:r>
        <w:rPr>
          <w:rFonts w:ascii="Times New Roman" w:hAnsi="Times New Roman" w:cs="Times New Roman"/>
          <w:color w:val="000000"/>
          <w:sz w:val="24"/>
          <w:szCs w:val="24"/>
        </w:rPr>
        <w:t>.</w:t>
      </w:r>
      <w:r w:rsidR="005852C0">
        <w:rPr>
          <w:rFonts w:ascii="Times New Roman" w:eastAsia="Times New Roman" w:hAnsi="Times New Roman" w:cs="Times New Roman"/>
          <w:color w:val="000000"/>
          <w:sz w:val="24"/>
          <w:szCs w:val="24"/>
          <w:lang w:eastAsia="pl-PL"/>
        </w:rPr>
        <w:t xml:space="preserve"> </w:t>
      </w:r>
      <w:r w:rsidRPr="0012174E">
        <w:rPr>
          <w:rFonts w:ascii="Times New Roman" w:hAnsi="Times New Roman" w:cs="Times New Roman"/>
          <w:sz w:val="24"/>
          <w:szCs w:val="24"/>
        </w:rPr>
        <w:t xml:space="preserve">Pozostali najemcy, nie uprzywilejowani, opłacali czynsz według stawek za </w:t>
      </w:r>
      <w:r>
        <w:rPr>
          <w:rFonts w:ascii="Times New Roman" w:hAnsi="Times New Roman" w:cs="Times New Roman"/>
          <w:sz w:val="24"/>
          <w:szCs w:val="24"/>
        </w:rPr>
        <w:t>1 m</w:t>
      </w:r>
      <w:r>
        <w:rPr>
          <w:rFonts w:ascii="Times New Roman" w:hAnsi="Times New Roman" w:cs="Times New Roman"/>
          <w:sz w:val="24"/>
          <w:szCs w:val="24"/>
          <w:vertAlign w:val="superscript"/>
        </w:rPr>
        <w:t>2</w:t>
      </w:r>
      <w:r>
        <w:rPr>
          <w:rFonts w:ascii="Times New Roman" w:hAnsi="Times New Roman" w:cs="Times New Roman"/>
          <w:sz w:val="24"/>
          <w:szCs w:val="24"/>
        </w:rPr>
        <w:t>, określonych w tabeli, stanowiącej załączni</w:t>
      </w:r>
      <w:r w:rsidR="00DE3F69">
        <w:rPr>
          <w:rFonts w:ascii="Times New Roman" w:hAnsi="Times New Roman" w:cs="Times New Roman"/>
          <w:sz w:val="24"/>
          <w:szCs w:val="24"/>
        </w:rPr>
        <w:t>k do dekretu o najmie, a od 1 lipca 1958 roku</w:t>
      </w:r>
      <w:r>
        <w:rPr>
          <w:rFonts w:ascii="Times New Roman" w:hAnsi="Times New Roman" w:cs="Times New Roman"/>
          <w:sz w:val="24"/>
          <w:szCs w:val="24"/>
        </w:rPr>
        <w:t xml:space="preserve"> w dwóch tabelach</w:t>
      </w:r>
      <w:r>
        <w:rPr>
          <w:rStyle w:val="Odwoanieprzypisudolnego"/>
          <w:rFonts w:ascii="Times New Roman" w:hAnsi="Times New Roman" w:cs="Times New Roman"/>
          <w:sz w:val="24"/>
          <w:szCs w:val="24"/>
        </w:rPr>
        <w:footnoteReference w:id="77"/>
      </w:r>
      <w:r>
        <w:rPr>
          <w:rFonts w:ascii="Times New Roman" w:hAnsi="Times New Roman" w:cs="Times New Roman"/>
          <w:sz w:val="24"/>
          <w:szCs w:val="24"/>
        </w:rPr>
        <w:t>, z których pierwsza zawierała stawki powszechnie obowiązujące, a druga stawki niższe, które Minister Gospodarki Komunalnej mógł wprowadzić w poszczególnych miejscowościach na terenie Ziem Odzyskanych</w:t>
      </w:r>
      <w:r>
        <w:rPr>
          <w:rStyle w:val="Odwoanieprzypisudolnego"/>
          <w:rFonts w:ascii="Times New Roman" w:hAnsi="Times New Roman" w:cs="Times New Roman"/>
          <w:sz w:val="24"/>
          <w:szCs w:val="24"/>
        </w:rPr>
        <w:footnoteReference w:id="78"/>
      </w:r>
      <w:r>
        <w:rPr>
          <w:rFonts w:ascii="Times New Roman" w:hAnsi="Times New Roman" w:cs="Times New Roman"/>
          <w:sz w:val="24"/>
          <w:szCs w:val="24"/>
        </w:rPr>
        <w:t>. W tej grupie wyodrębniono jednak jeszcze kategorie najemców uprawnionych do opłacania czynszu w ulgowej wysokości - połowy tych stawek</w:t>
      </w:r>
      <w:r>
        <w:rPr>
          <w:rStyle w:val="Odwoanieprzypisudolnego"/>
          <w:rFonts w:ascii="Times New Roman" w:hAnsi="Times New Roman" w:cs="Times New Roman"/>
          <w:color w:val="000000"/>
          <w:sz w:val="24"/>
          <w:szCs w:val="24"/>
        </w:rPr>
        <w:footnoteReference w:id="79"/>
      </w:r>
      <w:r>
        <w:rPr>
          <w:rFonts w:ascii="Times New Roman" w:hAnsi="Times New Roman" w:cs="Times New Roman"/>
          <w:color w:val="000000"/>
          <w:sz w:val="24"/>
          <w:szCs w:val="24"/>
        </w:rPr>
        <w:t>.</w:t>
      </w:r>
    </w:p>
    <w:p w:rsidR="00702270" w:rsidRDefault="00702270" w:rsidP="008B4693">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W konsekwencji, krąg osób uprzywilejowanych lub korzystających z ulg był bardzo szeroki. Czynsz pełny pojawiał się jedynie wyjątkowo i dotyczył wąskiej grupy najemców, określanych mianem „inicjatywy prywatnej”</w:t>
      </w:r>
      <w:r>
        <w:rPr>
          <w:rStyle w:val="Odwoanieprzypisudolnego"/>
          <w:rFonts w:ascii="Times New Roman" w:hAnsi="Times New Roman" w:cs="Times New Roman"/>
          <w:color w:val="000000"/>
          <w:sz w:val="24"/>
          <w:szCs w:val="24"/>
        </w:rPr>
        <w:footnoteReference w:id="80"/>
      </w:r>
      <w:r>
        <w:rPr>
          <w:rFonts w:ascii="Times New Roman" w:hAnsi="Times New Roman" w:cs="Times New Roman"/>
          <w:color w:val="000000"/>
          <w:sz w:val="24"/>
          <w:szCs w:val="24"/>
        </w:rPr>
        <w:t>.</w:t>
      </w:r>
    </w:p>
    <w:p w:rsidR="00702270" w:rsidRDefault="00702270" w:rsidP="008B4693">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Oprócz czynszu w wysokości reglamentowanej wynajmujący miał prawo żądać od najemcy opłat tytułem zwrotu kosztów za dostarczane do lokalu media, co wyczerpywało w całości obowiązkowe świadczenia najemcy wobec właściciela lokalu</w:t>
      </w:r>
      <w:r>
        <w:rPr>
          <w:rStyle w:val="Odwoanieprzypisudolnego"/>
          <w:rFonts w:ascii="Times New Roman" w:hAnsi="Times New Roman" w:cs="Times New Roman"/>
          <w:color w:val="000000"/>
          <w:sz w:val="24"/>
          <w:szCs w:val="24"/>
        </w:rPr>
        <w:footnoteReference w:id="81"/>
      </w:r>
      <w:r>
        <w:rPr>
          <w:rFonts w:ascii="Times New Roman" w:hAnsi="Times New Roman" w:cs="Times New Roman"/>
          <w:color w:val="000000"/>
          <w:sz w:val="24"/>
          <w:szCs w:val="24"/>
        </w:rPr>
        <w:t>. Jedynie za zgodą najemcy wynajmujący mógł pobierać dodatkowo ponad czynsz kwoty stanowiące udział najemcy w pokrywaniu kosztów eksploatacji oraz bieżącego remontu</w:t>
      </w:r>
      <w:r>
        <w:rPr>
          <w:rStyle w:val="Odwoanieprzypisudolnego"/>
          <w:rFonts w:ascii="Times New Roman" w:hAnsi="Times New Roman" w:cs="Times New Roman"/>
          <w:color w:val="000000"/>
          <w:sz w:val="24"/>
          <w:szCs w:val="24"/>
        </w:rPr>
        <w:footnoteReference w:id="82"/>
      </w:r>
      <w:r>
        <w:rPr>
          <w:rFonts w:ascii="Times New Roman" w:hAnsi="Times New Roman" w:cs="Times New Roman"/>
          <w:color w:val="000000"/>
          <w:sz w:val="24"/>
          <w:szCs w:val="24"/>
        </w:rPr>
        <w:t>. Brak tej zgody oznaczał, że koszty te wynajmujący musiał pokrywać z czynszu</w:t>
      </w:r>
      <w:r>
        <w:rPr>
          <w:rStyle w:val="Odwoanieprzypisudolnego"/>
          <w:rFonts w:ascii="Times New Roman" w:hAnsi="Times New Roman" w:cs="Times New Roman"/>
          <w:color w:val="000000"/>
          <w:sz w:val="24"/>
          <w:szCs w:val="24"/>
        </w:rPr>
        <w:footnoteReference w:id="83"/>
      </w:r>
      <w:r>
        <w:rPr>
          <w:rFonts w:ascii="Times New Roman" w:hAnsi="Times New Roman" w:cs="Times New Roman"/>
          <w:color w:val="000000"/>
          <w:sz w:val="24"/>
          <w:szCs w:val="24"/>
        </w:rPr>
        <w:t>.</w:t>
      </w:r>
    </w:p>
    <w:p w:rsidR="00330159" w:rsidRDefault="00D423D9" w:rsidP="00D072E0">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Prowadzona przez państwo polityka czynsz</w:t>
      </w:r>
      <w:r w:rsidR="00EF657E">
        <w:rPr>
          <w:rFonts w:ascii="Times New Roman" w:hAnsi="Times New Roman" w:cs="Times New Roman"/>
          <w:color w:val="000000"/>
          <w:sz w:val="24"/>
          <w:szCs w:val="24"/>
        </w:rPr>
        <w:t xml:space="preserve">owa przekładała się z kolei na </w:t>
      </w:r>
      <w:r w:rsidR="00C22952">
        <w:rPr>
          <w:rFonts w:ascii="Times New Roman" w:hAnsi="Times New Roman" w:cs="Times New Roman"/>
          <w:color w:val="000000"/>
          <w:sz w:val="24"/>
          <w:szCs w:val="24"/>
        </w:rPr>
        <w:t>nadzwyczajną</w:t>
      </w:r>
      <w:r w:rsidR="00EF657E">
        <w:rPr>
          <w:rFonts w:ascii="Times New Roman" w:hAnsi="Times New Roman" w:cs="Times New Roman"/>
          <w:color w:val="000000"/>
          <w:sz w:val="24"/>
          <w:szCs w:val="24"/>
        </w:rPr>
        <w:t xml:space="preserve"> trwałość stos</w:t>
      </w:r>
      <w:r w:rsidR="00C22952">
        <w:rPr>
          <w:rFonts w:ascii="Times New Roman" w:hAnsi="Times New Roman" w:cs="Times New Roman"/>
          <w:color w:val="000000"/>
          <w:sz w:val="24"/>
          <w:szCs w:val="24"/>
        </w:rPr>
        <w:t>unku najmu wykreowanego przydziałem kwaterunkowym. Zasadnicza i zarazem podstawowa przesłana odstąpienia od umowy przez wynajmującego bez wypowiedzenia w postaci zalegania przez najemcę z zapłatą czynszu za co najmniej dwa okresy płatności miała</w:t>
      </w:r>
      <w:r w:rsidR="007D1AF2">
        <w:rPr>
          <w:rFonts w:ascii="Times New Roman" w:hAnsi="Times New Roman" w:cs="Times New Roman"/>
          <w:color w:val="000000"/>
          <w:sz w:val="24"/>
          <w:szCs w:val="24"/>
        </w:rPr>
        <w:t>,</w:t>
      </w:r>
      <w:r w:rsidR="00C22952">
        <w:rPr>
          <w:rFonts w:ascii="Times New Roman" w:hAnsi="Times New Roman" w:cs="Times New Roman"/>
          <w:color w:val="000000"/>
          <w:sz w:val="24"/>
          <w:szCs w:val="24"/>
        </w:rPr>
        <w:t xml:space="preserve"> wobec symbolicznych niemalże stawek czynszu</w:t>
      </w:r>
      <w:r w:rsidR="003E44F8">
        <w:rPr>
          <w:rFonts w:ascii="Times New Roman" w:hAnsi="Times New Roman" w:cs="Times New Roman"/>
          <w:color w:val="000000"/>
          <w:sz w:val="24"/>
          <w:szCs w:val="24"/>
        </w:rPr>
        <w:t>,</w:t>
      </w:r>
      <w:r w:rsidR="00C22952">
        <w:rPr>
          <w:rFonts w:ascii="Times New Roman" w:hAnsi="Times New Roman" w:cs="Times New Roman"/>
          <w:color w:val="000000"/>
          <w:sz w:val="24"/>
          <w:szCs w:val="24"/>
        </w:rPr>
        <w:t xml:space="preserve"> zupełnie marginalne zastosowanie. </w:t>
      </w:r>
      <w:r w:rsidR="00330159">
        <w:rPr>
          <w:rFonts w:ascii="Times New Roman" w:hAnsi="Times New Roman" w:cs="Times New Roman"/>
          <w:color w:val="000000"/>
          <w:sz w:val="24"/>
          <w:szCs w:val="24"/>
        </w:rPr>
        <w:t xml:space="preserve">Zasadą </w:t>
      </w:r>
      <w:r w:rsidR="00330159">
        <w:rPr>
          <w:rFonts w:ascii="Times New Roman" w:hAnsi="Times New Roman" w:cs="Times New Roman"/>
          <w:color w:val="000000"/>
          <w:sz w:val="24"/>
          <w:szCs w:val="24"/>
        </w:rPr>
        <w:lastRenderedPageBreak/>
        <w:t xml:space="preserve">było powstanie stosunku najmu na czas nieoznaczony, a wypowiedzenie umowy najmu w innych przypadkach niż przewidziane </w:t>
      </w:r>
      <w:r w:rsidR="00330159">
        <w:rPr>
          <w:rFonts w:ascii="Times New Roman" w:eastAsia="Times New Roman" w:hAnsi="Times New Roman" w:cs="Times New Roman"/>
          <w:color w:val="000000"/>
          <w:sz w:val="24"/>
          <w:szCs w:val="24"/>
          <w:lang w:eastAsia="pl-PL"/>
        </w:rPr>
        <w:t xml:space="preserve">w </w:t>
      </w:r>
      <w:r w:rsidR="00DE3F69">
        <w:rPr>
          <w:rFonts w:ascii="Times New Roman" w:hAnsi="Times New Roman" w:cs="Times New Roman"/>
          <w:color w:val="000000"/>
          <w:sz w:val="24"/>
          <w:szCs w:val="24"/>
        </w:rPr>
        <w:t>dekrecie z 28 lipca 1948 roku</w:t>
      </w:r>
      <w:r w:rsidR="00330159">
        <w:rPr>
          <w:rFonts w:ascii="Times New Roman" w:hAnsi="Times New Roman" w:cs="Times New Roman"/>
          <w:color w:val="000000"/>
          <w:sz w:val="24"/>
          <w:szCs w:val="24"/>
        </w:rPr>
        <w:t xml:space="preserve"> o najmie lokali było niedopuszczalne</w:t>
      </w:r>
      <w:r w:rsidR="002C1A25">
        <w:rPr>
          <w:rStyle w:val="Odwoanieprzypisudolnego"/>
          <w:rFonts w:ascii="Times New Roman" w:hAnsi="Times New Roman" w:cs="Times New Roman"/>
          <w:color w:val="000000"/>
          <w:sz w:val="24"/>
          <w:szCs w:val="24"/>
        </w:rPr>
        <w:footnoteReference w:id="84"/>
      </w:r>
      <w:r w:rsidR="00330159">
        <w:rPr>
          <w:rFonts w:ascii="Times New Roman" w:hAnsi="Times New Roman" w:cs="Times New Roman"/>
          <w:color w:val="000000"/>
          <w:sz w:val="24"/>
          <w:szCs w:val="24"/>
        </w:rPr>
        <w:t>. Ponadto, nawet najem na czas oznaczony nie kończył się pomimo upływu terminu, na jaki</w:t>
      </w:r>
      <w:r w:rsidR="00DB76F2">
        <w:rPr>
          <w:rFonts w:ascii="Times New Roman" w:hAnsi="Times New Roman" w:cs="Times New Roman"/>
          <w:color w:val="000000"/>
          <w:sz w:val="24"/>
          <w:szCs w:val="24"/>
        </w:rPr>
        <w:t xml:space="preserve"> był zawarty. Wyjątkowo jedynie</w:t>
      </w:r>
      <w:r w:rsidR="00330159">
        <w:rPr>
          <w:rFonts w:ascii="Times New Roman" w:hAnsi="Times New Roman" w:cs="Times New Roman"/>
          <w:color w:val="000000"/>
          <w:sz w:val="24"/>
          <w:szCs w:val="24"/>
        </w:rPr>
        <w:t xml:space="preserve"> wynajmujący mógł rozwiązać umowę zawartą na czas określony, po upływie terminu jej obowiązywania, jeżeli ze szczególnych okoliczności wynikało, że strony nie zawarłyby umowy na czas nieokreślony</w:t>
      </w:r>
      <w:r w:rsidR="00330159">
        <w:rPr>
          <w:rStyle w:val="Odwoanieprzypisudolnego"/>
          <w:rFonts w:ascii="Times New Roman" w:hAnsi="Times New Roman" w:cs="Times New Roman"/>
          <w:color w:val="000000"/>
          <w:sz w:val="24"/>
          <w:szCs w:val="24"/>
        </w:rPr>
        <w:footnoteReference w:id="85"/>
      </w:r>
      <w:r w:rsidR="00330159">
        <w:rPr>
          <w:rFonts w:ascii="Times New Roman" w:hAnsi="Times New Roman" w:cs="Times New Roman"/>
          <w:color w:val="000000"/>
          <w:sz w:val="24"/>
          <w:szCs w:val="24"/>
        </w:rPr>
        <w:t>.</w:t>
      </w:r>
    </w:p>
    <w:p w:rsidR="00D072E0" w:rsidRDefault="00D072E0" w:rsidP="00D072E0">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Dodatkowo, pozycję najemcy wzmacniała ówczesna judykatura Sądu Najwyższego, dokonująca oceny roszczeń ze stosunku najmu zawsze przez pryzmat zasad współżycia społecznego w Państwie Ludowym, które „czyni szczególne starania, aby zaopatrzyć każdego w mieszkanie”</w:t>
      </w:r>
      <w:r>
        <w:rPr>
          <w:rStyle w:val="Odwoanieprzypisudolnego"/>
          <w:rFonts w:ascii="Times New Roman" w:hAnsi="Times New Roman" w:cs="Times New Roman"/>
          <w:color w:val="000000"/>
          <w:sz w:val="24"/>
          <w:szCs w:val="24"/>
        </w:rPr>
        <w:footnoteReference w:id="86"/>
      </w:r>
      <w:r>
        <w:rPr>
          <w:rFonts w:ascii="Times New Roman" w:hAnsi="Times New Roman" w:cs="Times New Roman"/>
          <w:color w:val="000000"/>
          <w:sz w:val="24"/>
          <w:szCs w:val="24"/>
        </w:rPr>
        <w:t xml:space="preserve">. </w:t>
      </w:r>
    </w:p>
    <w:p w:rsidR="006463F0" w:rsidRDefault="006463F0" w:rsidP="00D072E0">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W instytucji kwaterunku doszło zatem do zdecydowanego wzmocnienia pozycji prawnej najemcy kosztem wynajmującego, który został pozbawiony ochrony. Nie decydował ani o nawiązaniu stosunku najmu, ani o jego rozwiązaniu, ani też o wysokości czynszu</w:t>
      </w:r>
      <w:r w:rsidR="00F81C61">
        <w:rPr>
          <w:rFonts w:ascii="Times New Roman" w:hAnsi="Times New Roman" w:cs="Times New Roman"/>
          <w:color w:val="000000"/>
          <w:sz w:val="24"/>
          <w:szCs w:val="24"/>
        </w:rPr>
        <w:t xml:space="preserve">, dysponując nadal </w:t>
      </w:r>
      <w:r>
        <w:rPr>
          <w:rFonts w:ascii="Times New Roman" w:hAnsi="Times New Roman" w:cs="Times New Roman"/>
          <w:color w:val="000000"/>
          <w:sz w:val="24"/>
          <w:szCs w:val="24"/>
        </w:rPr>
        <w:t>tytułem prawnym do nieruchomości, mającym</w:t>
      </w:r>
      <w:r w:rsidR="00F81C61">
        <w:rPr>
          <w:rFonts w:ascii="Times New Roman" w:hAnsi="Times New Roman" w:cs="Times New Roman"/>
          <w:color w:val="000000"/>
          <w:sz w:val="24"/>
          <w:szCs w:val="24"/>
        </w:rPr>
        <w:t xml:space="preserve"> jednak, w realiach państwa socjalistycznego,</w:t>
      </w:r>
      <w:r>
        <w:rPr>
          <w:rFonts w:ascii="Times New Roman" w:hAnsi="Times New Roman" w:cs="Times New Roman"/>
          <w:color w:val="000000"/>
          <w:sz w:val="24"/>
          <w:szCs w:val="24"/>
        </w:rPr>
        <w:t xml:space="preserve"> niewiele wspólnego z klasycznym rozumieniem własności i jej atrybutami.</w:t>
      </w:r>
    </w:p>
    <w:p w:rsidR="002769C7" w:rsidRDefault="002769C7" w:rsidP="002769C7">
      <w:pPr>
        <w:spacing w:after="0" w:line="360" w:lineRule="auto"/>
        <w:jc w:val="both"/>
        <w:rPr>
          <w:rFonts w:ascii="Times New Roman" w:hAnsi="Times New Roman" w:cs="Times New Roman"/>
          <w:color w:val="000000"/>
          <w:sz w:val="24"/>
          <w:szCs w:val="24"/>
        </w:rPr>
      </w:pPr>
    </w:p>
    <w:p w:rsidR="004D42C2" w:rsidRDefault="00DD3635" w:rsidP="002769C7">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 </w:t>
      </w:r>
      <w:r w:rsidR="004D42C2" w:rsidRPr="00DD3635">
        <w:rPr>
          <w:rFonts w:ascii="Times New Roman" w:hAnsi="Times New Roman" w:cs="Times New Roman"/>
          <w:b/>
          <w:color w:val="000000"/>
          <w:sz w:val="24"/>
          <w:szCs w:val="24"/>
        </w:rPr>
        <w:t>Podsumowanie</w:t>
      </w:r>
    </w:p>
    <w:p w:rsidR="002769C7" w:rsidRDefault="002769C7" w:rsidP="002769C7">
      <w:pPr>
        <w:spacing w:after="0" w:line="360" w:lineRule="auto"/>
        <w:jc w:val="both"/>
        <w:rPr>
          <w:rFonts w:ascii="Times New Roman" w:hAnsi="Times New Roman" w:cs="Times New Roman"/>
          <w:color w:val="000000"/>
          <w:sz w:val="24"/>
          <w:szCs w:val="24"/>
        </w:rPr>
      </w:pPr>
    </w:p>
    <w:p w:rsidR="00F81C61" w:rsidRDefault="00F81C61" w:rsidP="00D072E0">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Kwaterunek jako instytucja prawa mieszkaniowego </w:t>
      </w:r>
      <w:r w:rsidR="00950C41">
        <w:rPr>
          <w:rFonts w:ascii="Times New Roman" w:hAnsi="Times New Roman" w:cs="Times New Roman"/>
          <w:color w:val="000000"/>
          <w:sz w:val="24"/>
          <w:szCs w:val="24"/>
        </w:rPr>
        <w:t>wykształcił się po</w:t>
      </w:r>
      <w:r w:rsidR="00C10462">
        <w:rPr>
          <w:rFonts w:ascii="Times New Roman" w:hAnsi="Times New Roman" w:cs="Times New Roman"/>
          <w:color w:val="000000"/>
          <w:sz w:val="24"/>
          <w:szCs w:val="24"/>
        </w:rPr>
        <w:t xml:space="preserve"> II wojnie światowej, a utrwalił ostateczn</w:t>
      </w:r>
      <w:r w:rsidR="00DE3F69">
        <w:rPr>
          <w:rFonts w:ascii="Times New Roman" w:hAnsi="Times New Roman" w:cs="Times New Roman"/>
          <w:color w:val="000000"/>
          <w:sz w:val="24"/>
          <w:szCs w:val="24"/>
        </w:rPr>
        <w:t>ie pod rządami dekretu z 1945 roku</w:t>
      </w:r>
      <w:r w:rsidR="00C10462">
        <w:rPr>
          <w:rFonts w:ascii="Times New Roman" w:hAnsi="Times New Roman" w:cs="Times New Roman"/>
          <w:color w:val="000000"/>
          <w:sz w:val="24"/>
          <w:szCs w:val="24"/>
        </w:rPr>
        <w:t xml:space="preserve"> o publicznej gospodarce lokalami. W zasadzie w niezmienionej postaci pozostał centralną instytucją prawa mieszkaniowego Polski Ludowej w całym okresie jej istnienia. </w:t>
      </w:r>
      <w:r w:rsidR="00950C41">
        <w:rPr>
          <w:rFonts w:ascii="Times New Roman" w:hAnsi="Times New Roman" w:cs="Times New Roman"/>
          <w:color w:val="000000"/>
          <w:sz w:val="24"/>
          <w:szCs w:val="24"/>
        </w:rPr>
        <w:t xml:space="preserve">Administracyjnoprawną formę dystrybucji mieszkań, określaną powszechnie kwaterunkiem, utrzymywała </w:t>
      </w:r>
      <w:r w:rsidR="00E00177">
        <w:rPr>
          <w:rFonts w:ascii="Times New Roman" w:hAnsi="Times New Roman" w:cs="Times New Roman"/>
          <w:color w:val="000000"/>
          <w:sz w:val="24"/>
          <w:szCs w:val="24"/>
        </w:rPr>
        <w:t xml:space="preserve">bowiem </w:t>
      </w:r>
      <w:r w:rsidR="00950C41">
        <w:rPr>
          <w:rFonts w:ascii="Times New Roman" w:hAnsi="Times New Roman" w:cs="Times New Roman"/>
          <w:color w:val="000000"/>
          <w:sz w:val="24"/>
          <w:szCs w:val="24"/>
        </w:rPr>
        <w:t>ta</w:t>
      </w:r>
      <w:r w:rsidR="00DE3F69">
        <w:rPr>
          <w:rFonts w:ascii="Times New Roman" w:hAnsi="Times New Roman" w:cs="Times New Roman"/>
          <w:color w:val="000000"/>
          <w:sz w:val="24"/>
          <w:szCs w:val="24"/>
        </w:rPr>
        <w:t>kże ustawa z 30 stycznia 1959 roku</w:t>
      </w:r>
      <w:r w:rsidR="00950C41">
        <w:rPr>
          <w:rFonts w:ascii="Times New Roman" w:hAnsi="Times New Roman" w:cs="Times New Roman"/>
          <w:color w:val="000000"/>
          <w:sz w:val="24"/>
          <w:szCs w:val="24"/>
        </w:rPr>
        <w:t xml:space="preserve"> Prawo lokalowe</w:t>
      </w:r>
      <w:r w:rsidR="00DD3635">
        <w:rPr>
          <w:rStyle w:val="Odwoanieprzypisudolnego"/>
          <w:rFonts w:ascii="Times New Roman" w:hAnsi="Times New Roman" w:cs="Times New Roman"/>
          <w:color w:val="000000"/>
          <w:sz w:val="24"/>
          <w:szCs w:val="24"/>
        </w:rPr>
        <w:footnoteReference w:id="87"/>
      </w:r>
      <w:r w:rsidR="00950C41">
        <w:rPr>
          <w:rFonts w:ascii="Times New Roman" w:hAnsi="Times New Roman" w:cs="Times New Roman"/>
          <w:color w:val="000000"/>
          <w:sz w:val="24"/>
          <w:szCs w:val="24"/>
        </w:rPr>
        <w:t>, a także</w:t>
      </w:r>
      <w:r w:rsidR="00DE3F69">
        <w:rPr>
          <w:rFonts w:ascii="Times New Roman" w:hAnsi="Times New Roman" w:cs="Times New Roman"/>
          <w:color w:val="000000"/>
          <w:sz w:val="24"/>
          <w:szCs w:val="24"/>
        </w:rPr>
        <w:t xml:space="preserve"> jej następczyni – ustawa z 10 </w:t>
      </w:r>
      <w:r w:rsidR="00DE3F69">
        <w:rPr>
          <w:rFonts w:ascii="Times New Roman" w:hAnsi="Times New Roman" w:cs="Times New Roman"/>
          <w:color w:val="000000"/>
          <w:sz w:val="24"/>
          <w:szCs w:val="24"/>
        </w:rPr>
        <w:lastRenderedPageBreak/>
        <w:t>kwietnia 1974 roku</w:t>
      </w:r>
      <w:r w:rsidR="00950C41">
        <w:rPr>
          <w:rFonts w:ascii="Times New Roman" w:hAnsi="Times New Roman" w:cs="Times New Roman"/>
          <w:color w:val="000000"/>
          <w:sz w:val="24"/>
          <w:szCs w:val="24"/>
        </w:rPr>
        <w:t xml:space="preserve"> o tym samym tytule</w:t>
      </w:r>
      <w:r w:rsidR="00DD3635">
        <w:rPr>
          <w:rStyle w:val="Odwoanieprzypisudolnego"/>
          <w:rFonts w:ascii="Times New Roman" w:hAnsi="Times New Roman" w:cs="Times New Roman"/>
          <w:color w:val="000000"/>
          <w:sz w:val="24"/>
          <w:szCs w:val="24"/>
        </w:rPr>
        <w:footnoteReference w:id="88"/>
      </w:r>
      <w:r w:rsidR="00950C41">
        <w:rPr>
          <w:rFonts w:ascii="Times New Roman" w:hAnsi="Times New Roman" w:cs="Times New Roman"/>
          <w:color w:val="000000"/>
          <w:sz w:val="24"/>
          <w:szCs w:val="24"/>
        </w:rPr>
        <w:t>. Ta ostatnia odeszła jedynie od pojęcia publicznej gospodarki lokalami na rzecz szczególnego trybu najmu lokali i budynków, co miało wymiar jedynie formalny</w:t>
      </w:r>
      <w:r w:rsidR="00E00177">
        <w:rPr>
          <w:rFonts w:ascii="Times New Roman" w:hAnsi="Times New Roman" w:cs="Times New Roman"/>
          <w:color w:val="000000"/>
          <w:sz w:val="24"/>
          <w:szCs w:val="24"/>
        </w:rPr>
        <w:t>, gdyż ta szczególność sprowadzała się do tego, że źródłem stosunku najmu była nadal ostateczna decyzja administracyj</w:t>
      </w:r>
      <w:r w:rsidR="002769C7">
        <w:rPr>
          <w:rFonts w:ascii="Times New Roman" w:hAnsi="Times New Roman" w:cs="Times New Roman"/>
          <w:color w:val="000000"/>
          <w:sz w:val="24"/>
          <w:szCs w:val="24"/>
        </w:rPr>
        <w:t>na o przydziale, co z kolei decydowało o treści samej instytucji</w:t>
      </w:r>
      <w:r w:rsidR="001D5286">
        <w:rPr>
          <w:rFonts w:ascii="Times New Roman" w:hAnsi="Times New Roman" w:cs="Times New Roman"/>
          <w:color w:val="000000"/>
          <w:sz w:val="24"/>
          <w:szCs w:val="24"/>
        </w:rPr>
        <w:t xml:space="preserve"> </w:t>
      </w:r>
      <w:r w:rsidR="001D5286">
        <w:rPr>
          <w:rStyle w:val="Odwoanieprzypisudolnego"/>
          <w:rFonts w:ascii="Times New Roman" w:hAnsi="Times New Roman" w:cs="Times New Roman"/>
          <w:color w:val="000000"/>
          <w:sz w:val="24"/>
          <w:szCs w:val="24"/>
        </w:rPr>
        <w:footnoteReference w:id="89"/>
      </w:r>
      <w:r w:rsidR="002769C7">
        <w:rPr>
          <w:rFonts w:ascii="Times New Roman" w:hAnsi="Times New Roman" w:cs="Times New Roman"/>
          <w:color w:val="000000"/>
          <w:sz w:val="24"/>
          <w:szCs w:val="24"/>
        </w:rPr>
        <w:t>.</w:t>
      </w:r>
    </w:p>
    <w:p w:rsidR="002769C7" w:rsidRDefault="00F22529" w:rsidP="00D072E0">
      <w:pPr>
        <w:spacing w:after="0" w:line="36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Kwaterunek na pewno miał niewiele wspólnego z tradyc</w:t>
      </w:r>
      <w:r w:rsidR="00DB76F2">
        <w:rPr>
          <w:rFonts w:ascii="Times New Roman" w:hAnsi="Times New Roman" w:cs="Times New Roman"/>
          <w:color w:val="000000"/>
          <w:sz w:val="24"/>
          <w:szCs w:val="24"/>
        </w:rPr>
        <w:t>yjnym rozumieniem najmu, który w tym wydaniu zatracił</w:t>
      </w:r>
      <w:r w:rsidR="00297301">
        <w:rPr>
          <w:rFonts w:ascii="Times New Roman" w:hAnsi="Times New Roman" w:cs="Times New Roman"/>
          <w:color w:val="000000"/>
          <w:sz w:val="24"/>
          <w:szCs w:val="24"/>
        </w:rPr>
        <w:t xml:space="preserve"> swoje cechy</w:t>
      </w:r>
      <w:r>
        <w:rPr>
          <w:rFonts w:ascii="Times New Roman" w:hAnsi="Times New Roman" w:cs="Times New Roman"/>
          <w:color w:val="000000"/>
          <w:sz w:val="24"/>
          <w:szCs w:val="24"/>
        </w:rPr>
        <w:t xml:space="preserve"> stricte cywilne, a zatem istnienie bezpośredniej więzi między wynajmującym a najemcą. Józef Frąckowiak określił go dość trafnie społecznym stosunkiem najmu, w którym państwo przejęło kontrolę nad dystrybucją mieszkań poprzez stworzenie relacji między najemcą a organem administracji państwowej oraz między wynajmującym a tymże o</w:t>
      </w:r>
      <w:r w:rsidR="00297301">
        <w:rPr>
          <w:rFonts w:ascii="Times New Roman" w:hAnsi="Times New Roman" w:cs="Times New Roman"/>
          <w:color w:val="000000"/>
          <w:sz w:val="24"/>
          <w:szCs w:val="24"/>
        </w:rPr>
        <w:t>rga</w:t>
      </w:r>
      <w:r>
        <w:rPr>
          <w:rFonts w:ascii="Times New Roman" w:hAnsi="Times New Roman" w:cs="Times New Roman"/>
          <w:color w:val="000000"/>
          <w:sz w:val="24"/>
          <w:szCs w:val="24"/>
        </w:rPr>
        <w:t>nem</w:t>
      </w:r>
      <w:r>
        <w:rPr>
          <w:rStyle w:val="Odwoanieprzypisudolnego"/>
          <w:rFonts w:ascii="Times New Roman" w:hAnsi="Times New Roman" w:cs="Times New Roman"/>
          <w:color w:val="000000"/>
          <w:sz w:val="24"/>
          <w:szCs w:val="24"/>
        </w:rPr>
        <w:footnoteReference w:id="90"/>
      </w:r>
      <w:r>
        <w:rPr>
          <w:rFonts w:ascii="Times New Roman" w:hAnsi="Times New Roman" w:cs="Times New Roman"/>
          <w:color w:val="000000"/>
          <w:sz w:val="24"/>
          <w:szCs w:val="24"/>
        </w:rPr>
        <w:t>.</w:t>
      </w:r>
    </w:p>
    <w:p w:rsidR="00FD5B2E" w:rsidRDefault="00297301" w:rsidP="000F2AFC">
      <w:pPr>
        <w:spacing w:after="0" w:line="360" w:lineRule="auto"/>
        <w:ind w:firstLine="357"/>
        <w:jc w:val="both"/>
        <w:rPr>
          <w:rFonts w:ascii="Times New Roman" w:hAnsi="Times New Roman" w:cs="Times New Roman"/>
          <w:sz w:val="24"/>
          <w:szCs w:val="24"/>
        </w:rPr>
      </w:pPr>
      <w:r>
        <w:rPr>
          <w:rFonts w:ascii="Times New Roman" w:hAnsi="Times New Roman" w:cs="Times New Roman"/>
          <w:color w:val="000000"/>
          <w:sz w:val="24"/>
          <w:szCs w:val="24"/>
        </w:rPr>
        <w:t xml:space="preserve">Powstała zatem instytucja hybrydowa, mogąca posłużyć za sztandarowy przykład </w:t>
      </w:r>
      <w:proofErr w:type="spellStart"/>
      <w:r>
        <w:rPr>
          <w:rFonts w:ascii="Times New Roman" w:hAnsi="Times New Roman" w:cs="Times New Roman"/>
          <w:color w:val="000000"/>
          <w:sz w:val="24"/>
          <w:szCs w:val="24"/>
        </w:rPr>
        <w:t>publicyzacji</w:t>
      </w:r>
      <w:proofErr w:type="spellEnd"/>
      <w:r>
        <w:rPr>
          <w:rFonts w:ascii="Times New Roman" w:hAnsi="Times New Roman" w:cs="Times New Roman"/>
          <w:color w:val="000000"/>
          <w:sz w:val="24"/>
          <w:szCs w:val="24"/>
        </w:rPr>
        <w:t xml:space="preserve"> prawa prywatnego</w:t>
      </w:r>
      <w:r w:rsidR="0087212A">
        <w:rPr>
          <w:rStyle w:val="Odwoanieprzypisudolnego"/>
          <w:rFonts w:ascii="Times New Roman" w:hAnsi="Times New Roman" w:cs="Times New Roman"/>
          <w:color w:val="000000"/>
          <w:sz w:val="24"/>
          <w:szCs w:val="24"/>
        </w:rPr>
        <w:footnoteReference w:id="91"/>
      </w:r>
      <w:r>
        <w:rPr>
          <w:rFonts w:ascii="Times New Roman" w:hAnsi="Times New Roman" w:cs="Times New Roman"/>
          <w:color w:val="000000"/>
          <w:sz w:val="24"/>
          <w:szCs w:val="24"/>
        </w:rPr>
        <w:t xml:space="preserve"> w Polsce Ludowej i </w:t>
      </w:r>
      <w:r w:rsidR="0087212A">
        <w:rPr>
          <w:rFonts w:ascii="Times New Roman" w:hAnsi="Times New Roman" w:cs="Times New Roman"/>
          <w:color w:val="000000"/>
          <w:sz w:val="24"/>
          <w:szCs w:val="24"/>
        </w:rPr>
        <w:t>zarazem jego instrumentalizacji.</w:t>
      </w:r>
      <w:r>
        <w:rPr>
          <w:rFonts w:ascii="Times New Roman" w:hAnsi="Times New Roman" w:cs="Times New Roman"/>
          <w:color w:val="000000"/>
          <w:sz w:val="24"/>
          <w:szCs w:val="24"/>
        </w:rPr>
        <w:t xml:space="preserve"> </w:t>
      </w:r>
      <w:r w:rsidR="00DB76F2">
        <w:rPr>
          <w:rFonts w:ascii="Times New Roman" w:hAnsi="Times New Roman" w:cs="Times New Roman"/>
          <w:color w:val="000000"/>
          <w:sz w:val="24"/>
          <w:szCs w:val="24"/>
        </w:rPr>
        <w:t>Sprowadzało się to</w:t>
      </w:r>
      <w:r w:rsidR="00846EB8">
        <w:rPr>
          <w:rFonts w:ascii="Times New Roman" w:hAnsi="Times New Roman" w:cs="Times New Roman"/>
          <w:color w:val="000000"/>
          <w:sz w:val="24"/>
          <w:szCs w:val="24"/>
        </w:rPr>
        <w:t xml:space="preserve"> do bezpośredniej ingerencji władzy publicznej w prawo prywatne, polegającej na wprowadzaniu zmian zgodnych z wolą władzy</w:t>
      </w:r>
      <w:r w:rsidR="00846EB8">
        <w:rPr>
          <w:rStyle w:val="Odwoanieprzypisudolnego"/>
          <w:rFonts w:ascii="Times New Roman" w:hAnsi="Times New Roman" w:cs="Times New Roman"/>
          <w:color w:val="000000"/>
          <w:sz w:val="24"/>
          <w:szCs w:val="24"/>
        </w:rPr>
        <w:footnoteReference w:id="92"/>
      </w:r>
      <w:r w:rsidR="00846EB8">
        <w:rPr>
          <w:rFonts w:ascii="Times New Roman" w:hAnsi="Times New Roman" w:cs="Times New Roman"/>
          <w:color w:val="000000"/>
          <w:sz w:val="24"/>
          <w:szCs w:val="24"/>
        </w:rPr>
        <w:t>, w tym przypadku – władzy ludowej. W systemie prawa cywilnego wyraźne będzie</w:t>
      </w:r>
      <w:r w:rsidR="00FD5B2E">
        <w:rPr>
          <w:rFonts w:ascii="Times New Roman" w:hAnsi="Times New Roman" w:cs="Times New Roman"/>
          <w:color w:val="000000"/>
          <w:sz w:val="24"/>
          <w:szCs w:val="24"/>
        </w:rPr>
        <w:t xml:space="preserve"> bowiem</w:t>
      </w:r>
      <w:r w:rsidR="00846EB8">
        <w:rPr>
          <w:rFonts w:ascii="Times New Roman" w:hAnsi="Times New Roman" w:cs="Times New Roman"/>
          <w:color w:val="000000"/>
          <w:sz w:val="24"/>
          <w:szCs w:val="24"/>
        </w:rPr>
        <w:t xml:space="preserve"> odchodzenie od standardów prawa zachodnioeuropejskiego, odpowiadającego wymaganiom gospodarki wolnorynkowej, opartej na własności prywatnej i wolności umów, na rzecz administracyjnego systemu regulowania stosunków prawnych, stanowiących domenę prawa cywilnego.  W przypadku kwaterunku to właśnie regulacja administracyjnoprawna wkroczyła w relacje między osobami fizycznymi, pozbawiając właścicieli nieruchomości z mieszkaniami czynszowymi najważniejszych uprawnień właścicielskich, przekształcając jednocześnie</w:t>
      </w:r>
      <w:r w:rsidR="00FD5B2E">
        <w:rPr>
          <w:rFonts w:ascii="Times New Roman" w:hAnsi="Times New Roman" w:cs="Times New Roman"/>
          <w:color w:val="000000"/>
          <w:sz w:val="24"/>
          <w:szCs w:val="24"/>
        </w:rPr>
        <w:t xml:space="preserve"> instytucję najmu</w:t>
      </w:r>
      <w:r w:rsidR="00846EB8">
        <w:rPr>
          <w:rFonts w:ascii="Times New Roman" w:hAnsi="Times New Roman" w:cs="Times New Roman"/>
          <w:color w:val="000000"/>
          <w:sz w:val="24"/>
          <w:szCs w:val="24"/>
        </w:rPr>
        <w:t xml:space="preserve"> w sp</w:t>
      </w:r>
      <w:r w:rsidR="00FD5B2E">
        <w:rPr>
          <w:rFonts w:ascii="Times New Roman" w:hAnsi="Times New Roman" w:cs="Times New Roman"/>
          <w:color w:val="000000"/>
          <w:sz w:val="24"/>
          <w:szCs w:val="24"/>
        </w:rPr>
        <w:t>osób zasadniczy</w:t>
      </w:r>
      <w:r w:rsidR="00846EB8">
        <w:rPr>
          <w:rStyle w:val="Odwoanieprzypisudolnego"/>
          <w:rFonts w:ascii="Times New Roman" w:hAnsi="Times New Roman" w:cs="Times New Roman"/>
          <w:color w:val="000000"/>
          <w:sz w:val="24"/>
          <w:szCs w:val="24"/>
        </w:rPr>
        <w:footnoteReference w:id="93"/>
      </w:r>
      <w:r w:rsidR="00846EB8">
        <w:rPr>
          <w:rFonts w:ascii="Times New Roman" w:hAnsi="Times New Roman" w:cs="Times New Roman"/>
          <w:color w:val="000000"/>
          <w:sz w:val="24"/>
          <w:szCs w:val="24"/>
        </w:rPr>
        <w:t xml:space="preserve">. </w:t>
      </w:r>
      <w:r w:rsidR="000F2AFC">
        <w:rPr>
          <w:rFonts w:ascii="Times New Roman" w:hAnsi="Times New Roman" w:cs="Times New Roman"/>
          <w:color w:val="000000"/>
          <w:sz w:val="24"/>
          <w:szCs w:val="24"/>
        </w:rPr>
        <w:t>Odpowiadało to w pełni założeniem stopniowego</w:t>
      </w:r>
      <w:r w:rsidR="000F2AFC">
        <w:rPr>
          <w:rFonts w:ascii="Times New Roman" w:hAnsi="Times New Roman" w:cs="Times New Roman"/>
          <w:sz w:val="24"/>
          <w:szCs w:val="24"/>
        </w:rPr>
        <w:t xml:space="preserve"> znoszenia własności prywatnej w ustroju komunistycznym, w szczególności poprzez jej ograniczanie</w:t>
      </w:r>
      <w:r w:rsidR="000F2AFC">
        <w:rPr>
          <w:rStyle w:val="Odwoanieprzypisudolnego"/>
          <w:rFonts w:ascii="Times New Roman" w:hAnsi="Times New Roman" w:cs="Times New Roman"/>
          <w:sz w:val="24"/>
          <w:szCs w:val="24"/>
        </w:rPr>
        <w:footnoteReference w:id="94"/>
      </w:r>
      <w:r w:rsidR="000F2AFC">
        <w:rPr>
          <w:rFonts w:ascii="Times New Roman" w:hAnsi="Times New Roman" w:cs="Times New Roman"/>
          <w:sz w:val="24"/>
          <w:szCs w:val="24"/>
        </w:rPr>
        <w:t xml:space="preserve"> i </w:t>
      </w:r>
      <w:r w:rsidR="000F2AFC">
        <w:rPr>
          <w:rFonts w:ascii="Times New Roman" w:hAnsi="Times New Roman" w:cs="Times New Roman"/>
          <w:sz w:val="24"/>
          <w:szCs w:val="24"/>
        </w:rPr>
        <w:lastRenderedPageBreak/>
        <w:t>nakładanie na właścicieli prywatnych dodatkowych obowiązków</w:t>
      </w:r>
      <w:r w:rsidR="000F2AFC">
        <w:rPr>
          <w:rStyle w:val="Odwoanieprzypisudolnego"/>
          <w:rFonts w:ascii="Times New Roman" w:hAnsi="Times New Roman" w:cs="Times New Roman"/>
          <w:sz w:val="24"/>
          <w:szCs w:val="24"/>
        </w:rPr>
        <w:footnoteReference w:id="95"/>
      </w:r>
      <w:r w:rsidR="00B73CEA">
        <w:rPr>
          <w:rFonts w:ascii="Times New Roman" w:hAnsi="Times New Roman" w:cs="Times New Roman"/>
          <w:sz w:val="24"/>
          <w:szCs w:val="24"/>
        </w:rPr>
        <w:t xml:space="preserve">, prowadząc do dekapitalizacji zasobów mieszkaniowych i marginalizacji budownictwa czynszowego </w:t>
      </w:r>
      <w:r w:rsidR="00B73CEA">
        <w:rPr>
          <w:rStyle w:val="Odwoanieprzypisudolnego"/>
          <w:rFonts w:ascii="Times New Roman" w:hAnsi="Times New Roman" w:cs="Times New Roman"/>
          <w:sz w:val="24"/>
          <w:szCs w:val="24"/>
        </w:rPr>
        <w:footnoteReference w:id="96"/>
      </w:r>
      <w:r w:rsidR="00B73CEA">
        <w:rPr>
          <w:rFonts w:ascii="Times New Roman" w:hAnsi="Times New Roman" w:cs="Times New Roman"/>
          <w:sz w:val="24"/>
          <w:szCs w:val="24"/>
        </w:rPr>
        <w:t>.</w:t>
      </w:r>
    </w:p>
    <w:p w:rsidR="008D317E" w:rsidRDefault="008D317E" w:rsidP="008D317E">
      <w:pPr>
        <w:spacing w:after="0" w:line="360" w:lineRule="auto"/>
        <w:jc w:val="both"/>
        <w:rPr>
          <w:rFonts w:ascii="Times New Roman" w:hAnsi="Times New Roman" w:cs="Times New Roman"/>
          <w:sz w:val="24"/>
          <w:szCs w:val="24"/>
        </w:rPr>
      </w:pPr>
    </w:p>
    <w:p w:rsidR="00DF4506" w:rsidRDefault="00DF4506" w:rsidP="009573E7">
      <w:pPr>
        <w:spacing w:after="0" w:line="360" w:lineRule="auto"/>
        <w:jc w:val="center"/>
        <w:rPr>
          <w:rFonts w:ascii="Times New Roman" w:hAnsi="Times New Roman" w:cs="Times New Roman"/>
          <w:sz w:val="24"/>
          <w:szCs w:val="24"/>
        </w:rPr>
      </w:pPr>
    </w:p>
    <w:p w:rsidR="008D317E" w:rsidRPr="00DF4506" w:rsidRDefault="008D317E" w:rsidP="009573E7">
      <w:pPr>
        <w:spacing w:after="0" w:line="360" w:lineRule="auto"/>
        <w:jc w:val="center"/>
        <w:rPr>
          <w:rFonts w:ascii="Times New Roman" w:hAnsi="Times New Roman" w:cs="Times New Roman"/>
          <w:b/>
          <w:sz w:val="24"/>
          <w:szCs w:val="24"/>
        </w:rPr>
      </w:pPr>
      <w:r w:rsidRPr="00DF4506">
        <w:rPr>
          <w:rFonts w:ascii="Times New Roman" w:hAnsi="Times New Roman" w:cs="Times New Roman"/>
          <w:b/>
          <w:sz w:val="24"/>
          <w:szCs w:val="24"/>
        </w:rPr>
        <w:t>ABSTRAKT</w:t>
      </w:r>
    </w:p>
    <w:p w:rsidR="009573E7" w:rsidRDefault="009573E7" w:rsidP="009573E7">
      <w:pPr>
        <w:spacing w:after="0" w:line="360" w:lineRule="auto"/>
        <w:jc w:val="center"/>
        <w:rPr>
          <w:rFonts w:ascii="Times New Roman" w:hAnsi="Times New Roman" w:cs="Times New Roman"/>
          <w:sz w:val="24"/>
          <w:szCs w:val="24"/>
        </w:rPr>
      </w:pPr>
    </w:p>
    <w:p w:rsidR="009573E7" w:rsidRPr="002025C2" w:rsidRDefault="009573E7" w:rsidP="009573E7">
      <w:pPr>
        <w:spacing w:after="0" w:line="360" w:lineRule="auto"/>
        <w:jc w:val="both"/>
        <w:rPr>
          <w:rFonts w:ascii="Times New Roman" w:hAnsi="Times New Roman" w:cs="Times New Roman"/>
          <w:sz w:val="24"/>
          <w:szCs w:val="24"/>
        </w:rPr>
      </w:pPr>
      <w:r w:rsidRPr="002025C2">
        <w:rPr>
          <w:rFonts w:ascii="Times New Roman" w:hAnsi="Times New Roman" w:cs="Times New Roman"/>
          <w:sz w:val="24"/>
          <w:szCs w:val="24"/>
        </w:rPr>
        <w:t>W artykule omówiony został kwaterunek jako instytucja prawa mieszkaniowego Polski Ludowej, która powstała w 1944 roku, a następnie utrwaliła się do 1959 roku, stając się ostatecznie instytucją centralną i zarazem charakterystyczną dla całego okresu Polski Ludowej. Powstanie kwaterunku uwarunkowane było z jednej strony sytuacją mieszkaniową Polski po II wojnie światowej, którą Manifest PKWN określił dobitnie „nędzą mieszkaniową”, z drugiej rozwiązaniami obecnymi w Związku Radzieckim, czy też szerzej – w prawie mieszkaniowym państw bloku wschodniego. Tym samym jako instytucja prawna wkomponowuje się on w przeobrażenia ustrojowe Polski po II wojnie światowej i w politykę mieszkaniową realizowaną przez władzę ludową. W artykule zostają przedstawione kolejno następujące zagadnienia: polityka mieszkaniowa Związku Radzieck</w:t>
      </w:r>
      <w:r>
        <w:rPr>
          <w:rFonts w:ascii="Times New Roman" w:hAnsi="Times New Roman" w:cs="Times New Roman"/>
          <w:sz w:val="24"/>
          <w:szCs w:val="24"/>
        </w:rPr>
        <w:t>iego i państw bloku wschodniego</w:t>
      </w:r>
      <w:r w:rsidRPr="002025C2">
        <w:rPr>
          <w:rFonts w:ascii="Times New Roman" w:hAnsi="Times New Roman" w:cs="Times New Roman"/>
          <w:sz w:val="24"/>
          <w:szCs w:val="24"/>
        </w:rPr>
        <w:t>, sytuacja mieszkaniowa w Polsce po II wojnie światowej, powstanie kwaterunku i jego rozwój do 1959 roku. Z kolei w charakterystyce kwaterunku jako instytucji omówiono następujące rozwiązania normatywne, immanentnie z nim związane: przydział kwaterunkowy jako źródło stosunku najmu (administracyjnoprawna dystrybucja mieszkań), normy mieszkaniowe, czynsz reglamentowany, szczególna ochrona najemcy przez wypowiedzeniem najmu. Przeprowadzona analiza doprowadzi do wniosków, iż rodowodu instytucji należy poszukiwać w Związ</w:t>
      </w:r>
      <w:r>
        <w:rPr>
          <w:rFonts w:ascii="Times New Roman" w:hAnsi="Times New Roman" w:cs="Times New Roman"/>
          <w:sz w:val="24"/>
          <w:szCs w:val="24"/>
        </w:rPr>
        <w:t xml:space="preserve">ku Radzieckim oraz </w:t>
      </w:r>
      <w:r w:rsidRPr="002025C2">
        <w:rPr>
          <w:rFonts w:ascii="Times New Roman" w:hAnsi="Times New Roman" w:cs="Times New Roman"/>
          <w:sz w:val="24"/>
          <w:szCs w:val="24"/>
        </w:rPr>
        <w:t xml:space="preserve">że wpisuje się ona w realia ustroju komunistycznego i przeobrażenia prawa cywilnego w nim obecne, a zatem w </w:t>
      </w:r>
      <w:proofErr w:type="spellStart"/>
      <w:r w:rsidRPr="002025C2">
        <w:rPr>
          <w:rFonts w:ascii="Times New Roman" w:hAnsi="Times New Roman" w:cs="Times New Roman"/>
          <w:sz w:val="24"/>
          <w:szCs w:val="24"/>
        </w:rPr>
        <w:t>publicyzację</w:t>
      </w:r>
      <w:proofErr w:type="spellEnd"/>
      <w:r w:rsidRPr="002025C2">
        <w:rPr>
          <w:rFonts w:ascii="Times New Roman" w:hAnsi="Times New Roman" w:cs="Times New Roman"/>
          <w:sz w:val="24"/>
          <w:szCs w:val="24"/>
        </w:rPr>
        <w:t xml:space="preserve"> prawa prywatnego, jego instrumentalizację oraz ograniczenia własności prywatnej.</w:t>
      </w:r>
    </w:p>
    <w:p w:rsidR="009573E7" w:rsidRDefault="009573E7" w:rsidP="009573E7">
      <w:pPr>
        <w:spacing w:after="0" w:line="360" w:lineRule="auto"/>
        <w:jc w:val="both"/>
        <w:rPr>
          <w:rFonts w:ascii="Times New Roman" w:hAnsi="Times New Roman" w:cs="Times New Roman"/>
          <w:sz w:val="24"/>
          <w:szCs w:val="24"/>
        </w:rPr>
      </w:pPr>
    </w:p>
    <w:p w:rsidR="009573E7" w:rsidRDefault="009573E7" w:rsidP="009573E7">
      <w:pPr>
        <w:spacing w:after="0" w:line="360" w:lineRule="auto"/>
        <w:jc w:val="both"/>
        <w:rPr>
          <w:rFonts w:ascii="Times New Roman" w:hAnsi="Times New Roman" w:cs="Times New Roman"/>
          <w:sz w:val="24"/>
          <w:szCs w:val="24"/>
        </w:rPr>
      </w:pPr>
      <w:r w:rsidRPr="002025C2">
        <w:rPr>
          <w:rFonts w:ascii="Times New Roman" w:hAnsi="Times New Roman" w:cs="Times New Roman"/>
          <w:sz w:val="24"/>
          <w:szCs w:val="24"/>
        </w:rPr>
        <w:t>Słowa kluczowe: najem mieszkań, kwaterunek, normy mieszkaniowe, czynsz reglamentowany, Polska Ludowa.</w:t>
      </w:r>
    </w:p>
    <w:p w:rsidR="005A6D97" w:rsidRDefault="005A6D97" w:rsidP="009573E7">
      <w:pPr>
        <w:spacing w:after="0" w:line="360" w:lineRule="auto"/>
        <w:jc w:val="both"/>
        <w:rPr>
          <w:rFonts w:ascii="Times New Roman" w:hAnsi="Times New Roman" w:cs="Times New Roman"/>
          <w:sz w:val="24"/>
          <w:szCs w:val="24"/>
        </w:rPr>
      </w:pPr>
    </w:p>
    <w:p w:rsidR="005A6D97" w:rsidRDefault="005A6D97" w:rsidP="005A6D97">
      <w:pPr>
        <w:spacing w:after="0" w:line="360" w:lineRule="auto"/>
        <w:jc w:val="center"/>
        <w:rPr>
          <w:rFonts w:ascii="Times New Roman" w:hAnsi="Times New Roman" w:cs="Times New Roman"/>
          <w:b/>
          <w:sz w:val="24"/>
          <w:szCs w:val="24"/>
          <w:lang w:val="en-GB"/>
        </w:rPr>
      </w:pPr>
    </w:p>
    <w:p w:rsidR="005A6D97" w:rsidRDefault="005A6D97" w:rsidP="005A6D97">
      <w:pPr>
        <w:spacing w:after="0" w:line="360" w:lineRule="auto"/>
        <w:jc w:val="center"/>
        <w:rPr>
          <w:rFonts w:ascii="Times New Roman" w:hAnsi="Times New Roman" w:cs="Times New Roman"/>
          <w:b/>
          <w:sz w:val="24"/>
          <w:szCs w:val="24"/>
        </w:rPr>
      </w:pPr>
    </w:p>
    <w:p w:rsidR="005A6D97" w:rsidRDefault="005A6D97" w:rsidP="005A6D97">
      <w:pPr>
        <w:spacing w:after="0" w:line="360" w:lineRule="auto"/>
        <w:jc w:val="center"/>
        <w:rPr>
          <w:lang w:val="en-GB"/>
        </w:rPr>
      </w:pPr>
      <w:r>
        <w:rPr>
          <w:rFonts w:ascii="Times New Roman" w:hAnsi="Times New Roman" w:cs="Times New Roman"/>
          <w:b/>
          <w:sz w:val="24"/>
          <w:szCs w:val="24"/>
          <w:lang w:val="en-GB"/>
        </w:rPr>
        <w:lastRenderedPageBreak/>
        <w:t>ABSTRACT</w:t>
      </w:r>
    </w:p>
    <w:p w:rsidR="005A6D97" w:rsidRDefault="005A6D97" w:rsidP="005A6D97">
      <w:pPr>
        <w:spacing w:after="0" w:line="360" w:lineRule="auto"/>
        <w:rPr>
          <w:rFonts w:ascii="Times New Roman" w:hAnsi="Times New Roman" w:cs="Times New Roman"/>
          <w:b/>
          <w:sz w:val="24"/>
          <w:szCs w:val="24"/>
        </w:rPr>
      </w:pPr>
    </w:p>
    <w:p w:rsidR="005A6D97" w:rsidRDefault="005A6D97" w:rsidP="005A6D97">
      <w:pPr>
        <w:spacing w:after="0" w:line="360" w:lineRule="auto"/>
        <w:jc w:val="both"/>
        <w:rPr>
          <w:lang w:val="en-GB"/>
        </w:rPr>
      </w:pPr>
      <w:r>
        <w:rPr>
          <w:rFonts w:ascii="Times New Roman" w:hAnsi="Times New Roman" w:cs="Times New Roman"/>
          <w:sz w:val="24"/>
          <w:szCs w:val="24"/>
          <w:lang w:val="en-GB"/>
        </w:rPr>
        <w:t>The article discusses the allocation of dwellings as an institution of the housing law in the People’s Republic of Poland, which came into being in 1944 and was solidified by 1959, eventually becoming a central institution, typical of the entire period of the People’s Republic. The emergence of the allocation of dwellings was caused, on the one hand, by the housing situation in Poland after World War II, which the Manifesto of the Polish Committee of National Liberation described emphatically as the “housing poverty” and, on the other hand, was shaped by the solutions present in the Soviet Union, or more broadly, in the housing law of the Eastern Bloc states. Thus, as a legal institution, it became a part of the political transformation of Poland after World War II and of the housing policy implemented by the government of the People’s Republic. The article deals with the following issues: the housing policy of the Soviet Union and the Eastern Bloc states, the housing situation in Poland after World War II, the emergence of the allocation of dwellings and its development until 1959. Furthermore, in the description of the allocation of dwellings as an institution, the following normative solutions, inherently connected with it, are discussed: allocation of dwellings as a source of a tenancy relation (distribution of apartments based on administrative law), housing standards, regulated rent, special protection of the tenant against termination of tenancy. The analysis leads to the conclusion that the origin of the institution should be sought in the Soviet Union, and that it fits into the realities of the communist regime and the transformation of the civil law present therein, i.e. publicization of private law, its instrumentalization and restrictions on private property.</w:t>
      </w:r>
    </w:p>
    <w:p w:rsidR="005A6D97" w:rsidRDefault="005A6D97" w:rsidP="005A6D97">
      <w:pPr>
        <w:spacing w:after="0" w:line="360" w:lineRule="auto"/>
        <w:jc w:val="both"/>
        <w:rPr>
          <w:rFonts w:ascii="Times New Roman" w:hAnsi="Times New Roman" w:cs="Times New Roman"/>
          <w:sz w:val="24"/>
          <w:szCs w:val="24"/>
        </w:rPr>
      </w:pPr>
    </w:p>
    <w:p w:rsidR="005A6D97" w:rsidRDefault="005A6D97" w:rsidP="005A6D97">
      <w:pPr>
        <w:spacing w:after="0" w:line="360" w:lineRule="auto"/>
        <w:jc w:val="both"/>
        <w:rPr>
          <w:lang w:val="en-GB"/>
        </w:rPr>
      </w:pPr>
      <w:r>
        <w:rPr>
          <w:rFonts w:ascii="Times New Roman" w:hAnsi="Times New Roman" w:cs="Times New Roman"/>
          <w:sz w:val="24"/>
          <w:szCs w:val="24"/>
          <w:lang w:val="en-GB"/>
        </w:rPr>
        <w:t>Key words: rent of dwellings, allocation of dwellings, housing standards, regulated rent, People’s Republic of Poland.</w:t>
      </w:r>
    </w:p>
    <w:p w:rsidR="005A6D97" w:rsidRDefault="005A6D97" w:rsidP="005A6D97">
      <w:pPr>
        <w:spacing w:after="0" w:line="360" w:lineRule="auto"/>
        <w:jc w:val="both"/>
        <w:rPr>
          <w:rFonts w:ascii="Times New Roman" w:hAnsi="Times New Roman" w:cs="Times New Roman"/>
          <w:sz w:val="24"/>
          <w:szCs w:val="24"/>
          <w:lang w:val="en-GB"/>
        </w:rPr>
      </w:pPr>
    </w:p>
    <w:p w:rsidR="00DF4506" w:rsidRDefault="00DF4506" w:rsidP="009573E7">
      <w:pPr>
        <w:spacing w:after="0" w:line="360" w:lineRule="auto"/>
        <w:jc w:val="both"/>
        <w:rPr>
          <w:rFonts w:ascii="Times New Roman" w:hAnsi="Times New Roman" w:cs="Times New Roman"/>
          <w:sz w:val="24"/>
          <w:szCs w:val="24"/>
        </w:rPr>
      </w:pPr>
    </w:p>
    <w:p w:rsidR="005A6D97" w:rsidRDefault="005A6D97" w:rsidP="00DF4506">
      <w:pPr>
        <w:pStyle w:val="Tekstprzypisudolnego"/>
        <w:jc w:val="center"/>
        <w:rPr>
          <w:rFonts w:ascii="Times New Roman" w:hAnsi="Times New Roman" w:cs="Times New Roman"/>
          <w:b/>
          <w:sz w:val="24"/>
          <w:szCs w:val="24"/>
        </w:rPr>
      </w:pPr>
    </w:p>
    <w:p w:rsidR="00DF4506" w:rsidRPr="00DF4506" w:rsidRDefault="00DF4506" w:rsidP="00DF4506">
      <w:pPr>
        <w:pStyle w:val="Tekstprzypisudolnego"/>
        <w:jc w:val="center"/>
        <w:rPr>
          <w:rFonts w:ascii="Times New Roman" w:hAnsi="Times New Roman" w:cs="Times New Roman"/>
          <w:b/>
          <w:sz w:val="24"/>
          <w:szCs w:val="24"/>
        </w:rPr>
      </w:pPr>
      <w:r w:rsidRPr="00DF4506">
        <w:rPr>
          <w:rFonts w:ascii="Times New Roman" w:hAnsi="Times New Roman" w:cs="Times New Roman"/>
          <w:b/>
          <w:sz w:val="24"/>
          <w:szCs w:val="24"/>
        </w:rPr>
        <w:t>BIBLIOGRAFIA</w:t>
      </w:r>
    </w:p>
    <w:p w:rsidR="00DF4506" w:rsidRPr="00DF4506" w:rsidRDefault="00DF4506" w:rsidP="00DF4506">
      <w:pPr>
        <w:pStyle w:val="Tekstprzypisudolnego"/>
        <w:jc w:val="center"/>
        <w:rPr>
          <w:rFonts w:ascii="Times New Roman" w:hAnsi="Times New Roman" w:cs="Times New Roman"/>
          <w:b/>
          <w:sz w:val="24"/>
          <w:szCs w:val="24"/>
        </w:rPr>
      </w:pPr>
    </w:p>
    <w:p w:rsidR="00DF4506" w:rsidRPr="00DF4506" w:rsidRDefault="00DF4506" w:rsidP="00DF4506">
      <w:pPr>
        <w:pStyle w:val="Tekstprzypisudolnego"/>
        <w:jc w:val="center"/>
        <w:rPr>
          <w:rFonts w:ascii="Times New Roman" w:hAnsi="Times New Roman" w:cs="Times New Roman"/>
          <w:b/>
          <w:sz w:val="24"/>
          <w:szCs w:val="24"/>
        </w:rPr>
      </w:pPr>
    </w:p>
    <w:p w:rsidR="00DF4506" w:rsidRPr="00DF4506" w:rsidRDefault="00DF4506" w:rsidP="00DF4506">
      <w:pPr>
        <w:pStyle w:val="Tekstprzypisudolnego"/>
        <w:jc w:val="both"/>
        <w:rPr>
          <w:rFonts w:ascii="Times New Roman" w:hAnsi="Times New Roman" w:cs="Times New Roman"/>
          <w:sz w:val="24"/>
          <w:szCs w:val="24"/>
        </w:rPr>
      </w:pPr>
      <w:r w:rsidRPr="00DF4506">
        <w:rPr>
          <w:rFonts w:ascii="Times New Roman" w:hAnsi="Times New Roman" w:cs="Times New Roman"/>
          <w:sz w:val="24"/>
          <w:szCs w:val="24"/>
        </w:rPr>
        <w:t>LITERATURA</w:t>
      </w:r>
    </w:p>
    <w:p w:rsidR="00DF4506" w:rsidRPr="00DF4506" w:rsidRDefault="00DF4506" w:rsidP="00DF4506">
      <w:pPr>
        <w:pStyle w:val="Tekstprzypisudolnego"/>
        <w:jc w:val="both"/>
        <w:rPr>
          <w:rFonts w:ascii="Times New Roman" w:hAnsi="Times New Roman" w:cs="Times New Roman"/>
          <w:sz w:val="24"/>
          <w:szCs w:val="24"/>
        </w:rPr>
      </w:pP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Andrzejewski A., </w:t>
      </w:r>
      <w:r w:rsidRPr="00DF4506">
        <w:rPr>
          <w:rFonts w:ascii="Times New Roman" w:hAnsi="Times New Roman" w:cs="Times New Roman"/>
          <w:i/>
          <w:sz w:val="24"/>
          <w:szCs w:val="24"/>
        </w:rPr>
        <w:t>Polityka mieszkaniowa</w:t>
      </w:r>
      <w:r w:rsidRPr="00DF4506">
        <w:rPr>
          <w:rFonts w:ascii="Times New Roman" w:hAnsi="Times New Roman" w:cs="Times New Roman"/>
          <w:sz w:val="24"/>
          <w:szCs w:val="24"/>
        </w:rPr>
        <w:t xml:space="preserve"> , Warszawa 1987.</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Andrzejewski A., </w:t>
      </w:r>
      <w:r w:rsidRPr="00DF4506">
        <w:rPr>
          <w:rFonts w:ascii="Times New Roman" w:hAnsi="Times New Roman" w:cs="Times New Roman"/>
          <w:i/>
          <w:sz w:val="24"/>
          <w:szCs w:val="24"/>
        </w:rPr>
        <w:t>Sytuacja mieszkaniowa w Polsce w latach 1918 – 1974</w:t>
      </w:r>
      <w:r w:rsidRPr="00DF4506">
        <w:rPr>
          <w:rFonts w:ascii="Times New Roman" w:hAnsi="Times New Roman" w:cs="Times New Roman"/>
          <w:sz w:val="24"/>
          <w:szCs w:val="24"/>
        </w:rPr>
        <w:t>, Warszawa 1977.</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lastRenderedPageBreak/>
        <w:t xml:space="preserve">Denek E., </w:t>
      </w:r>
      <w:r w:rsidRPr="00DF4506">
        <w:rPr>
          <w:rFonts w:ascii="Times New Roman" w:hAnsi="Times New Roman" w:cs="Times New Roman"/>
          <w:i/>
          <w:sz w:val="24"/>
          <w:szCs w:val="24"/>
        </w:rPr>
        <w:t>Czynsz jako źródło finansowania gospodarki mieszkaniowej,</w:t>
      </w:r>
      <w:r w:rsidRPr="00DF4506">
        <w:rPr>
          <w:rFonts w:ascii="Times New Roman" w:hAnsi="Times New Roman" w:cs="Times New Roman"/>
          <w:sz w:val="24"/>
          <w:szCs w:val="24"/>
        </w:rPr>
        <w:t xml:space="preserve"> „</w:t>
      </w:r>
      <w:r w:rsidRPr="00DF4506">
        <w:rPr>
          <w:rFonts w:ascii="Times New Roman" w:hAnsi="Times New Roman" w:cs="Times New Roman"/>
          <w:i/>
          <w:sz w:val="24"/>
          <w:szCs w:val="24"/>
          <w:shd w:val="clear" w:color="auto" w:fill="FFFFFF"/>
        </w:rPr>
        <w:t>Ruch Prawniczy, Ekonomiczny i Socjologiczny”</w:t>
      </w:r>
      <w:r w:rsidRPr="00DF4506">
        <w:rPr>
          <w:rFonts w:ascii="Times New Roman" w:hAnsi="Times New Roman" w:cs="Times New Roman"/>
          <w:sz w:val="24"/>
          <w:szCs w:val="24"/>
          <w:shd w:val="clear" w:color="auto" w:fill="FFFFFF"/>
        </w:rPr>
        <w:t xml:space="preserve"> 1971, z. 4.</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Eisler J., </w:t>
      </w:r>
      <w:r w:rsidRPr="00DF4506">
        <w:rPr>
          <w:rFonts w:ascii="Times New Roman" w:hAnsi="Times New Roman" w:cs="Times New Roman"/>
          <w:i/>
          <w:sz w:val="24"/>
          <w:szCs w:val="24"/>
        </w:rPr>
        <w:t>Czterdzieści pięć lat, które wstrząsnęły Polską. Historia polityczna PRL</w:t>
      </w:r>
      <w:r w:rsidRPr="00DF4506">
        <w:rPr>
          <w:rFonts w:ascii="Times New Roman" w:hAnsi="Times New Roman" w:cs="Times New Roman"/>
          <w:sz w:val="24"/>
          <w:szCs w:val="24"/>
        </w:rPr>
        <w:t>, Warszawa 2018.</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Engels F.</w:t>
      </w:r>
      <w:r w:rsidRPr="00DF4506">
        <w:rPr>
          <w:rFonts w:ascii="Times New Roman" w:hAnsi="Times New Roman" w:cs="Times New Roman"/>
          <w:smallCaps/>
          <w:sz w:val="24"/>
          <w:szCs w:val="24"/>
        </w:rPr>
        <w:t xml:space="preserve">, </w:t>
      </w:r>
      <w:r w:rsidRPr="00DF4506">
        <w:rPr>
          <w:rFonts w:ascii="Times New Roman" w:hAnsi="Times New Roman" w:cs="Times New Roman"/>
          <w:i/>
          <w:sz w:val="24"/>
          <w:szCs w:val="24"/>
        </w:rPr>
        <w:t>Zasady komunizmu</w:t>
      </w:r>
      <w:r w:rsidRPr="00DF4506">
        <w:rPr>
          <w:rFonts w:ascii="Times New Roman" w:hAnsi="Times New Roman" w:cs="Times New Roman"/>
          <w:sz w:val="24"/>
          <w:szCs w:val="24"/>
        </w:rPr>
        <w:t>, Warszawa 1949.</w:t>
      </w:r>
    </w:p>
    <w:p w:rsidR="00DF4506" w:rsidRPr="00DF4506" w:rsidRDefault="00DF4506" w:rsidP="00DF4506">
      <w:pPr>
        <w:pStyle w:val="Tekstprzypisudolnego"/>
        <w:spacing w:line="360" w:lineRule="auto"/>
        <w:jc w:val="both"/>
        <w:rPr>
          <w:rFonts w:ascii="Times New Roman" w:hAnsi="Times New Roman" w:cs="Times New Roman"/>
          <w:sz w:val="24"/>
          <w:szCs w:val="24"/>
        </w:rPr>
      </w:pPr>
      <w:proofErr w:type="spellStart"/>
      <w:r w:rsidRPr="00DF4506">
        <w:rPr>
          <w:rFonts w:ascii="Times New Roman" w:hAnsi="Times New Roman" w:cs="Times New Roman"/>
          <w:sz w:val="24"/>
          <w:szCs w:val="24"/>
        </w:rPr>
        <w:t>Fermus</w:t>
      </w:r>
      <w:proofErr w:type="spellEnd"/>
      <w:r w:rsidRPr="00DF4506">
        <w:rPr>
          <w:rFonts w:ascii="Times New Roman" w:hAnsi="Times New Roman" w:cs="Times New Roman"/>
          <w:sz w:val="24"/>
          <w:szCs w:val="24"/>
        </w:rPr>
        <w:t xml:space="preserve"> – </w:t>
      </w:r>
      <w:proofErr w:type="spellStart"/>
      <w:r w:rsidRPr="00DF4506">
        <w:rPr>
          <w:rFonts w:ascii="Times New Roman" w:hAnsi="Times New Roman" w:cs="Times New Roman"/>
          <w:sz w:val="24"/>
          <w:szCs w:val="24"/>
        </w:rPr>
        <w:t>Bobowiec</w:t>
      </w:r>
      <w:proofErr w:type="spellEnd"/>
      <w:r w:rsidRPr="00DF4506">
        <w:rPr>
          <w:rFonts w:ascii="Times New Roman" w:hAnsi="Times New Roman" w:cs="Times New Roman"/>
          <w:sz w:val="24"/>
          <w:szCs w:val="24"/>
        </w:rPr>
        <w:t xml:space="preserve"> A., </w:t>
      </w:r>
      <w:r w:rsidRPr="00DF4506">
        <w:rPr>
          <w:rFonts w:ascii="Times New Roman" w:hAnsi="Times New Roman" w:cs="Times New Roman"/>
          <w:i/>
          <w:sz w:val="24"/>
          <w:szCs w:val="24"/>
        </w:rPr>
        <w:t>Z problematyki najmu lokali mieszkalnych w Polsce Ludowej</w:t>
      </w:r>
      <w:r w:rsidRPr="00DF4506">
        <w:rPr>
          <w:rFonts w:ascii="Times New Roman" w:hAnsi="Times New Roman" w:cs="Times New Roman"/>
          <w:sz w:val="24"/>
          <w:szCs w:val="24"/>
        </w:rPr>
        <w:t xml:space="preserve">, </w:t>
      </w:r>
      <w:r w:rsidRPr="00DF4506">
        <w:rPr>
          <w:rFonts w:ascii="Times New Roman" w:hAnsi="Times New Roman" w:cs="Times New Roman"/>
          <w:i/>
          <w:sz w:val="24"/>
          <w:szCs w:val="24"/>
        </w:rPr>
        <w:t>„Z Dziejów Prawa”</w:t>
      </w:r>
      <w:r w:rsidRPr="00DF4506">
        <w:rPr>
          <w:rFonts w:ascii="Times New Roman" w:hAnsi="Times New Roman" w:cs="Times New Roman"/>
          <w:sz w:val="24"/>
          <w:szCs w:val="24"/>
        </w:rPr>
        <w:t xml:space="preserve"> 2014, t. 7.</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Frąckowiak J.,  </w:t>
      </w:r>
      <w:r w:rsidRPr="00DF4506">
        <w:rPr>
          <w:rFonts w:ascii="Times New Roman" w:hAnsi="Times New Roman" w:cs="Times New Roman"/>
          <w:i/>
          <w:sz w:val="24"/>
          <w:szCs w:val="24"/>
        </w:rPr>
        <w:t>Sytuacja prawna najemcy lokalu mieszkalnego oznaczonego w decyzji o przydziale</w:t>
      </w:r>
      <w:r w:rsidRPr="00DF4506">
        <w:rPr>
          <w:rFonts w:ascii="Times New Roman" w:hAnsi="Times New Roman" w:cs="Times New Roman"/>
          <w:sz w:val="24"/>
          <w:szCs w:val="24"/>
        </w:rPr>
        <w:t>, Wrocław 1977.</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Frąckowiak J., </w:t>
      </w:r>
      <w:r w:rsidRPr="00DF4506">
        <w:rPr>
          <w:rFonts w:ascii="Times New Roman" w:hAnsi="Times New Roman" w:cs="Times New Roman"/>
          <w:i/>
          <w:sz w:val="24"/>
          <w:szCs w:val="24"/>
        </w:rPr>
        <w:t>Powstanie najmu na podstawie decyzji o przydziale lokalu mieszkalnego</w:t>
      </w:r>
      <w:r w:rsidRPr="00DF4506">
        <w:rPr>
          <w:rFonts w:ascii="Times New Roman" w:hAnsi="Times New Roman" w:cs="Times New Roman"/>
          <w:sz w:val="24"/>
          <w:szCs w:val="24"/>
        </w:rPr>
        <w:t>, „</w:t>
      </w:r>
      <w:r w:rsidRPr="00DF4506">
        <w:rPr>
          <w:rFonts w:ascii="Times New Roman" w:hAnsi="Times New Roman" w:cs="Times New Roman"/>
          <w:i/>
          <w:sz w:val="24"/>
          <w:szCs w:val="24"/>
        </w:rPr>
        <w:t>Palestra</w:t>
      </w:r>
      <w:r w:rsidRPr="00DF4506">
        <w:rPr>
          <w:rFonts w:ascii="Times New Roman" w:hAnsi="Times New Roman" w:cs="Times New Roman"/>
          <w:sz w:val="24"/>
          <w:szCs w:val="24"/>
        </w:rPr>
        <w:t>” 1974, nr 10.</w:t>
      </w:r>
    </w:p>
    <w:p w:rsidR="00DF4506" w:rsidRPr="00DF4506" w:rsidRDefault="00DF4506" w:rsidP="00DF4506">
      <w:pPr>
        <w:pStyle w:val="Tekstprzypisudolnego"/>
        <w:spacing w:line="360" w:lineRule="auto"/>
        <w:jc w:val="both"/>
        <w:rPr>
          <w:rFonts w:ascii="Times New Roman" w:hAnsi="Times New Roman" w:cs="Times New Roman"/>
          <w:sz w:val="24"/>
          <w:szCs w:val="24"/>
          <w:shd w:val="clear" w:color="auto" w:fill="FFFFFF"/>
        </w:rPr>
      </w:pPr>
      <w:r w:rsidRPr="00DF4506">
        <w:rPr>
          <w:rFonts w:ascii="Times New Roman" w:hAnsi="Times New Roman" w:cs="Times New Roman"/>
          <w:sz w:val="24"/>
          <w:szCs w:val="24"/>
        </w:rPr>
        <w:t xml:space="preserve">Frąckowiak M., </w:t>
      </w:r>
      <w:r w:rsidRPr="00DF4506">
        <w:rPr>
          <w:rFonts w:ascii="Times New Roman" w:hAnsi="Times New Roman" w:cs="Times New Roman"/>
          <w:i/>
          <w:sz w:val="24"/>
          <w:szCs w:val="24"/>
        </w:rPr>
        <w:t>Rola mieszkań w socjalistycznym wzorcu konsumpcji i rozwoju społeczno – gospodarczym</w:t>
      </w:r>
      <w:r w:rsidRPr="00DF4506">
        <w:rPr>
          <w:rFonts w:ascii="Times New Roman" w:hAnsi="Times New Roman" w:cs="Times New Roman"/>
          <w:sz w:val="24"/>
          <w:szCs w:val="24"/>
        </w:rPr>
        <w:t>, „</w:t>
      </w:r>
      <w:r w:rsidRPr="00DF4506">
        <w:rPr>
          <w:rFonts w:ascii="Times New Roman" w:hAnsi="Times New Roman" w:cs="Times New Roman"/>
          <w:i/>
          <w:sz w:val="24"/>
          <w:szCs w:val="24"/>
          <w:shd w:val="clear" w:color="auto" w:fill="FFFFFF"/>
        </w:rPr>
        <w:t>Ruch Prawniczy, Ekonomiczny i Socjologiczny”</w:t>
      </w:r>
      <w:r w:rsidRPr="00DF4506">
        <w:rPr>
          <w:rFonts w:ascii="Times New Roman" w:hAnsi="Times New Roman" w:cs="Times New Roman"/>
          <w:sz w:val="24"/>
          <w:szCs w:val="24"/>
          <w:shd w:val="clear" w:color="auto" w:fill="FFFFFF"/>
        </w:rPr>
        <w:t xml:space="preserve"> 1978, z. 3.</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Helios J., </w:t>
      </w:r>
      <w:proofErr w:type="spellStart"/>
      <w:r w:rsidRPr="00DF4506">
        <w:rPr>
          <w:rFonts w:ascii="Times New Roman" w:hAnsi="Times New Roman" w:cs="Times New Roman"/>
          <w:i/>
          <w:sz w:val="24"/>
          <w:szCs w:val="24"/>
        </w:rPr>
        <w:t>Publicyzacja</w:t>
      </w:r>
      <w:proofErr w:type="spellEnd"/>
      <w:r w:rsidRPr="00DF4506">
        <w:rPr>
          <w:rFonts w:ascii="Times New Roman" w:hAnsi="Times New Roman" w:cs="Times New Roman"/>
          <w:i/>
          <w:sz w:val="24"/>
          <w:szCs w:val="24"/>
        </w:rPr>
        <w:t xml:space="preserve"> prawa prywatnego – prywatyzacja prawa publicznego w kontekście rozważań nad prawem europejskim</w:t>
      </w:r>
      <w:r w:rsidRPr="00DF4506">
        <w:rPr>
          <w:rFonts w:ascii="Times New Roman" w:hAnsi="Times New Roman" w:cs="Times New Roman"/>
          <w:sz w:val="24"/>
          <w:szCs w:val="24"/>
        </w:rPr>
        <w:t xml:space="preserve">, </w:t>
      </w:r>
      <w:r w:rsidRPr="00DF4506">
        <w:rPr>
          <w:rFonts w:ascii="Times New Roman" w:hAnsi="Times New Roman" w:cs="Times New Roman"/>
          <w:i/>
          <w:sz w:val="24"/>
          <w:szCs w:val="24"/>
        </w:rPr>
        <w:t xml:space="preserve">„Acta </w:t>
      </w:r>
      <w:proofErr w:type="spellStart"/>
      <w:r w:rsidRPr="00DF4506">
        <w:rPr>
          <w:rFonts w:ascii="Times New Roman" w:hAnsi="Times New Roman" w:cs="Times New Roman"/>
          <w:i/>
          <w:sz w:val="24"/>
          <w:szCs w:val="24"/>
        </w:rPr>
        <w:t>Universitatis</w:t>
      </w:r>
      <w:proofErr w:type="spellEnd"/>
      <w:r w:rsidRPr="00DF4506">
        <w:rPr>
          <w:rFonts w:ascii="Times New Roman" w:hAnsi="Times New Roman" w:cs="Times New Roman"/>
          <w:i/>
          <w:sz w:val="24"/>
          <w:szCs w:val="24"/>
        </w:rPr>
        <w:t xml:space="preserve"> </w:t>
      </w:r>
      <w:proofErr w:type="spellStart"/>
      <w:r w:rsidRPr="00DF4506">
        <w:rPr>
          <w:rFonts w:ascii="Times New Roman" w:hAnsi="Times New Roman" w:cs="Times New Roman"/>
          <w:i/>
          <w:sz w:val="24"/>
          <w:szCs w:val="24"/>
        </w:rPr>
        <w:t>Wratislaviensis</w:t>
      </w:r>
      <w:proofErr w:type="spellEnd"/>
      <w:r w:rsidRPr="00DF4506">
        <w:rPr>
          <w:rFonts w:ascii="Times New Roman" w:hAnsi="Times New Roman" w:cs="Times New Roman"/>
          <w:i/>
          <w:sz w:val="24"/>
          <w:szCs w:val="24"/>
        </w:rPr>
        <w:t>, Przegląd Prawa i Administracji”</w:t>
      </w:r>
      <w:r w:rsidRPr="00DF4506">
        <w:rPr>
          <w:rFonts w:ascii="Times New Roman" w:hAnsi="Times New Roman" w:cs="Times New Roman"/>
          <w:sz w:val="24"/>
          <w:szCs w:val="24"/>
        </w:rPr>
        <w:t xml:space="preserve">  2013, z. 92.</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Jarosz D., </w:t>
      </w:r>
      <w:r w:rsidRPr="00DF4506">
        <w:rPr>
          <w:rFonts w:ascii="Times New Roman" w:hAnsi="Times New Roman" w:cs="Times New Roman"/>
          <w:i/>
          <w:sz w:val="24"/>
          <w:szCs w:val="24"/>
        </w:rPr>
        <w:t>Mieszkanie się należy … Studium z peerelowskich praktyk społecznych</w:t>
      </w:r>
      <w:r w:rsidRPr="00DF4506">
        <w:rPr>
          <w:rFonts w:ascii="Times New Roman" w:hAnsi="Times New Roman" w:cs="Times New Roman"/>
          <w:sz w:val="24"/>
          <w:szCs w:val="24"/>
        </w:rPr>
        <w:t>, Warszawa 2010.</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Kacprzak P., </w:t>
      </w:r>
      <w:r w:rsidRPr="00DF4506">
        <w:rPr>
          <w:rFonts w:ascii="Times New Roman" w:hAnsi="Times New Roman" w:cs="Times New Roman"/>
          <w:i/>
          <w:sz w:val="24"/>
          <w:szCs w:val="24"/>
        </w:rPr>
        <w:t>Działania organów administracji państwowej w akcji wysiedlenia i wyjazdach ludności niemieckiej z Polski w 1945 roku</w:t>
      </w:r>
      <w:r w:rsidRPr="00DF4506">
        <w:rPr>
          <w:rFonts w:ascii="Times New Roman" w:hAnsi="Times New Roman" w:cs="Times New Roman"/>
          <w:sz w:val="24"/>
          <w:szCs w:val="24"/>
        </w:rPr>
        <w:t>, „</w:t>
      </w:r>
      <w:r w:rsidRPr="00DF4506">
        <w:rPr>
          <w:rFonts w:ascii="Times New Roman" w:hAnsi="Times New Roman" w:cs="Times New Roman"/>
          <w:i/>
          <w:sz w:val="24"/>
          <w:szCs w:val="24"/>
        </w:rPr>
        <w:t>Studia Lubuskie</w:t>
      </w:r>
      <w:r w:rsidRPr="00DF4506">
        <w:rPr>
          <w:rFonts w:ascii="Times New Roman" w:hAnsi="Times New Roman" w:cs="Times New Roman"/>
          <w:sz w:val="24"/>
          <w:szCs w:val="24"/>
        </w:rPr>
        <w:t>” 2010, t. VI.</w:t>
      </w:r>
    </w:p>
    <w:p w:rsidR="00DF4506" w:rsidRPr="00DF4506" w:rsidRDefault="00DF4506" w:rsidP="00DF4506">
      <w:pPr>
        <w:pStyle w:val="Tekstprzypisudolnego"/>
        <w:spacing w:line="360" w:lineRule="auto"/>
        <w:jc w:val="both"/>
        <w:rPr>
          <w:rFonts w:ascii="Times New Roman" w:hAnsi="Times New Roman" w:cs="Times New Roman"/>
          <w:sz w:val="24"/>
          <w:szCs w:val="24"/>
        </w:rPr>
      </w:pPr>
      <w:proofErr w:type="spellStart"/>
      <w:r w:rsidRPr="00DF4506">
        <w:rPr>
          <w:rFonts w:ascii="Times New Roman" w:hAnsi="Times New Roman" w:cs="Times New Roman"/>
          <w:sz w:val="24"/>
          <w:szCs w:val="24"/>
        </w:rPr>
        <w:t>Kersten</w:t>
      </w:r>
      <w:proofErr w:type="spellEnd"/>
      <w:r w:rsidRPr="00DF4506">
        <w:rPr>
          <w:rFonts w:ascii="Times New Roman" w:hAnsi="Times New Roman" w:cs="Times New Roman"/>
          <w:sz w:val="24"/>
          <w:szCs w:val="24"/>
        </w:rPr>
        <w:t xml:space="preserve"> K., </w:t>
      </w:r>
      <w:r w:rsidRPr="00DF4506">
        <w:rPr>
          <w:rFonts w:ascii="Times New Roman" w:hAnsi="Times New Roman" w:cs="Times New Roman"/>
          <w:i/>
          <w:sz w:val="24"/>
          <w:szCs w:val="24"/>
        </w:rPr>
        <w:t>Narodziny systemu władzy. Polska 1943 - 1948</w:t>
      </w:r>
      <w:r w:rsidRPr="00DF4506">
        <w:rPr>
          <w:rFonts w:ascii="Times New Roman" w:hAnsi="Times New Roman" w:cs="Times New Roman"/>
          <w:sz w:val="24"/>
          <w:szCs w:val="24"/>
        </w:rPr>
        <w:t>, Poznań 1990.</w:t>
      </w:r>
    </w:p>
    <w:p w:rsidR="00DF4506" w:rsidRPr="00DF4506" w:rsidRDefault="00DF4506" w:rsidP="00DF4506">
      <w:pPr>
        <w:pStyle w:val="Tekstprzypisudolnego"/>
        <w:spacing w:line="360" w:lineRule="auto"/>
        <w:jc w:val="both"/>
        <w:rPr>
          <w:rFonts w:ascii="Times New Roman" w:hAnsi="Times New Roman" w:cs="Times New Roman"/>
          <w:sz w:val="24"/>
          <w:szCs w:val="24"/>
        </w:rPr>
      </w:pPr>
      <w:proofErr w:type="spellStart"/>
      <w:r w:rsidRPr="00DF4506">
        <w:rPr>
          <w:rFonts w:ascii="Times New Roman" w:hAnsi="Times New Roman" w:cs="Times New Roman"/>
          <w:sz w:val="24"/>
          <w:szCs w:val="24"/>
        </w:rPr>
        <w:t>Lippόczy</w:t>
      </w:r>
      <w:proofErr w:type="spellEnd"/>
      <w:r w:rsidRPr="00DF4506">
        <w:rPr>
          <w:rFonts w:ascii="Times New Roman" w:hAnsi="Times New Roman" w:cs="Times New Roman"/>
          <w:sz w:val="24"/>
          <w:szCs w:val="24"/>
        </w:rPr>
        <w:t xml:space="preserve"> P., </w:t>
      </w:r>
      <w:proofErr w:type="spellStart"/>
      <w:r w:rsidRPr="00DF4506">
        <w:rPr>
          <w:rFonts w:ascii="Times New Roman" w:hAnsi="Times New Roman" w:cs="Times New Roman"/>
          <w:sz w:val="24"/>
          <w:szCs w:val="24"/>
        </w:rPr>
        <w:t>Walichnowski</w:t>
      </w:r>
      <w:proofErr w:type="spellEnd"/>
      <w:r w:rsidRPr="00DF4506">
        <w:rPr>
          <w:rFonts w:ascii="Times New Roman" w:hAnsi="Times New Roman" w:cs="Times New Roman"/>
          <w:sz w:val="24"/>
          <w:szCs w:val="24"/>
        </w:rPr>
        <w:t xml:space="preserve"> T., </w:t>
      </w:r>
      <w:r w:rsidRPr="00DF4506">
        <w:rPr>
          <w:rFonts w:ascii="Times New Roman" w:hAnsi="Times New Roman" w:cs="Times New Roman"/>
          <w:i/>
          <w:sz w:val="24"/>
          <w:szCs w:val="24"/>
        </w:rPr>
        <w:t>Przesiedlenie ludności niemieckiej po II wojnie światowej w świetle dokumentów</w:t>
      </w:r>
      <w:r w:rsidRPr="00DF4506">
        <w:rPr>
          <w:rFonts w:ascii="Times New Roman" w:hAnsi="Times New Roman" w:cs="Times New Roman"/>
          <w:sz w:val="24"/>
          <w:szCs w:val="24"/>
        </w:rPr>
        <w:t>, Warszawa – Łódź 1982.</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Lityński A., </w:t>
      </w:r>
      <w:r w:rsidRPr="00DF4506">
        <w:rPr>
          <w:rFonts w:ascii="Times New Roman" w:hAnsi="Times New Roman" w:cs="Times New Roman"/>
          <w:i/>
          <w:sz w:val="24"/>
          <w:szCs w:val="24"/>
        </w:rPr>
        <w:t>Prawo Rosji i ZSRR 1917 – 1991 czyli historia wszechzwiązkowego komunistycznego prawa (bolszewików). Krótki kurs</w:t>
      </w:r>
      <w:r w:rsidRPr="00DF4506">
        <w:rPr>
          <w:rFonts w:ascii="Times New Roman" w:hAnsi="Times New Roman" w:cs="Times New Roman"/>
          <w:sz w:val="24"/>
          <w:szCs w:val="24"/>
        </w:rPr>
        <w:t>, Warszawa 2012.</w:t>
      </w:r>
    </w:p>
    <w:p w:rsidR="00DF4506" w:rsidRPr="00DF4506" w:rsidRDefault="00DF4506" w:rsidP="00DF4506">
      <w:pPr>
        <w:pStyle w:val="Tekstprzypisudolnego"/>
        <w:spacing w:line="360" w:lineRule="auto"/>
        <w:jc w:val="both"/>
        <w:rPr>
          <w:rFonts w:ascii="Times New Roman" w:hAnsi="Times New Roman" w:cs="Times New Roman"/>
          <w:i/>
          <w:sz w:val="24"/>
          <w:szCs w:val="24"/>
        </w:rPr>
      </w:pPr>
      <w:r w:rsidRPr="00DF4506">
        <w:rPr>
          <w:rFonts w:ascii="Times New Roman" w:hAnsi="Times New Roman" w:cs="Times New Roman"/>
          <w:sz w:val="24"/>
          <w:szCs w:val="24"/>
        </w:rPr>
        <w:t xml:space="preserve">Machnikowska A., </w:t>
      </w:r>
      <w:r w:rsidRPr="00DF4506">
        <w:rPr>
          <w:rFonts w:ascii="Times New Roman" w:hAnsi="Times New Roman" w:cs="Times New Roman"/>
          <w:i/>
          <w:sz w:val="24"/>
          <w:szCs w:val="24"/>
        </w:rPr>
        <w:t>Prawo własności w Polsce w latach 1944 – 1981. Studium historyczno prawne</w:t>
      </w:r>
      <w:r w:rsidRPr="00DF4506">
        <w:rPr>
          <w:rFonts w:ascii="Times New Roman" w:hAnsi="Times New Roman" w:cs="Times New Roman"/>
          <w:sz w:val="24"/>
          <w:szCs w:val="24"/>
        </w:rPr>
        <w:t xml:space="preserve">, Gdańsk 2010. </w:t>
      </w:r>
      <w:r w:rsidRPr="00DF4506">
        <w:rPr>
          <w:rFonts w:ascii="Times New Roman" w:hAnsi="Times New Roman" w:cs="Times New Roman"/>
          <w:i/>
          <w:sz w:val="24"/>
          <w:szCs w:val="24"/>
        </w:rPr>
        <w:t xml:space="preserve"> </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Machnikowska A., </w:t>
      </w:r>
      <w:r w:rsidRPr="00DF4506">
        <w:rPr>
          <w:rFonts w:ascii="Times New Roman" w:hAnsi="Times New Roman" w:cs="Times New Roman"/>
          <w:i/>
          <w:sz w:val="24"/>
          <w:szCs w:val="24"/>
        </w:rPr>
        <w:t>Wymiar sprawiedliwości w Polsce w latach 1944 – 1950</w:t>
      </w:r>
      <w:r w:rsidRPr="00DF4506">
        <w:rPr>
          <w:rFonts w:ascii="Times New Roman" w:hAnsi="Times New Roman" w:cs="Times New Roman"/>
          <w:sz w:val="24"/>
          <w:szCs w:val="24"/>
        </w:rPr>
        <w:t>, Gdańsk 2008, s. 462 – 463</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Mączyński A., </w:t>
      </w:r>
      <w:r w:rsidRPr="00DF4506">
        <w:rPr>
          <w:rFonts w:ascii="Times New Roman" w:hAnsi="Times New Roman" w:cs="Times New Roman"/>
          <w:i/>
          <w:sz w:val="24"/>
          <w:szCs w:val="24"/>
        </w:rPr>
        <w:t>Dawne i nowe instytucje nowego prawa mieszkaniowego</w:t>
      </w:r>
      <w:r w:rsidRPr="00DF4506">
        <w:rPr>
          <w:rFonts w:ascii="Times New Roman" w:hAnsi="Times New Roman" w:cs="Times New Roman"/>
          <w:sz w:val="24"/>
          <w:szCs w:val="24"/>
        </w:rPr>
        <w:t xml:space="preserve">, </w:t>
      </w:r>
      <w:r w:rsidRPr="00DF4506">
        <w:rPr>
          <w:rFonts w:ascii="Times New Roman" w:hAnsi="Times New Roman" w:cs="Times New Roman"/>
          <w:i/>
          <w:sz w:val="24"/>
          <w:szCs w:val="24"/>
        </w:rPr>
        <w:t>„Kwartalnik Prawa Prywatnego”</w:t>
      </w:r>
      <w:r w:rsidRPr="00DF4506">
        <w:rPr>
          <w:rFonts w:ascii="Times New Roman" w:hAnsi="Times New Roman" w:cs="Times New Roman"/>
          <w:sz w:val="24"/>
          <w:szCs w:val="24"/>
        </w:rPr>
        <w:t xml:space="preserve"> 2002, z. 1.</w:t>
      </w:r>
    </w:p>
    <w:p w:rsidR="00DF4506" w:rsidRPr="00DF4506" w:rsidRDefault="00DF4506" w:rsidP="00DF4506">
      <w:pPr>
        <w:pStyle w:val="Tekstprzypisudolnego"/>
        <w:spacing w:line="360" w:lineRule="auto"/>
        <w:jc w:val="both"/>
        <w:rPr>
          <w:rFonts w:ascii="Times New Roman" w:hAnsi="Times New Roman" w:cs="Times New Roman"/>
          <w:sz w:val="24"/>
          <w:szCs w:val="24"/>
        </w:rPr>
      </w:pPr>
      <w:proofErr w:type="spellStart"/>
      <w:r w:rsidRPr="00DF4506">
        <w:rPr>
          <w:rFonts w:ascii="Times New Roman" w:hAnsi="Times New Roman" w:cs="Times New Roman"/>
          <w:sz w:val="24"/>
          <w:szCs w:val="24"/>
        </w:rPr>
        <w:t>Należniak</w:t>
      </w:r>
      <w:proofErr w:type="spellEnd"/>
      <w:r w:rsidRPr="00DF4506">
        <w:rPr>
          <w:rFonts w:ascii="Times New Roman" w:hAnsi="Times New Roman" w:cs="Times New Roman"/>
          <w:sz w:val="24"/>
          <w:szCs w:val="24"/>
        </w:rPr>
        <w:t xml:space="preserve"> P., </w:t>
      </w:r>
      <w:r w:rsidRPr="00DF4506">
        <w:rPr>
          <w:rFonts w:ascii="Times New Roman" w:hAnsi="Times New Roman" w:cs="Times New Roman"/>
          <w:i/>
          <w:sz w:val="24"/>
          <w:szCs w:val="24"/>
        </w:rPr>
        <w:t>Utrata Kresów Wschodnich przez Rzeczpospolitą w następstwie II wojny światowej i jej skutki dla Państwa Polskiego i jego obywateli</w:t>
      </w:r>
      <w:r w:rsidRPr="00DF4506">
        <w:rPr>
          <w:rFonts w:ascii="Times New Roman" w:hAnsi="Times New Roman" w:cs="Times New Roman"/>
          <w:sz w:val="24"/>
          <w:szCs w:val="24"/>
        </w:rPr>
        <w:t xml:space="preserve">, [w:] </w:t>
      </w:r>
      <w:r w:rsidRPr="00DF4506">
        <w:rPr>
          <w:rFonts w:ascii="Times New Roman" w:hAnsi="Times New Roman" w:cs="Times New Roman"/>
          <w:i/>
          <w:sz w:val="24"/>
          <w:szCs w:val="24"/>
        </w:rPr>
        <w:t>Druga wojna światowa. Wybrane zagadnienia konfliktu międzynarodowego</w:t>
      </w:r>
      <w:r w:rsidRPr="00DF4506">
        <w:rPr>
          <w:rFonts w:ascii="Times New Roman" w:hAnsi="Times New Roman" w:cs="Times New Roman"/>
          <w:sz w:val="24"/>
          <w:szCs w:val="24"/>
        </w:rPr>
        <w:t>, Chełm 2015.</w:t>
      </w:r>
    </w:p>
    <w:p w:rsidR="00DF4506" w:rsidRPr="00DF4506" w:rsidRDefault="00DF4506" w:rsidP="00DF4506">
      <w:pPr>
        <w:pStyle w:val="Tekstprzypisudolnego"/>
        <w:spacing w:line="360" w:lineRule="auto"/>
        <w:jc w:val="both"/>
        <w:rPr>
          <w:rFonts w:ascii="Times New Roman" w:hAnsi="Times New Roman" w:cs="Times New Roman"/>
          <w:sz w:val="24"/>
          <w:szCs w:val="24"/>
        </w:rPr>
      </w:pPr>
      <w:proofErr w:type="spellStart"/>
      <w:r w:rsidRPr="00DF4506">
        <w:rPr>
          <w:rFonts w:ascii="Times New Roman" w:hAnsi="Times New Roman" w:cs="Times New Roman"/>
          <w:sz w:val="24"/>
          <w:szCs w:val="24"/>
        </w:rPr>
        <w:lastRenderedPageBreak/>
        <w:t>Nieciuński</w:t>
      </w:r>
      <w:proofErr w:type="spellEnd"/>
      <w:r w:rsidRPr="00DF4506">
        <w:rPr>
          <w:rFonts w:ascii="Times New Roman" w:hAnsi="Times New Roman" w:cs="Times New Roman"/>
          <w:sz w:val="24"/>
          <w:szCs w:val="24"/>
        </w:rPr>
        <w:t xml:space="preserve"> W.</w:t>
      </w:r>
      <w:r w:rsidRPr="00DF4506">
        <w:rPr>
          <w:rFonts w:ascii="Times New Roman" w:hAnsi="Times New Roman" w:cs="Times New Roman"/>
          <w:i/>
          <w:sz w:val="24"/>
          <w:szCs w:val="24"/>
        </w:rPr>
        <w:t>, O systemach socjalistycznej gospodarki mieszkaniowej</w:t>
      </w:r>
      <w:r w:rsidRPr="00DF4506">
        <w:rPr>
          <w:rFonts w:ascii="Times New Roman" w:hAnsi="Times New Roman" w:cs="Times New Roman"/>
          <w:sz w:val="24"/>
          <w:szCs w:val="24"/>
        </w:rPr>
        <w:t>, Warszawa 1974.</w:t>
      </w:r>
    </w:p>
    <w:p w:rsidR="00DF4506" w:rsidRPr="00DF4506" w:rsidRDefault="00DF4506" w:rsidP="00DF4506">
      <w:pPr>
        <w:pStyle w:val="Tekstprzypisudolnego"/>
        <w:spacing w:line="360" w:lineRule="auto"/>
        <w:jc w:val="both"/>
        <w:rPr>
          <w:rFonts w:ascii="Times New Roman" w:hAnsi="Times New Roman" w:cs="Times New Roman"/>
          <w:sz w:val="24"/>
          <w:szCs w:val="24"/>
        </w:rPr>
      </w:pPr>
      <w:proofErr w:type="spellStart"/>
      <w:r w:rsidRPr="00DF4506">
        <w:rPr>
          <w:rFonts w:ascii="Times New Roman" w:hAnsi="Times New Roman" w:cs="Times New Roman"/>
          <w:sz w:val="24"/>
          <w:szCs w:val="24"/>
        </w:rPr>
        <w:t>Ochendowski</w:t>
      </w:r>
      <w:proofErr w:type="spellEnd"/>
      <w:r w:rsidRPr="00DF4506">
        <w:rPr>
          <w:rFonts w:ascii="Times New Roman" w:hAnsi="Times New Roman" w:cs="Times New Roman"/>
          <w:sz w:val="24"/>
          <w:szCs w:val="24"/>
        </w:rPr>
        <w:t xml:space="preserve"> E., </w:t>
      </w:r>
      <w:r w:rsidRPr="00DF4506">
        <w:rPr>
          <w:rFonts w:ascii="Times New Roman" w:hAnsi="Times New Roman" w:cs="Times New Roman"/>
          <w:i/>
          <w:sz w:val="24"/>
          <w:szCs w:val="24"/>
        </w:rPr>
        <w:t xml:space="preserve">Prawo mieszkaniowe i polityka mieszkaniowa, </w:t>
      </w:r>
      <w:r w:rsidRPr="00DF4506">
        <w:rPr>
          <w:rFonts w:ascii="Times New Roman" w:hAnsi="Times New Roman" w:cs="Times New Roman"/>
          <w:sz w:val="24"/>
          <w:szCs w:val="24"/>
        </w:rPr>
        <w:t>Toruń 1980 , s. 28.</w:t>
      </w:r>
    </w:p>
    <w:p w:rsidR="00DF4506" w:rsidRPr="00DF4506" w:rsidRDefault="00DF4506" w:rsidP="00DF4506">
      <w:pPr>
        <w:pStyle w:val="Tekstprzypisudolnego"/>
        <w:spacing w:line="360" w:lineRule="auto"/>
        <w:jc w:val="both"/>
        <w:rPr>
          <w:rFonts w:ascii="Times New Roman" w:hAnsi="Times New Roman" w:cs="Times New Roman"/>
          <w:sz w:val="24"/>
          <w:szCs w:val="24"/>
          <w:shd w:val="clear" w:color="auto" w:fill="FFFFFF"/>
        </w:rPr>
      </w:pPr>
      <w:proofErr w:type="spellStart"/>
      <w:r w:rsidRPr="00DF4506">
        <w:rPr>
          <w:rFonts w:ascii="Times New Roman" w:hAnsi="Times New Roman" w:cs="Times New Roman"/>
          <w:sz w:val="24"/>
          <w:szCs w:val="24"/>
        </w:rPr>
        <w:t>Ochendowski</w:t>
      </w:r>
      <w:proofErr w:type="spellEnd"/>
      <w:r w:rsidRPr="00DF4506">
        <w:rPr>
          <w:rFonts w:ascii="Times New Roman" w:hAnsi="Times New Roman" w:cs="Times New Roman"/>
          <w:sz w:val="24"/>
          <w:szCs w:val="24"/>
        </w:rPr>
        <w:t xml:space="preserve"> E., </w:t>
      </w:r>
      <w:r w:rsidRPr="00DF4506">
        <w:rPr>
          <w:rFonts w:ascii="Times New Roman" w:hAnsi="Times New Roman" w:cs="Times New Roman"/>
          <w:i/>
          <w:sz w:val="24"/>
          <w:szCs w:val="24"/>
        </w:rPr>
        <w:t>Zagadnienie norm zaludnienia mieszkań w przepisach o publicznej gospodarce lokalami</w:t>
      </w:r>
      <w:r w:rsidRPr="00DF4506">
        <w:rPr>
          <w:rFonts w:ascii="Times New Roman" w:hAnsi="Times New Roman" w:cs="Times New Roman"/>
          <w:sz w:val="24"/>
          <w:szCs w:val="24"/>
        </w:rPr>
        <w:t xml:space="preserve">, </w:t>
      </w:r>
      <w:r w:rsidRPr="00DF4506">
        <w:rPr>
          <w:rFonts w:ascii="Times New Roman" w:hAnsi="Times New Roman" w:cs="Times New Roman"/>
          <w:i/>
          <w:sz w:val="24"/>
          <w:szCs w:val="24"/>
        </w:rPr>
        <w:t>„</w:t>
      </w:r>
      <w:r w:rsidRPr="00DF4506">
        <w:rPr>
          <w:rFonts w:ascii="Times New Roman" w:hAnsi="Times New Roman" w:cs="Times New Roman"/>
          <w:i/>
          <w:sz w:val="24"/>
          <w:szCs w:val="24"/>
          <w:shd w:val="clear" w:color="auto" w:fill="FFFFFF"/>
        </w:rPr>
        <w:t>Ruch Prawniczy, Ekonomiczny i Socjologiczny”</w:t>
      </w:r>
      <w:r w:rsidRPr="00DF4506">
        <w:rPr>
          <w:rFonts w:ascii="Times New Roman" w:hAnsi="Times New Roman" w:cs="Times New Roman"/>
          <w:sz w:val="24"/>
          <w:szCs w:val="24"/>
          <w:shd w:val="clear" w:color="auto" w:fill="FFFFFF"/>
        </w:rPr>
        <w:t xml:space="preserve"> 1963, z 3.</w:t>
      </w:r>
    </w:p>
    <w:p w:rsidR="00DF4506" w:rsidRPr="00DF4506" w:rsidRDefault="00DF4506" w:rsidP="00DF4506">
      <w:pPr>
        <w:pStyle w:val="Tekstprzypisudolnego"/>
        <w:spacing w:line="360" w:lineRule="auto"/>
        <w:jc w:val="both"/>
        <w:rPr>
          <w:rFonts w:ascii="Times New Roman" w:hAnsi="Times New Roman" w:cs="Times New Roman"/>
          <w:i/>
          <w:sz w:val="24"/>
          <w:szCs w:val="24"/>
        </w:rPr>
      </w:pPr>
      <w:r w:rsidRPr="00DF4506">
        <w:rPr>
          <w:rFonts w:ascii="Times New Roman" w:hAnsi="Times New Roman" w:cs="Times New Roman"/>
          <w:sz w:val="24"/>
          <w:szCs w:val="24"/>
        </w:rPr>
        <w:t>Paczyńska I.</w:t>
      </w:r>
      <w:r w:rsidRPr="00DF4506">
        <w:rPr>
          <w:rFonts w:ascii="Times New Roman" w:hAnsi="Times New Roman" w:cs="Times New Roman"/>
          <w:i/>
          <w:sz w:val="24"/>
          <w:szCs w:val="24"/>
        </w:rPr>
        <w:t>, Gospodarka mieszkaniowa a polityka państwa w warunkach przekształceń ustrojowych w Polsce w latach 1945 – 1950 na przykładzie Krakowa</w:t>
      </w:r>
      <w:r w:rsidRPr="00DF4506">
        <w:rPr>
          <w:rFonts w:ascii="Times New Roman" w:hAnsi="Times New Roman" w:cs="Times New Roman"/>
          <w:sz w:val="24"/>
          <w:szCs w:val="24"/>
        </w:rPr>
        <w:t>, Kraków 1994</w:t>
      </w:r>
      <w:r w:rsidRPr="00DF4506">
        <w:rPr>
          <w:rFonts w:ascii="Times New Roman" w:hAnsi="Times New Roman" w:cs="Times New Roman"/>
          <w:i/>
          <w:sz w:val="24"/>
          <w:szCs w:val="24"/>
        </w:rPr>
        <w:t>.</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Prokopczuk J., </w:t>
      </w:r>
      <w:r w:rsidRPr="00DF4506">
        <w:rPr>
          <w:rFonts w:ascii="Times New Roman" w:hAnsi="Times New Roman" w:cs="Times New Roman"/>
          <w:i/>
          <w:sz w:val="24"/>
          <w:szCs w:val="24"/>
        </w:rPr>
        <w:t>Publiczna gospodarka lokalami. Zbiór przepisów prawnych,</w:t>
      </w:r>
      <w:r w:rsidRPr="00DF4506">
        <w:rPr>
          <w:rFonts w:ascii="Times New Roman" w:hAnsi="Times New Roman" w:cs="Times New Roman"/>
          <w:sz w:val="24"/>
          <w:szCs w:val="24"/>
        </w:rPr>
        <w:t xml:space="preserve"> Warszawa 1956.</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Radwański Z., </w:t>
      </w:r>
      <w:r w:rsidRPr="00DF4506">
        <w:rPr>
          <w:rFonts w:ascii="Times New Roman" w:hAnsi="Times New Roman" w:cs="Times New Roman"/>
          <w:i/>
          <w:sz w:val="24"/>
          <w:szCs w:val="24"/>
        </w:rPr>
        <w:t xml:space="preserve">Najem mieszkań w świetle publicznej gospodarki lokalami, </w:t>
      </w:r>
      <w:r w:rsidRPr="00DF4506">
        <w:rPr>
          <w:rFonts w:ascii="Times New Roman" w:hAnsi="Times New Roman" w:cs="Times New Roman"/>
          <w:sz w:val="24"/>
          <w:szCs w:val="24"/>
        </w:rPr>
        <w:t>Warszawa 1961.</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Radwański Z., </w:t>
      </w:r>
      <w:r w:rsidRPr="00DF4506">
        <w:rPr>
          <w:rFonts w:ascii="Times New Roman" w:hAnsi="Times New Roman" w:cs="Times New Roman"/>
          <w:i/>
          <w:sz w:val="24"/>
          <w:szCs w:val="24"/>
        </w:rPr>
        <w:t>Prawo cywilne PRL</w:t>
      </w:r>
      <w:r w:rsidRPr="00DF4506">
        <w:rPr>
          <w:rFonts w:ascii="Times New Roman" w:hAnsi="Times New Roman" w:cs="Times New Roman"/>
          <w:sz w:val="24"/>
          <w:szCs w:val="24"/>
        </w:rPr>
        <w:t>, „</w:t>
      </w:r>
      <w:r w:rsidRPr="00DF4506">
        <w:rPr>
          <w:rFonts w:ascii="Times New Roman" w:hAnsi="Times New Roman" w:cs="Times New Roman"/>
          <w:i/>
          <w:sz w:val="24"/>
          <w:szCs w:val="24"/>
        </w:rPr>
        <w:t>Czasopismo Prawno – Historyczne</w:t>
      </w:r>
      <w:r w:rsidRPr="00DF4506">
        <w:rPr>
          <w:rFonts w:ascii="Times New Roman" w:hAnsi="Times New Roman" w:cs="Times New Roman"/>
          <w:sz w:val="24"/>
          <w:szCs w:val="24"/>
        </w:rPr>
        <w:t>” 1995, z. 1 i 2.</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Wrona J., </w:t>
      </w:r>
      <w:r w:rsidRPr="00DF4506">
        <w:rPr>
          <w:rFonts w:ascii="Times New Roman" w:hAnsi="Times New Roman" w:cs="Times New Roman"/>
          <w:i/>
          <w:sz w:val="24"/>
          <w:szCs w:val="24"/>
        </w:rPr>
        <w:t>Społeczne skutki II wojny światowej dla Polski i Polaków, [w:] Druga wojna światowa. Wybrane zagadnienia konfliktu międzynarodowego</w:t>
      </w:r>
      <w:r w:rsidRPr="00DF4506">
        <w:rPr>
          <w:rFonts w:ascii="Times New Roman" w:hAnsi="Times New Roman" w:cs="Times New Roman"/>
          <w:sz w:val="24"/>
          <w:szCs w:val="24"/>
        </w:rPr>
        <w:t>, Chełm 2015.</w:t>
      </w:r>
    </w:p>
    <w:p w:rsidR="00DF4506" w:rsidRPr="00DF4506" w:rsidRDefault="00DF4506" w:rsidP="00DF4506">
      <w:pPr>
        <w:pStyle w:val="Tekstprzypisudolnego"/>
        <w:spacing w:line="360" w:lineRule="auto"/>
        <w:jc w:val="both"/>
        <w:rPr>
          <w:rFonts w:ascii="Times New Roman" w:hAnsi="Times New Roman" w:cs="Times New Roman"/>
          <w:sz w:val="24"/>
          <w:szCs w:val="24"/>
        </w:rPr>
      </w:pPr>
    </w:p>
    <w:p w:rsidR="00DF4506" w:rsidRPr="00DF4506" w:rsidRDefault="00DF4506" w:rsidP="00DF4506">
      <w:pPr>
        <w:pStyle w:val="Tekstprzypisudolnego"/>
        <w:jc w:val="both"/>
        <w:rPr>
          <w:rFonts w:ascii="Times New Roman" w:hAnsi="Times New Roman" w:cs="Times New Roman"/>
          <w:sz w:val="24"/>
          <w:szCs w:val="24"/>
        </w:rPr>
      </w:pPr>
      <w:r w:rsidRPr="00DF4506">
        <w:rPr>
          <w:rFonts w:ascii="Times New Roman" w:hAnsi="Times New Roman" w:cs="Times New Roman"/>
          <w:sz w:val="24"/>
          <w:szCs w:val="24"/>
        </w:rPr>
        <w:t xml:space="preserve">ARCHIWALIA </w:t>
      </w:r>
    </w:p>
    <w:p w:rsidR="00DF4506" w:rsidRPr="00DF4506" w:rsidRDefault="00DF4506" w:rsidP="00DF4506">
      <w:pPr>
        <w:pStyle w:val="Tekstprzypisudolnego"/>
        <w:jc w:val="both"/>
        <w:rPr>
          <w:rFonts w:ascii="Times New Roman" w:hAnsi="Times New Roman" w:cs="Times New Roman"/>
          <w:sz w:val="24"/>
          <w:szCs w:val="24"/>
        </w:rPr>
      </w:pP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Archiwum Państwowe w Lublinie,  Akta miasta Lublina 1944 – 1950, sygn. 179.</w:t>
      </w:r>
    </w:p>
    <w:p w:rsidR="00DF4506" w:rsidRPr="00DF4506" w:rsidRDefault="00DF4506" w:rsidP="00DF4506">
      <w:pPr>
        <w:pStyle w:val="Tekstprzypisudolnego"/>
        <w:spacing w:line="360" w:lineRule="auto"/>
        <w:jc w:val="both"/>
        <w:rPr>
          <w:rFonts w:ascii="Times New Roman" w:hAnsi="Times New Roman" w:cs="Times New Roman"/>
          <w:sz w:val="24"/>
          <w:szCs w:val="24"/>
          <w:shd w:val="clear" w:color="auto" w:fill="FFFFFF"/>
        </w:rPr>
      </w:pPr>
      <w:r w:rsidRPr="00DF4506">
        <w:rPr>
          <w:rFonts w:ascii="Times New Roman" w:hAnsi="Times New Roman" w:cs="Times New Roman"/>
          <w:sz w:val="24"/>
          <w:szCs w:val="24"/>
          <w:shd w:val="clear" w:color="auto" w:fill="FFFFFF"/>
        </w:rPr>
        <w:t xml:space="preserve">Archiwum Akt Nowych, Nadzwyczajna Komisja Mieszkaniowa, sygn. 9.  </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Archiwum Akt Nowych, Ministerstwo Kontroli Państwowej w Warszawie, sygn. 26/22.</w:t>
      </w:r>
    </w:p>
    <w:p w:rsidR="00DF4506" w:rsidRPr="00DF4506" w:rsidRDefault="00DF4506" w:rsidP="00DF4506">
      <w:pPr>
        <w:pStyle w:val="Tekstprzypisudolnego"/>
        <w:jc w:val="both"/>
        <w:rPr>
          <w:rFonts w:ascii="Times New Roman" w:hAnsi="Times New Roman" w:cs="Times New Roman"/>
          <w:sz w:val="24"/>
          <w:szCs w:val="24"/>
        </w:rPr>
      </w:pPr>
    </w:p>
    <w:p w:rsidR="00DF4506" w:rsidRPr="00DF4506" w:rsidRDefault="00DF4506" w:rsidP="00DF4506">
      <w:pPr>
        <w:pStyle w:val="Tekstprzypisudolnego"/>
        <w:jc w:val="both"/>
        <w:rPr>
          <w:rFonts w:ascii="Times New Roman" w:hAnsi="Times New Roman" w:cs="Times New Roman"/>
          <w:sz w:val="24"/>
          <w:szCs w:val="24"/>
        </w:rPr>
      </w:pP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AKTY PRAWNE</w:t>
      </w:r>
    </w:p>
    <w:p w:rsidR="00DF4506" w:rsidRPr="00DF4506" w:rsidRDefault="00DF4506" w:rsidP="00DF4506">
      <w:pPr>
        <w:pStyle w:val="Tekstprzypisudolnego"/>
        <w:spacing w:line="360" w:lineRule="auto"/>
        <w:jc w:val="both"/>
        <w:rPr>
          <w:rFonts w:ascii="Times New Roman" w:hAnsi="Times New Roman" w:cs="Times New Roman"/>
          <w:sz w:val="24"/>
          <w:szCs w:val="24"/>
        </w:rPr>
      </w:pPr>
    </w:p>
    <w:p w:rsidR="00DF4506" w:rsidRPr="00DF4506" w:rsidRDefault="00DF4506" w:rsidP="00DF4506">
      <w:pPr>
        <w:pStyle w:val="Tekstprzypisudolnego"/>
        <w:spacing w:line="360" w:lineRule="auto"/>
        <w:rPr>
          <w:rFonts w:ascii="Times New Roman" w:hAnsi="Times New Roman" w:cs="Times New Roman"/>
          <w:sz w:val="24"/>
          <w:szCs w:val="24"/>
        </w:rPr>
      </w:pPr>
      <w:r w:rsidRPr="00DF4506">
        <w:rPr>
          <w:rFonts w:ascii="Times New Roman" w:hAnsi="Times New Roman" w:cs="Times New Roman"/>
          <w:sz w:val="24"/>
          <w:szCs w:val="24"/>
        </w:rPr>
        <w:t>Dekret Polskiego Komitetu Wyzwolenia Narodowego z dnia 7 września 1944 r. o komisjach mieszkaniowych (Dz. U. Nr 4, poz. 18).</w:t>
      </w:r>
    </w:p>
    <w:p w:rsidR="00DF4506" w:rsidRPr="00DF4506" w:rsidRDefault="00DF4506" w:rsidP="00DF4506">
      <w:pPr>
        <w:pStyle w:val="Tekstprzypisudolnego"/>
        <w:spacing w:line="360" w:lineRule="auto"/>
        <w:rPr>
          <w:rFonts w:ascii="Times New Roman" w:hAnsi="Times New Roman" w:cs="Times New Roman"/>
          <w:sz w:val="24"/>
          <w:szCs w:val="24"/>
        </w:rPr>
      </w:pPr>
      <w:r w:rsidRPr="00DF4506">
        <w:rPr>
          <w:rFonts w:ascii="Times New Roman" w:hAnsi="Times New Roman" w:cs="Times New Roman"/>
          <w:sz w:val="24"/>
          <w:szCs w:val="24"/>
        </w:rPr>
        <w:t xml:space="preserve">Dekret z dnia 21 grudnia 1945 r. o publicznej gospodarce lokalami i kontroli najmu (Dz. U. z 1946 r., Nr 4, poz. 27, tekst jedn. Dz. U. z 1950, Nr 36, poz. 343 z </w:t>
      </w:r>
      <w:proofErr w:type="spellStart"/>
      <w:r w:rsidRPr="00DF4506">
        <w:rPr>
          <w:rFonts w:ascii="Times New Roman" w:hAnsi="Times New Roman" w:cs="Times New Roman"/>
          <w:sz w:val="24"/>
          <w:szCs w:val="24"/>
        </w:rPr>
        <w:t>późn</w:t>
      </w:r>
      <w:proofErr w:type="spellEnd"/>
      <w:r w:rsidRPr="00DF4506">
        <w:rPr>
          <w:rFonts w:ascii="Times New Roman" w:hAnsi="Times New Roman" w:cs="Times New Roman"/>
          <w:sz w:val="24"/>
          <w:szCs w:val="24"/>
        </w:rPr>
        <w:t>. zm.)</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Dekret z dnia 28 lipca 1948 r. o najmie lokali (Dz. U. Nr 36, poz. 259, tekst jedn. Dz. U. z 1950, Nr 11, poz. 21; Dz. U. z 1953, Nr 35, poz. 152; Dz. U. z 1958 r., Nr 50, poz. 243.  ). </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Manifest Polskiego Komitetu Wyzwolenia Narodowego</w:t>
      </w:r>
      <w:r w:rsidRPr="00DF4506">
        <w:rPr>
          <w:rFonts w:ascii="Times New Roman" w:hAnsi="Times New Roman" w:cs="Times New Roman"/>
          <w:i/>
          <w:sz w:val="24"/>
          <w:szCs w:val="24"/>
        </w:rPr>
        <w:t xml:space="preserve">, </w:t>
      </w:r>
      <w:r w:rsidRPr="00DF4506">
        <w:rPr>
          <w:rFonts w:ascii="Times New Roman" w:hAnsi="Times New Roman" w:cs="Times New Roman"/>
          <w:sz w:val="24"/>
          <w:szCs w:val="24"/>
        </w:rPr>
        <w:t>Załącznik do Dziennika Ustaw z 1944 roku.</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color w:val="000000"/>
          <w:sz w:val="24"/>
          <w:szCs w:val="24"/>
        </w:rPr>
        <w:t>Rozporządzenie kierowników resortów administracji publicznej i sprawiedliwości z dnia 3 października 1944 r. w sprawie wykonania dekretu Polskiego Komitetu Wyzwolenia Narodowego z dnia 7 września 1944 r. o komisjach mieszkaniowych (</w:t>
      </w:r>
      <w:r w:rsidRPr="00DF4506">
        <w:rPr>
          <w:rFonts w:ascii="Times New Roman" w:hAnsi="Times New Roman" w:cs="Times New Roman"/>
          <w:sz w:val="24"/>
          <w:szCs w:val="24"/>
        </w:rPr>
        <w:t>Dz. U. Nr 7, poz. 36)</w:t>
      </w:r>
      <w:r w:rsidRPr="00DF4506">
        <w:rPr>
          <w:rFonts w:ascii="Times New Roman" w:hAnsi="Times New Roman" w:cs="Times New Roman"/>
          <w:color w:val="000000"/>
          <w:sz w:val="24"/>
          <w:szCs w:val="24"/>
        </w:rPr>
        <w:t>.</w:t>
      </w:r>
      <w:r w:rsidRPr="00DF4506">
        <w:rPr>
          <w:rFonts w:ascii="Times New Roman" w:hAnsi="Times New Roman" w:cs="Times New Roman"/>
          <w:sz w:val="24"/>
          <w:szCs w:val="24"/>
        </w:rPr>
        <w:t xml:space="preserve"> </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Rozporządzenie Prezydenta Rzeczypospolitej Polskiej z dnia 27 października 1933 r. -  Kodeks zobowiązań (Dz. U. Nr 82, poz. 598 z </w:t>
      </w:r>
      <w:proofErr w:type="spellStart"/>
      <w:r w:rsidRPr="00DF4506">
        <w:rPr>
          <w:rFonts w:ascii="Times New Roman" w:hAnsi="Times New Roman" w:cs="Times New Roman"/>
          <w:sz w:val="24"/>
          <w:szCs w:val="24"/>
        </w:rPr>
        <w:t>późn</w:t>
      </w:r>
      <w:proofErr w:type="spellEnd"/>
      <w:r w:rsidRPr="00DF4506">
        <w:rPr>
          <w:rFonts w:ascii="Times New Roman" w:hAnsi="Times New Roman" w:cs="Times New Roman"/>
          <w:sz w:val="24"/>
          <w:szCs w:val="24"/>
        </w:rPr>
        <w:t>. zm.).</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color w:val="000000"/>
          <w:sz w:val="24"/>
          <w:szCs w:val="24"/>
        </w:rPr>
        <w:lastRenderedPageBreak/>
        <w:t>Rozporządzenie Rady Ministrów z 25 lipca 1958 roku w sprawie zwolnień i ulg w opłacaniu czynszu za najem lokali mieszkalnych</w:t>
      </w:r>
      <w:r w:rsidRPr="00DF4506">
        <w:rPr>
          <w:rFonts w:ascii="Times New Roman" w:hAnsi="Times New Roman" w:cs="Times New Roman"/>
          <w:sz w:val="24"/>
          <w:szCs w:val="24"/>
        </w:rPr>
        <w:t xml:space="preserve"> (Dz. U. Nr 50, poz. 244).</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color w:val="000000"/>
          <w:sz w:val="24"/>
          <w:szCs w:val="24"/>
        </w:rPr>
        <w:t>Rozporządzenie Rady Ministrów z 29 września 1948 roku w sprawie zwolnień i ulg w opłacaniu czynszu za najem lokali mieszkalnych oraz zwolnień od wpłat na Fundusz Gospodarki Mieszkaniowej</w:t>
      </w:r>
      <w:r w:rsidRPr="00DF4506">
        <w:rPr>
          <w:rFonts w:ascii="Times New Roman" w:hAnsi="Times New Roman" w:cs="Times New Roman"/>
          <w:sz w:val="24"/>
          <w:szCs w:val="24"/>
        </w:rPr>
        <w:t xml:space="preserve"> (Dz. U. Nr 49, poz. 374). </w:t>
      </w:r>
    </w:p>
    <w:p w:rsid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Uchwała Rady Ministrów Nr 583 z dnia 9 lipca 1952 roku w sprawie dodatkowej powierzchni mieszkalnej </w:t>
      </w:r>
      <w:r>
        <w:rPr>
          <w:rFonts w:ascii="Times New Roman" w:hAnsi="Times New Roman" w:cs="Times New Roman"/>
          <w:sz w:val="24"/>
          <w:szCs w:val="24"/>
        </w:rPr>
        <w:t>(Monitor Polski Nr A – 83, poz. 1326).</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Uchwała Rady Ministrów z dnia 1 sierpnia 1953 r. w sprawie kontroli wykorzystania lokali mieszkalnych (Monitor Polski  Nr 75, poz. 895)</w:t>
      </w:r>
      <w:r>
        <w:rPr>
          <w:rFonts w:ascii="Times New Roman" w:hAnsi="Times New Roman" w:cs="Times New Roman"/>
          <w:sz w:val="24"/>
          <w:szCs w:val="24"/>
        </w:rPr>
        <w:t>.</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color w:val="000000"/>
          <w:sz w:val="24"/>
          <w:szCs w:val="24"/>
        </w:rPr>
        <w:t xml:space="preserve">Ustawa z dnia 10 kwietnia 1974 r. Prawo lokalowe </w:t>
      </w:r>
      <w:r w:rsidRPr="00DF4506">
        <w:rPr>
          <w:rFonts w:ascii="Times New Roman" w:hAnsi="Times New Roman" w:cs="Times New Roman"/>
          <w:sz w:val="24"/>
          <w:szCs w:val="24"/>
        </w:rPr>
        <w:t xml:space="preserve"> (Dz. U. z 1974 r., Nr 14, poz. 84; tekst jedn.  Dz. U. z 1983 r., Nr 11, poz. 55; tekst jedn. Dz. U. z 1987 r., Nr 30, poz. 165).</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Ustawa z dnia </w:t>
      </w:r>
      <w:r w:rsidRPr="00DF4506">
        <w:rPr>
          <w:rFonts w:ascii="Times New Roman" w:eastAsia="Times New Roman" w:hAnsi="Times New Roman" w:cs="Times New Roman"/>
          <w:color w:val="000000"/>
          <w:sz w:val="24"/>
          <w:szCs w:val="24"/>
          <w:lang w:eastAsia="pl-PL"/>
        </w:rPr>
        <w:t xml:space="preserve">11 kwietnia 1924 r. o ochronie praw lokatorów (tekst jedn. </w:t>
      </w:r>
      <w:r w:rsidRPr="00DF4506">
        <w:rPr>
          <w:rFonts w:ascii="Times New Roman" w:hAnsi="Times New Roman" w:cs="Times New Roman"/>
          <w:sz w:val="24"/>
          <w:szCs w:val="24"/>
        </w:rPr>
        <w:t>Dz. U. z 1936 r., Nr 39, poz. 297).</w:t>
      </w:r>
    </w:p>
    <w:p w:rsidR="00DF4506" w:rsidRPr="00DF4506" w:rsidRDefault="00DF4506" w:rsidP="00DF4506">
      <w:pPr>
        <w:pStyle w:val="Tekstprzypisudolnego"/>
        <w:spacing w:line="360" w:lineRule="auto"/>
        <w:rPr>
          <w:rFonts w:ascii="Times New Roman" w:hAnsi="Times New Roman" w:cs="Times New Roman"/>
          <w:sz w:val="24"/>
          <w:szCs w:val="24"/>
        </w:rPr>
      </w:pPr>
      <w:r w:rsidRPr="00DF4506">
        <w:rPr>
          <w:rFonts w:ascii="Times New Roman" w:hAnsi="Times New Roman" w:cs="Times New Roman"/>
          <w:sz w:val="24"/>
          <w:szCs w:val="24"/>
        </w:rPr>
        <w:t>Ustawa z dnia 20 lipca 1950 r. zmieniająca dekret o publicznej gospodarce lokalami i kontroli najmu (Dz. U. Nr 36, poz. 337).</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color w:val="000000"/>
          <w:sz w:val="24"/>
          <w:szCs w:val="24"/>
        </w:rPr>
        <w:t>Ustawa z dnia 30 stycznia 1959 r. Prawo lokalowe</w:t>
      </w:r>
      <w:r w:rsidRPr="00DF4506">
        <w:rPr>
          <w:rFonts w:ascii="Times New Roman" w:hAnsi="Times New Roman" w:cs="Times New Roman"/>
          <w:sz w:val="24"/>
          <w:szCs w:val="24"/>
        </w:rPr>
        <w:t xml:space="preserve"> (Dz. U. Nr 10, poz. 59; tekst jedn. Dz. U. z 1962 r., Nr 47, poz. 227).</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Ustawa z dnia 6 czerwca 1958 r. o zmianie dekretu o najmie lokali (Dz. U. Nr 35, poz. 155).</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Zarządzenie Ministra Gospodarki Komunalnej z dnia 12 kwietnia 1958 roku w sprawie zasad ustalania norm zaludnienia mieszkań </w:t>
      </w:r>
      <w:r>
        <w:rPr>
          <w:rFonts w:ascii="Times New Roman" w:hAnsi="Times New Roman" w:cs="Times New Roman"/>
          <w:sz w:val="24"/>
          <w:szCs w:val="24"/>
        </w:rPr>
        <w:t>(Monitor Polski</w:t>
      </w:r>
      <w:r w:rsidRPr="00DF4506">
        <w:rPr>
          <w:rFonts w:ascii="Times New Roman" w:hAnsi="Times New Roman" w:cs="Times New Roman"/>
          <w:sz w:val="24"/>
          <w:szCs w:val="24"/>
        </w:rPr>
        <w:t xml:space="preserve"> Nr 26, poz. 158</w:t>
      </w:r>
      <w:r>
        <w:rPr>
          <w:rFonts w:ascii="Times New Roman" w:hAnsi="Times New Roman" w:cs="Times New Roman"/>
          <w:sz w:val="24"/>
          <w:szCs w:val="24"/>
        </w:rPr>
        <w:t>)</w:t>
      </w:r>
      <w:r w:rsidRPr="00DF4506">
        <w:rPr>
          <w:rFonts w:ascii="Times New Roman" w:hAnsi="Times New Roman" w:cs="Times New Roman"/>
          <w:sz w:val="24"/>
          <w:szCs w:val="24"/>
        </w:rPr>
        <w:t>.</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Zarządzenie Ministra Gospodarki Komunalnej z dnia 8 marca 1951 r. w sprawie zasad ustalania norm zaludnienia mies</w:t>
      </w:r>
      <w:r>
        <w:rPr>
          <w:rFonts w:ascii="Times New Roman" w:hAnsi="Times New Roman" w:cs="Times New Roman"/>
          <w:sz w:val="24"/>
          <w:szCs w:val="24"/>
        </w:rPr>
        <w:t xml:space="preserve">zkań (Monitor Polski </w:t>
      </w:r>
      <w:r w:rsidRPr="00DF4506">
        <w:rPr>
          <w:rFonts w:ascii="Times New Roman" w:hAnsi="Times New Roman" w:cs="Times New Roman"/>
          <w:sz w:val="24"/>
          <w:szCs w:val="24"/>
        </w:rPr>
        <w:t>Nr A-24, poz. 314).</w:t>
      </w:r>
    </w:p>
    <w:p w:rsidR="00DF4506" w:rsidRPr="00DF4506" w:rsidRDefault="00DF4506" w:rsidP="00DF4506">
      <w:pPr>
        <w:pStyle w:val="Tekstprzypisudolnego"/>
        <w:spacing w:line="360" w:lineRule="auto"/>
        <w:jc w:val="both"/>
        <w:rPr>
          <w:rFonts w:ascii="Times New Roman" w:hAnsi="Times New Roman" w:cs="Times New Roman"/>
          <w:sz w:val="24"/>
          <w:szCs w:val="24"/>
        </w:rPr>
      </w:pP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ORZECZNICTWO</w:t>
      </w:r>
    </w:p>
    <w:p w:rsidR="00DF4506" w:rsidRPr="00DF4506" w:rsidRDefault="00DF4506" w:rsidP="00DF4506">
      <w:pPr>
        <w:pStyle w:val="Tekstprzypisudolnego"/>
        <w:jc w:val="both"/>
        <w:rPr>
          <w:rFonts w:ascii="Times New Roman" w:hAnsi="Times New Roman" w:cs="Times New Roman"/>
          <w:sz w:val="24"/>
          <w:szCs w:val="24"/>
        </w:rPr>
      </w:pP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 xml:space="preserve">Orzeczenie Sądu Najwyższego z 17 grudnia 1946 r.,  III C 813/46, </w:t>
      </w:r>
      <w:r w:rsidRPr="00DF4506">
        <w:rPr>
          <w:rFonts w:ascii="Times New Roman" w:hAnsi="Times New Roman" w:cs="Times New Roman"/>
          <w:iCs/>
          <w:color w:val="000000"/>
          <w:sz w:val="24"/>
          <w:szCs w:val="24"/>
        </w:rPr>
        <w:t>OSN(C) 1947/3/76.</w:t>
      </w:r>
      <w:r w:rsidRPr="00DF4506">
        <w:rPr>
          <w:rFonts w:ascii="Times New Roman" w:hAnsi="Times New Roman" w:cs="Times New Roman"/>
          <w:sz w:val="24"/>
          <w:szCs w:val="24"/>
        </w:rPr>
        <w:t xml:space="preserve"> </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sz w:val="24"/>
          <w:szCs w:val="24"/>
        </w:rPr>
        <w:t>Uchwała składu 7 sędziów Sądu Najwyższego z 25 września 1948 r., C. Prez. 331/48, „Państwo i Prawo”, 1949, z.1, s. 120 – 122.</w:t>
      </w:r>
    </w:p>
    <w:p w:rsidR="00DF4506" w:rsidRPr="00DF4506" w:rsidRDefault="00DF4506" w:rsidP="00DF4506">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color w:val="000000"/>
          <w:sz w:val="24"/>
          <w:szCs w:val="24"/>
        </w:rPr>
        <w:t xml:space="preserve">Wyrok Sądu Najwyższego z  21 listopada 1950 r. (C 345/50), </w:t>
      </w:r>
      <w:r w:rsidRPr="00DF4506">
        <w:rPr>
          <w:rFonts w:ascii="Times New Roman" w:hAnsi="Times New Roman" w:cs="Times New Roman"/>
          <w:i/>
          <w:color w:val="000000"/>
          <w:sz w:val="24"/>
          <w:szCs w:val="24"/>
        </w:rPr>
        <w:t>„</w:t>
      </w:r>
      <w:r w:rsidRPr="00DF4506">
        <w:rPr>
          <w:rFonts w:ascii="Times New Roman" w:hAnsi="Times New Roman" w:cs="Times New Roman"/>
          <w:i/>
          <w:sz w:val="24"/>
          <w:szCs w:val="24"/>
        </w:rPr>
        <w:t>Państwo i Prawo”</w:t>
      </w:r>
      <w:r w:rsidRPr="00DF4506">
        <w:rPr>
          <w:rFonts w:ascii="Times New Roman" w:hAnsi="Times New Roman" w:cs="Times New Roman"/>
          <w:sz w:val="24"/>
          <w:szCs w:val="24"/>
        </w:rPr>
        <w:t xml:space="preserve"> 1951, z. 4, s. 740 – 741.</w:t>
      </w:r>
    </w:p>
    <w:p w:rsidR="009573E7" w:rsidRPr="00DF4506" w:rsidRDefault="00DF4506" w:rsidP="005A6D97">
      <w:pPr>
        <w:pStyle w:val="Tekstprzypisudolnego"/>
        <w:spacing w:line="360" w:lineRule="auto"/>
        <w:jc w:val="both"/>
        <w:rPr>
          <w:rFonts w:ascii="Times New Roman" w:hAnsi="Times New Roman" w:cs="Times New Roman"/>
          <w:sz w:val="24"/>
          <w:szCs w:val="24"/>
        </w:rPr>
      </w:pPr>
      <w:r w:rsidRPr="00DF4506">
        <w:rPr>
          <w:rFonts w:ascii="Times New Roman" w:hAnsi="Times New Roman" w:cs="Times New Roman"/>
          <w:color w:val="000000"/>
          <w:sz w:val="24"/>
          <w:szCs w:val="24"/>
        </w:rPr>
        <w:t xml:space="preserve">Wyrok Sądu Najwyższego z dnia 15 października 1953 r. (I-C-1288/53), </w:t>
      </w:r>
      <w:r w:rsidRPr="00DF4506">
        <w:rPr>
          <w:rFonts w:ascii="Times New Roman" w:hAnsi="Times New Roman" w:cs="Times New Roman"/>
          <w:i/>
          <w:color w:val="000000"/>
          <w:sz w:val="24"/>
          <w:szCs w:val="24"/>
        </w:rPr>
        <w:t>„</w:t>
      </w:r>
      <w:r w:rsidRPr="00DF4506">
        <w:rPr>
          <w:rFonts w:ascii="Times New Roman" w:hAnsi="Times New Roman" w:cs="Times New Roman"/>
          <w:i/>
          <w:sz w:val="24"/>
          <w:szCs w:val="24"/>
        </w:rPr>
        <w:t>Państwo i Prawo”</w:t>
      </w:r>
      <w:r w:rsidRPr="00DF4506">
        <w:rPr>
          <w:rFonts w:ascii="Times New Roman" w:hAnsi="Times New Roman" w:cs="Times New Roman"/>
          <w:sz w:val="24"/>
          <w:szCs w:val="24"/>
        </w:rPr>
        <w:t xml:space="preserve"> 1954, z. 3, s. 553.</w:t>
      </w:r>
    </w:p>
    <w:p w:rsidR="00A7060E" w:rsidRPr="00DF4506" w:rsidRDefault="00A7060E" w:rsidP="00B607C2">
      <w:pPr>
        <w:spacing w:after="0" w:line="360" w:lineRule="auto"/>
        <w:jc w:val="both"/>
        <w:rPr>
          <w:rFonts w:ascii="Times New Roman" w:hAnsi="Times New Roman" w:cs="Times New Roman"/>
          <w:sz w:val="24"/>
          <w:szCs w:val="24"/>
        </w:rPr>
      </w:pPr>
    </w:p>
    <w:sectPr w:rsidR="00A7060E" w:rsidRPr="00DF4506" w:rsidSect="001B113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979" w:rsidRDefault="009A5979" w:rsidP="000D4F6A">
      <w:pPr>
        <w:spacing w:after="0" w:line="240" w:lineRule="auto"/>
      </w:pPr>
      <w:r>
        <w:separator/>
      </w:r>
    </w:p>
  </w:endnote>
  <w:endnote w:type="continuationSeparator" w:id="0">
    <w:p w:rsidR="009A5979" w:rsidRDefault="009A5979" w:rsidP="000D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17C9" w:rsidRDefault="00F717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05297"/>
      <w:docPartObj>
        <w:docPartGallery w:val="Page Numbers (Bottom of Page)"/>
        <w:docPartUnique/>
      </w:docPartObj>
    </w:sdtPr>
    <w:sdtContent>
      <w:p w:rsidR="00F717C9" w:rsidRDefault="00000000">
        <w:pPr>
          <w:pStyle w:val="Stopka"/>
          <w:jc w:val="center"/>
        </w:pPr>
        <w:r>
          <w:fldChar w:fldCharType="begin"/>
        </w:r>
        <w:r>
          <w:instrText xml:space="preserve"> PAGE   \* MERGEFORMAT </w:instrText>
        </w:r>
        <w:r>
          <w:fldChar w:fldCharType="separate"/>
        </w:r>
        <w:r w:rsidR="005D5423">
          <w:rPr>
            <w:noProof/>
          </w:rPr>
          <w:t>22</w:t>
        </w:r>
        <w:r>
          <w:rPr>
            <w:noProof/>
          </w:rPr>
          <w:fldChar w:fldCharType="end"/>
        </w:r>
      </w:p>
    </w:sdtContent>
  </w:sdt>
  <w:p w:rsidR="00F717C9" w:rsidRDefault="00F717C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17C9" w:rsidRDefault="00F717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979" w:rsidRDefault="009A5979" w:rsidP="000D4F6A">
      <w:pPr>
        <w:spacing w:after="0" w:line="240" w:lineRule="auto"/>
      </w:pPr>
      <w:r>
        <w:separator/>
      </w:r>
    </w:p>
  </w:footnote>
  <w:footnote w:type="continuationSeparator" w:id="0">
    <w:p w:rsidR="009A5979" w:rsidRDefault="009A5979" w:rsidP="000D4F6A">
      <w:pPr>
        <w:spacing w:after="0" w:line="240" w:lineRule="auto"/>
      </w:pPr>
      <w:r>
        <w:continuationSeparator/>
      </w:r>
    </w:p>
  </w:footnote>
  <w:footnote w:id="1">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w:t>
      </w:r>
      <w:r w:rsidR="00E8453F" w:rsidRPr="004B7715">
        <w:rPr>
          <w:rFonts w:ascii="Times New Roman" w:hAnsi="Times New Roman" w:cs="Times New Roman"/>
        </w:rPr>
        <w:t xml:space="preserve">ejewski, </w:t>
      </w:r>
      <w:r w:rsidR="00E8453F" w:rsidRPr="004B7715">
        <w:rPr>
          <w:rFonts w:ascii="Times New Roman" w:hAnsi="Times New Roman" w:cs="Times New Roman"/>
          <w:i/>
        </w:rPr>
        <w:t>Polityka mieszkaniowa</w:t>
      </w:r>
      <w:r w:rsidR="00E8453F" w:rsidRPr="004B7715">
        <w:rPr>
          <w:rFonts w:ascii="Times New Roman" w:hAnsi="Times New Roman" w:cs="Times New Roman"/>
        </w:rPr>
        <w:t xml:space="preserve"> </w:t>
      </w:r>
      <w:r w:rsidRPr="004B7715">
        <w:rPr>
          <w:rFonts w:ascii="Times New Roman" w:hAnsi="Times New Roman" w:cs="Times New Roman"/>
        </w:rPr>
        <w:t>,</w:t>
      </w:r>
      <w:r w:rsidR="00E8453F" w:rsidRPr="004B7715">
        <w:rPr>
          <w:rFonts w:ascii="Times New Roman" w:hAnsi="Times New Roman" w:cs="Times New Roman"/>
        </w:rPr>
        <w:t xml:space="preserve"> Warszawa 1987,</w:t>
      </w:r>
      <w:r w:rsidRPr="004B7715">
        <w:rPr>
          <w:rFonts w:ascii="Times New Roman" w:hAnsi="Times New Roman" w:cs="Times New Roman"/>
        </w:rPr>
        <w:t xml:space="preserve"> s. 137; </w:t>
      </w:r>
      <w:r w:rsidRPr="009E24D8">
        <w:rPr>
          <w:rFonts w:ascii="Times New Roman" w:hAnsi="Times New Roman" w:cs="Times New Roman"/>
          <w:i/>
        </w:rPr>
        <w:t>idem</w:t>
      </w:r>
      <w:r w:rsidRPr="004B7715">
        <w:rPr>
          <w:rFonts w:ascii="Times New Roman" w:hAnsi="Times New Roman" w:cs="Times New Roman"/>
        </w:rPr>
        <w:t xml:space="preserve">, </w:t>
      </w:r>
      <w:r w:rsidRPr="004B7715">
        <w:rPr>
          <w:rFonts w:ascii="Times New Roman" w:hAnsi="Times New Roman" w:cs="Times New Roman"/>
          <w:i/>
        </w:rPr>
        <w:t>Sytuacja mieszkaniowa</w:t>
      </w:r>
      <w:r w:rsidR="00E8453F" w:rsidRPr="004B7715">
        <w:rPr>
          <w:rFonts w:ascii="Times New Roman" w:hAnsi="Times New Roman" w:cs="Times New Roman"/>
          <w:i/>
        </w:rPr>
        <w:t xml:space="preserve"> w Polsce w latach 1918 – 1974</w:t>
      </w:r>
      <w:r w:rsidR="00E8453F" w:rsidRPr="004B7715">
        <w:rPr>
          <w:rFonts w:ascii="Times New Roman" w:hAnsi="Times New Roman" w:cs="Times New Roman"/>
        </w:rPr>
        <w:t>, Warszawa 1977</w:t>
      </w:r>
      <w:r w:rsidRPr="004B7715">
        <w:rPr>
          <w:rFonts w:ascii="Times New Roman" w:hAnsi="Times New Roman" w:cs="Times New Roman"/>
        </w:rPr>
        <w:t>, s. 120.</w:t>
      </w:r>
    </w:p>
  </w:footnote>
  <w:footnote w:id="2">
    <w:p w:rsidR="00465E40" w:rsidRPr="004B7715" w:rsidRDefault="00465E4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E8453F" w:rsidRPr="004B7715">
        <w:rPr>
          <w:rFonts w:ascii="Times New Roman" w:hAnsi="Times New Roman" w:cs="Times New Roman"/>
        </w:rPr>
        <w:t xml:space="preserve"> J. Eisler, </w:t>
      </w:r>
      <w:r w:rsidR="00E8453F" w:rsidRPr="004B7715">
        <w:rPr>
          <w:rFonts w:ascii="Times New Roman" w:hAnsi="Times New Roman" w:cs="Times New Roman"/>
          <w:i/>
        </w:rPr>
        <w:t>Czterdzieści pięć lat, które wstrząsnęły Polską. Historia polityczna PRL</w:t>
      </w:r>
      <w:r w:rsidR="00E8453F" w:rsidRPr="004B7715">
        <w:rPr>
          <w:rFonts w:ascii="Times New Roman" w:hAnsi="Times New Roman" w:cs="Times New Roman"/>
        </w:rPr>
        <w:t>, Warszawa 2018</w:t>
      </w:r>
      <w:r w:rsidRPr="004B7715">
        <w:rPr>
          <w:rFonts w:ascii="Times New Roman" w:hAnsi="Times New Roman" w:cs="Times New Roman"/>
        </w:rPr>
        <w:t>, s. 34 – 35, 43</w:t>
      </w:r>
    </w:p>
  </w:footnote>
  <w:footnote w:id="3">
    <w:p w:rsidR="00465E40" w:rsidRPr="004B7715" w:rsidRDefault="00465E4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K. </w:t>
      </w:r>
      <w:proofErr w:type="spellStart"/>
      <w:r w:rsidRPr="004B7715">
        <w:rPr>
          <w:rFonts w:ascii="Times New Roman" w:hAnsi="Times New Roman" w:cs="Times New Roman"/>
        </w:rPr>
        <w:t>Kersten</w:t>
      </w:r>
      <w:proofErr w:type="spellEnd"/>
      <w:r w:rsidRPr="004B7715">
        <w:rPr>
          <w:rFonts w:ascii="Times New Roman" w:hAnsi="Times New Roman" w:cs="Times New Roman"/>
        </w:rPr>
        <w:t xml:space="preserve">, </w:t>
      </w:r>
      <w:r w:rsidRPr="004B7715">
        <w:rPr>
          <w:rFonts w:ascii="Times New Roman" w:hAnsi="Times New Roman" w:cs="Times New Roman"/>
          <w:i/>
        </w:rPr>
        <w:t>Narodziny systemu władzy. Polska 1943 - 1948</w:t>
      </w:r>
      <w:r w:rsidRPr="004B7715">
        <w:rPr>
          <w:rFonts w:ascii="Times New Roman" w:hAnsi="Times New Roman" w:cs="Times New Roman"/>
        </w:rPr>
        <w:t>, Poznań 1990, s. 63.</w:t>
      </w:r>
    </w:p>
  </w:footnote>
  <w:footnote w:id="4">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4B7715">
        <w:rPr>
          <w:rFonts w:ascii="Times New Roman" w:hAnsi="Times New Roman" w:cs="Times New Roman"/>
          <w:i/>
        </w:rPr>
        <w:t xml:space="preserve">Manifest Polskiego Komitetu Wyzwolenia Narodowego, </w:t>
      </w:r>
      <w:r w:rsidRPr="004B7715">
        <w:rPr>
          <w:rFonts w:ascii="Times New Roman" w:hAnsi="Times New Roman" w:cs="Times New Roman"/>
        </w:rPr>
        <w:t>Załącznik do Dziennika Ustaw z 1944 r</w:t>
      </w:r>
      <w:r w:rsidR="006501C2" w:rsidRPr="004B7715">
        <w:rPr>
          <w:rFonts w:ascii="Times New Roman" w:hAnsi="Times New Roman" w:cs="Times New Roman"/>
        </w:rPr>
        <w:t>oku.</w:t>
      </w:r>
    </w:p>
  </w:footnote>
  <w:footnote w:id="5">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Andrzejewski, </w:t>
      </w:r>
      <w:r w:rsidRPr="004B7715">
        <w:rPr>
          <w:rFonts w:ascii="Times New Roman" w:hAnsi="Times New Roman" w:cs="Times New Roman"/>
          <w:i/>
        </w:rPr>
        <w:t xml:space="preserve">Polityka </w:t>
      </w:r>
      <w:r w:rsidR="006501C2" w:rsidRPr="004B7715">
        <w:rPr>
          <w:rFonts w:ascii="Times New Roman" w:hAnsi="Times New Roman" w:cs="Times New Roman"/>
          <w:i/>
        </w:rPr>
        <w:t>mieszkaniowa</w:t>
      </w:r>
      <w:r w:rsidRPr="004B7715">
        <w:rPr>
          <w:rFonts w:ascii="Times New Roman" w:hAnsi="Times New Roman" w:cs="Times New Roman"/>
          <w:i/>
        </w:rPr>
        <w:t>,</w:t>
      </w:r>
      <w:r w:rsidRPr="004B7715">
        <w:rPr>
          <w:rFonts w:ascii="Times New Roman" w:hAnsi="Times New Roman" w:cs="Times New Roman"/>
        </w:rPr>
        <w:t xml:space="preserve"> </w:t>
      </w:r>
      <w:r w:rsidR="006501C2" w:rsidRPr="00D44528">
        <w:rPr>
          <w:rFonts w:ascii="Times New Roman" w:hAnsi="Times New Roman" w:cs="Times New Roman"/>
        </w:rPr>
        <w:t>op. cit.,</w:t>
      </w:r>
      <w:r w:rsidR="00D44528">
        <w:rPr>
          <w:rFonts w:ascii="Times New Roman" w:hAnsi="Times New Roman" w:cs="Times New Roman"/>
        </w:rPr>
        <w:t xml:space="preserve"> </w:t>
      </w:r>
      <w:r w:rsidRPr="004B7715">
        <w:rPr>
          <w:rFonts w:ascii="Times New Roman" w:hAnsi="Times New Roman" w:cs="Times New Roman"/>
        </w:rPr>
        <w:t>s. 70 – 72.</w:t>
      </w:r>
    </w:p>
  </w:footnote>
  <w:footnote w:id="6">
    <w:p w:rsidR="00741EFF" w:rsidRPr="00257E8F"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Machnikowska</w:t>
      </w:r>
      <w:r w:rsidR="00E8453F" w:rsidRPr="004B7715">
        <w:rPr>
          <w:rFonts w:ascii="Times New Roman" w:hAnsi="Times New Roman" w:cs="Times New Roman"/>
        </w:rPr>
        <w:t xml:space="preserve">, </w:t>
      </w:r>
      <w:r w:rsidR="00E8453F" w:rsidRPr="004B7715">
        <w:rPr>
          <w:rFonts w:ascii="Times New Roman" w:hAnsi="Times New Roman" w:cs="Times New Roman"/>
          <w:i/>
        </w:rPr>
        <w:t>Prawo własności w Polsce w latach 1944 – 1981. Studium historyczno prawne</w:t>
      </w:r>
      <w:r w:rsidR="00E8453F" w:rsidRPr="004B7715">
        <w:rPr>
          <w:rFonts w:ascii="Times New Roman" w:hAnsi="Times New Roman" w:cs="Times New Roman"/>
        </w:rPr>
        <w:t xml:space="preserve">, Gdańsk 2010, </w:t>
      </w:r>
      <w:r w:rsidRPr="004B7715">
        <w:rPr>
          <w:rFonts w:ascii="Times New Roman" w:hAnsi="Times New Roman" w:cs="Times New Roman"/>
          <w:i/>
        </w:rPr>
        <w:t xml:space="preserve"> </w:t>
      </w:r>
      <w:r w:rsidRPr="004B7715">
        <w:rPr>
          <w:rFonts w:ascii="Times New Roman" w:hAnsi="Times New Roman" w:cs="Times New Roman"/>
        </w:rPr>
        <w:t xml:space="preserve">s. 28. Szerzej na temat zniesienia własności prywatnej i nacjonalizacji mienia w Rosji patrz: A. Lityński, </w:t>
      </w:r>
      <w:r w:rsidRPr="00257E8F">
        <w:rPr>
          <w:rFonts w:ascii="Times New Roman" w:hAnsi="Times New Roman" w:cs="Times New Roman"/>
          <w:i/>
        </w:rPr>
        <w:t>Prawo Rosji i ZSRR 1917 – 1991 czyli historia wszechzwiązkowego komunistycznego prawa (bolszewików). Krótki kurs</w:t>
      </w:r>
      <w:r w:rsidR="006D4829" w:rsidRPr="00257E8F">
        <w:rPr>
          <w:rFonts w:ascii="Times New Roman" w:hAnsi="Times New Roman" w:cs="Times New Roman"/>
        </w:rPr>
        <w:t>, Warszawa 2012, s. 213 – 228</w:t>
      </w:r>
      <w:r w:rsidRPr="00257E8F">
        <w:rPr>
          <w:rFonts w:ascii="Times New Roman" w:hAnsi="Times New Roman" w:cs="Times New Roman"/>
        </w:rPr>
        <w:t>.</w:t>
      </w:r>
    </w:p>
  </w:footnote>
  <w:footnote w:id="7">
    <w:p w:rsidR="00741EFF" w:rsidRPr="004B7715" w:rsidRDefault="00741EFF" w:rsidP="004B7715">
      <w:pPr>
        <w:pStyle w:val="Tekstprzypisudolnego"/>
        <w:jc w:val="both"/>
        <w:rPr>
          <w:rFonts w:ascii="Times New Roman" w:hAnsi="Times New Roman" w:cs="Times New Roman"/>
        </w:rPr>
      </w:pPr>
      <w:r w:rsidRPr="00257E8F">
        <w:rPr>
          <w:rStyle w:val="Odwoanieprzypisudolnego"/>
          <w:rFonts w:ascii="Times New Roman" w:hAnsi="Times New Roman" w:cs="Times New Roman"/>
        </w:rPr>
        <w:footnoteRef/>
      </w:r>
      <w:r w:rsidRPr="00257E8F">
        <w:rPr>
          <w:rFonts w:ascii="Times New Roman" w:hAnsi="Times New Roman" w:cs="Times New Roman"/>
        </w:rPr>
        <w:t xml:space="preserve"> Dekret z dnia 20 sierpnia 1918 r. o zniesieniu prawa prywatnej własności nieruchomości w miastach – A. Lityński, </w:t>
      </w:r>
      <w:r w:rsidR="006501C2" w:rsidRPr="00257E8F">
        <w:rPr>
          <w:rFonts w:ascii="Times New Roman" w:hAnsi="Times New Roman" w:cs="Times New Roman"/>
          <w:i/>
        </w:rPr>
        <w:t>Prawo Rosji i ZSRR 1917 – 1991 czyli historia wszechzwiązkowego komunistycznego prawa (bolszewików). Krótki kurs</w:t>
      </w:r>
      <w:r w:rsidRPr="00257E8F">
        <w:rPr>
          <w:rFonts w:ascii="Times New Roman" w:hAnsi="Times New Roman" w:cs="Times New Roman"/>
        </w:rPr>
        <w:t xml:space="preserve">, </w:t>
      </w:r>
      <w:r w:rsidR="006501C2" w:rsidRPr="00257E8F">
        <w:rPr>
          <w:rFonts w:ascii="Times New Roman" w:hAnsi="Times New Roman" w:cs="Times New Roman"/>
        </w:rPr>
        <w:t xml:space="preserve">op. cit., </w:t>
      </w:r>
      <w:r w:rsidRPr="00257E8F">
        <w:rPr>
          <w:rFonts w:ascii="Times New Roman" w:hAnsi="Times New Roman" w:cs="Times New Roman"/>
        </w:rPr>
        <w:t xml:space="preserve">s. </w:t>
      </w:r>
      <w:r w:rsidR="00257E8F" w:rsidRPr="00257E8F">
        <w:rPr>
          <w:rFonts w:ascii="Times New Roman" w:hAnsi="Times New Roman" w:cs="Times New Roman"/>
        </w:rPr>
        <w:t>219</w:t>
      </w:r>
      <w:r w:rsidRPr="00257E8F">
        <w:rPr>
          <w:rFonts w:ascii="Times New Roman" w:hAnsi="Times New Roman" w:cs="Times New Roman"/>
        </w:rPr>
        <w:t>; A.</w:t>
      </w:r>
      <w:r w:rsidRPr="004B7715">
        <w:rPr>
          <w:rFonts w:ascii="Times New Roman" w:hAnsi="Times New Roman" w:cs="Times New Roman"/>
        </w:rPr>
        <w:t xml:space="preserve"> Andrzejewski, </w:t>
      </w:r>
      <w:r w:rsidRPr="004B7715">
        <w:rPr>
          <w:rFonts w:ascii="Times New Roman" w:hAnsi="Times New Roman" w:cs="Times New Roman"/>
          <w:i/>
        </w:rPr>
        <w:t>Polityka mieszkaniowa</w:t>
      </w:r>
      <w:r w:rsidRPr="004B7715">
        <w:rPr>
          <w:rFonts w:ascii="Times New Roman" w:hAnsi="Times New Roman" w:cs="Times New Roman"/>
        </w:rPr>
        <w:t>,</w:t>
      </w:r>
      <w:r w:rsidR="006501C2" w:rsidRPr="004B7715">
        <w:rPr>
          <w:rFonts w:ascii="Times New Roman" w:hAnsi="Times New Roman" w:cs="Times New Roman"/>
        </w:rPr>
        <w:t xml:space="preserve"> op. cit.,</w:t>
      </w:r>
      <w:r w:rsidRPr="004B7715">
        <w:rPr>
          <w:rFonts w:ascii="Times New Roman" w:hAnsi="Times New Roman" w:cs="Times New Roman"/>
        </w:rPr>
        <w:t xml:space="preserve"> s. 72.</w:t>
      </w:r>
    </w:p>
  </w:footnote>
  <w:footnote w:id="8">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Andrzejewski, </w:t>
      </w:r>
      <w:r w:rsidRPr="004B7715">
        <w:rPr>
          <w:rFonts w:ascii="Times New Roman" w:hAnsi="Times New Roman" w:cs="Times New Roman"/>
          <w:i/>
        </w:rPr>
        <w:t>Polityka mieszkaniowa</w:t>
      </w:r>
      <w:r w:rsidRPr="004B7715">
        <w:rPr>
          <w:rFonts w:ascii="Times New Roman" w:hAnsi="Times New Roman" w:cs="Times New Roman"/>
        </w:rPr>
        <w:t>,</w:t>
      </w:r>
      <w:r w:rsidR="006501C2" w:rsidRPr="004B7715">
        <w:rPr>
          <w:rFonts w:ascii="Times New Roman" w:hAnsi="Times New Roman" w:cs="Times New Roman"/>
        </w:rPr>
        <w:t xml:space="preserve"> op. cit.,</w:t>
      </w:r>
      <w:r w:rsidRPr="004B7715">
        <w:rPr>
          <w:rFonts w:ascii="Times New Roman" w:hAnsi="Times New Roman" w:cs="Times New Roman"/>
        </w:rPr>
        <w:t xml:space="preserve"> s. 72 – 73.</w:t>
      </w:r>
    </w:p>
  </w:footnote>
  <w:footnote w:id="9">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Opłaty za mieszkanie nie mogły przewyższać 10% dochodów rodziny. W praktyce jednak czynsz osiągał poziom 2,7 % tych dochodów, a wraz z opłatami za wodę, centralne ogrzewanie itd. – ok. 4 - 5% - </w:t>
      </w:r>
      <w:r w:rsidRPr="00D44528">
        <w:rPr>
          <w:rFonts w:ascii="Times New Roman" w:hAnsi="Times New Roman" w:cs="Times New Roman"/>
          <w:i/>
        </w:rPr>
        <w:t>ibidem</w:t>
      </w:r>
      <w:r w:rsidRPr="004B7715">
        <w:rPr>
          <w:rFonts w:ascii="Times New Roman" w:hAnsi="Times New Roman" w:cs="Times New Roman"/>
        </w:rPr>
        <w:t xml:space="preserve">, s. </w:t>
      </w:r>
      <w:r w:rsidR="00E8453F" w:rsidRPr="004B7715">
        <w:rPr>
          <w:rFonts w:ascii="Times New Roman" w:hAnsi="Times New Roman" w:cs="Times New Roman"/>
        </w:rPr>
        <w:t xml:space="preserve">79; W. </w:t>
      </w:r>
      <w:proofErr w:type="spellStart"/>
      <w:r w:rsidR="00E8453F" w:rsidRPr="004B7715">
        <w:rPr>
          <w:rFonts w:ascii="Times New Roman" w:hAnsi="Times New Roman" w:cs="Times New Roman"/>
        </w:rPr>
        <w:t>Nieciuński</w:t>
      </w:r>
      <w:proofErr w:type="spellEnd"/>
      <w:r w:rsidR="00E8453F" w:rsidRPr="004B7715">
        <w:rPr>
          <w:rFonts w:ascii="Times New Roman" w:hAnsi="Times New Roman" w:cs="Times New Roman"/>
          <w:i/>
        </w:rPr>
        <w:t>, O systemach socjalistycznej gospodarki mieszkaniowej</w:t>
      </w:r>
      <w:r w:rsidR="00E8453F" w:rsidRPr="004B7715">
        <w:rPr>
          <w:rFonts w:ascii="Times New Roman" w:hAnsi="Times New Roman" w:cs="Times New Roman"/>
        </w:rPr>
        <w:t>, Warszawa 1974</w:t>
      </w:r>
      <w:r w:rsidRPr="004B7715">
        <w:rPr>
          <w:rFonts w:ascii="Times New Roman" w:hAnsi="Times New Roman" w:cs="Times New Roman"/>
        </w:rPr>
        <w:t>, s. 26.</w:t>
      </w:r>
    </w:p>
  </w:footnote>
  <w:footnote w:id="10">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Andrzejewski, </w:t>
      </w:r>
      <w:r w:rsidR="006501C2" w:rsidRPr="004B7715">
        <w:rPr>
          <w:rFonts w:ascii="Times New Roman" w:hAnsi="Times New Roman" w:cs="Times New Roman"/>
          <w:i/>
        </w:rPr>
        <w:t>Polityka mieszkaniowa</w:t>
      </w:r>
      <w:r w:rsidRPr="004B7715">
        <w:rPr>
          <w:rFonts w:ascii="Times New Roman" w:hAnsi="Times New Roman" w:cs="Times New Roman"/>
          <w:i/>
        </w:rPr>
        <w:t>,</w:t>
      </w:r>
      <w:r w:rsidRPr="004B7715">
        <w:rPr>
          <w:rFonts w:ascii="Times New Roman" w:hAnsi="Times New Roman" w:cs="Times New Roman"/>
        </w:rPr>
        <w:t xml:space="preserve"> </w:t>
      </w:r>
      <w:r w:rsidR="006501C2" w:rsidRPr="004B7715">
        <w:rPr>
          <w:rFonts w:ascii="Times New Roman" w:hAnsi="Times New Roman" w:cs="Times New Roman"/>
        </w:rPr>
        <w:t xml:space="preserve">op. cit., </w:t>
      </w:r>
      <w:r w:rsidRPr="004B7715">
        <w:rPr>
          <w:rFonts w:ascii="Times New Roman" w:hAnsi="Times New Roman" w:cs="Times New Roman"/>
        </w:rPr>
        <w:t>s. 78 – 81.</w:t>
      </w:r>
    </w:p>
  </w:footnote>
  <w:footnote w:id="11">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Ibidem, s. 82, 83; A. Machnikowska</w:t>
      </w:r>
      <w:r w:rsidR="006501C2" w:rsidRPr="004B7715">
        <w:rPr>
          <w:rFonts w:ascii="Times New Roman" w:hAnsi="Times New Roman" w:cs="Times New Roman"/>
        </w:rPr>
        <w:t xml:space="preserve">, </w:t>
      </w:r>
      <w:r w:rsidR="006501C2" w:rsidRPr="004B7715">
        <w:rPr>
          <w:rFonts w:ascii="Times New Roman" w:hAnsi="Times New Roman" w:cs="Times New Roman"/>
          <w:i/>
        </w:rPr>
        <w:t>Prawo własności w Polsce w latach 1944 – 1981. Studium historyczno prawne</w:t>
      </w:r>
      <w:r w:rsidRPr="004B7715">
        <w:rPr>
          <w:rFonts w:ascii="Times New Roman" w:hAnsi="Times New Roman" w:cs="Times New Roman"/>
          <w:i/>
        </w:rPr>
        <w:t xml:space="preserve">, </w:t>
      </w:r>
      <w:r w:rsidR="006501C2" w:rsidRPr="004B7715">
        <w:rPr>
          <w:rFonts w:ascii="Times New Roman" w:hAnsi="Times New Roman" w:cs="Times New Roman"/>
          <w:i/>
        </w:rPr>
        <w:t xml:space="preserve">op. cit., </w:t>
      </w:r>
      <w:r w:rsidRPr="004B7715">
        <w:rPr>
          <w:rFonts w:ascii="Times New Roman" w:hAnsi="Times New Roman" w:cs="Times New Roman"/>
        </w:rPr>
        <w:t>s. 43 – 45.</w:t>
      </w:r>
    </w:p>
  </w:footnote>
  <w:footnote w:id="12">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Andrzejewski</w:t>
      </w:r>
      <w:r w:rsidR="006501C2" w:rsidRPr="004B7715">
        <w:rPr>
          <w:rFonts w:ascii="Times New Roman" w:hAnsi="Times New Roman" w:cs="Times New Roman"/>
          <w:i/>
        </w:rPr>
        <w:t>, Polityka mieszkaniowa</w:t>
      </w:r>
      <w:r w:rsidRPr="004B7715">
        <w:rPr>
          <w:rFonts w:ascii="Times New Roman" w:hAnsi="Times New Roman" w:cs="Times New Roman"/>
          <w:i/>
        </w:rPr>
        <w:t>,</w:t>
      </w:r>
      <w:r w:rsidRPr="004B7715">
        <w:rPr>
          <w:rFonts w:ascii="Times New Roman" w:hAnsi="Times New Roman" w:cs="Times New Roman"/>
        </w:rPr>
        <w:t xml:space="preserve"> </w:t>
      </w:r>
      <w:r w:rsidR="006501C2" w:rsidRPr="004B7715">
        <w:rPr>
          <w:rFonts w:ascii="Times New Roman" w:hAnsi="Times New Roman" w:cs="Times New Roman"/>
        </w:rPr>
        <w:t xml:space="preserve">op. cit., </w:t>
      </w:r>
      <w:r w:rsidRPr="004B7715">
        <w:rPr>
          <w:rFonts w:ascii="Times New Roman" w:hAnsi="Times New Roman" w:cs="Times New Roman"/>
        </w:rPr>
        <w:t>s. 83 – 84.</w:t>
      </w:r>
    </w:p>
  </w:footnote>
  <w:footnote w:id="13">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Mączyński, </w:t>
      </w:r>
      <w:r w:rsidRPr="004B7715">
        <w:rPr>
          <w:rFonts w:ascii="Times New Roman" w:hAnsi="Times New Roman" w:cs="Times New Roman"/>
          <w:i/>
        </w:rPr>
        <w:t>Dawne i nowe instytucje nowego prawa mieszkaniowego</w:t>
      </w:r>
      <w:r w:rsidRPr="004B7715">
        <w:rPr>
          <w:rFonts w:ascii="Times New Roman" w:hAnsi="Times New Roman" w:cs="Times New Roman"/>
        </w:rPr>
        <w:t xml:space="preserve">, </w:t>
      </w:r>
      <w:r w:rsidR="00366C5F">
        <w:rPr>
          <w:rFonts w:ascii="Times New Roman" w:hAnsi="Times New Roman" w:cs="Times New Roman"/>
        </w:rPr>
        <w:t>„</w:t>
      </w:r>
      <w:r w:rsidRPr="00366C5F">
        <w:rPr>
          <w:rFonts w:ascii="Times New Roman" w:hAnsi="Times New Roman" w:cs="Times New Roman"/>
          <w:i/>
        </w:rPr>
        <w:t>Kwartalnik Prawa Prywatnego</w:t>
      </w:r>
      <w:r w:rsidR="00366C5F">
        <w:rPr>
          <w:rFonts w:ascii="Times New Roman" w:hAnsi="Times New Roman" w:cs="Times New Roman"/>
        </w:rPr>
        <w:t>” 2002, z. 1</w:t>
      </w:r>
      <w:r w:rsidRPr="004B7715">
        <w:rPr>
          <w:rFonts w:ascii="Times New Roman" w:hAnsi="Times New Roman" w:cs="Times New Roman"/>
        </w:rPr>
        <w:t xml:space="preserve">, s. 71; A. Andrzejewski, </w:t>
      </w:r>
      <w:r w:rsidR="006501C2" w:rsidRPr="004B7715">
        <w:rPr>
          <w:rFonts w:ascii="Times New Roman" w:hAnsi="Times New Roman" w:cs="Times New Roman"/>
          <w:i/>
        </w:rPr>
        <w:t>Polityka mieszkaniowa,</w:t>
      </w:r>
      <w:r w:rsidR="006501C2" w:rsidRPr="004B7715">
        <w:rPr>
          <w:rFonts w:ascii="Times New Roman" w:hAnsi="Times New Roman" w:cs="Times New Roman"/>
        </w:rPr>
        <w:t xml:space="preserve"> op. cit.,</w:t>
      </w:r>
      <w:r w:rsidRPr="004B7715">
        <w:rPr>
          <w:rFonts w:ascii="Times New Roman" w:hAnsi="Times New Roman" w:cs="Times New Roman"/>
        </w:rPr>
        <w:t xml:space="preserve"> s. 83 – 84.</w:t>
      </w:r>
    </w:p>
  </w:footnote>
  <w:footnote w:id="14">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 </w:t>
      </w:r>
      <w:proofErr w:type="spellStart"/>
      <w:r w:rsidRPr="004B7715">
        <w:rPr>
          <w:rFonts w:ascii="Times New Roman" w:hAnsi="Times New Roman" w:cs="Times New Roman"/>
        </w:rPr>
        <w:t>Nieciuński</w:t>
      </w:r>
      <w:proofErr w:type="spellEnd"/>
      <w:r w:rsidRPr="004B7715">
        <w:rPr>
          <w:rFonts w:ascii="Times New Roman" w:hAnsi="Times New Roman" w:cs="Times New Roman"/>
        </w:rPr>
        <w:t xml:space="preserve">, </w:t>
      </w:r>
      <w:r w:rsidR="00CA6680" w:rsidRPr="004B7715">
        <w:rPr>
          <w:rFonts w:ascii="Times New Roman" w:hAnsi="Times New Roman" w:cs="Times New Roman"/>
        </w:rPr>
        <w:t>op. cit.</w:t>
      </w:r>
      <w:r w:rsidRPr="004B7715">
        <w:rPr>
          <w:rFonts w:ascii="Times New Roman" w:hAnsi="Times New Roman" w:cs="Times New Roman"/>
          <w:i/>
        </w:rPr>
        <w:t>,</w:t>
      </w:r>
      <w:r w:rsidRPr="004B7715">
        <w:rPr>
          <w:rFonts w:ascii="Times New Roman" w:hAnsi="Times New Roman" w:cs="Times New Roman"/>
        </w:rPr>
        <w:t xml:space="preserve"> s. 108, 111 – 114.</w:t>
      </w:r>
    </w:p>
  </w:footnote>
  <w:footnote w:id="15">
    <w:p w:rsidR="00741EFF" w:rsidRPr="004B7715" w:rsidRDefault="00741EFF"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E8453F" w:rsidRPr="004B7715">
        <w:rPr>
          <w:rFonts w:ascii="Times New Roman" w:hAnsi="Times New Roman" w:cs="Times New Roman"/>
        </w:rPr>
        <w:t xml:space="preserve"> J. Frąckowiak,  </w:t>
      </w:r>
      <w:r w:rsidR="00E8453F" w:rsidRPr="004B7715">
        <w:rPr>
          <w:rFonts w:ascii="Times New Roman" w:hAnsi="Times New Roman" w:cs="Times New Roman"/>
          <w:i/>
        </w:rPr>
        <w:t>Sytuacja prawna najemcy lokalu mieszkalnego oznaczonego w decyzji o przydziale</w:t>
      </w:r>
      <w:r w:rsidR="00E8453F" w:rsidRPr="004B7715">
        <w:rPr>
          <w:rFonts w:ascii="Times New Roman" w:hAnsi="Times New Roman" w:cs="Times New Roman"/>
        </w:rPr>
        <w:t xml:space="preserve">, Wrocław 1977, </w:t>
      </w:r>
      <w:r w:rsidRPr="004B7715">
        <w:rPr>
          <w:rFonts w:ascii="Times New Roman" w:hAnsi="Times New Roman" w:cs="Times New Roman"/>
        </w:rPr>
        <w:t xml:space="preserve"> s. 24.</w:t>
      </w:r>
    </w:p>
  </w:footnote>
  <w:footnote w:id="16">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Wkomponowują się one w ogólne straty w majątku narodowym, które w przypadku Polski wyniosły 38% wartości tego majątku w mieniu trwałym i były największe na świecie (dla porównania Anglia i Francja utraciły ok. 5% wartości swojego majątku) – J. Wrona, </w:t>
      </w:r>
      <w:r w:rsidRPr="004B7715">
        <w:rPr>
          <w:rFonts w:ascii="Times New Roman" w:hAnsi="Times New Roman" w:cs="Times New Roman"/>
          <w:i/>
        </w:rPr>
        <w:t>Społeczne skutki II wojny światowej dla Polski i Polaków, [w:] Druga wojna światowa. Wybrane zagadnienia konfliktu międzynarodowego</w:t>
      </w:r>
      <w:r w:rsidRPr="004B7715">
        <w:rPr>
          <w:rFonts w:ascii="Times New Roman" w:hAnsi="Times New Roman" w:cs="Times New Roman"/>
        </w:rPr>
        <w:t>, Chełm 2</w:t>
      </w:r>
      <w:r w:rsidR="00365B91">
        <w:rPr>
          <w:rFonts w:ascii="Times New Roman" w:hAnsi="Times New Roman" w:cs="Times New Roman"/>
        </w:rPr>
        <w:t>015, s. 303; J. Eisler,</w:t>
      </w:r>
      <w:r w:rsidRPr="004B7715">
        <w:rPr>
          <w:rFonts w:ascii="Times New Roman" w:hAnsi="Times New Roman" w:cs="Times New Roman"/>
        </w:rPr>
        <w:t xml:space="preserve">  </w:t>
      </w:r>
      <w:r w:rsidR="00DC22F7" w:rsidRPr="004B7715">
        <w:rPr>
          <w:rFonts w:ascii="Times New Roman" w:hAnsi="Times New Roman" w:cs="Times New Roman"/>
        </w:rPr>
        <w:t xml:space="preserve">op. cit., </w:t>
      </w:r>
      <w:r w:rsidRPr="004B7715">
        <w:rPr>
          <w:rFonts w:ascii="Times New Roman" w:hAnsi="Times New Roman" w:cs="Times New Roman"/>
        </w:rPr>
        <w:t>Warszawa 2018, s. 73.</w:t>
      </w:r>
    </w:p>
  </w:footnote>
  <w:footnote w:id="17">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w:t>
      </w:r>
      <w:r w:rsidR="00DC22F7" w:rsidRPr="004B7715">
        <w:rPr>
          <w:rFonts w:ascii="Times New Roman" w:hAnsi="Times New Roman" w:cs="Times New Roman"/>
        </w:rPr>
        <w:t xml:space="preserve">ejewski, </w:t>
      </w:r>
      <w:r w:rsidR="00DC22F7" w:rsidRPr="004B7715">
        <w:rPr>
          <w:rFonts w:ascii="Times New Roman" w:hAnsi="Times New Roman" w:cs="Times New Roman"/>
          <w:i/>
        </w:rPr>
        <w:t>Sytuacja mieszkaniowa w Polsce w latach 1918 – 1974</w:t>
      </w:r>
      <w:r w:rsidRPr="004B7715">
        <w:rPr>
          <w:rFonts w:ascii="Times New Roman" w:hAnsi="Times New Roman" w:cs="Times New Roman"/>
        </w:rPr>
        <w:t xml:space="preserve">, </w:t>
      </w:r>
      <w:r w:rsidR="00DC22F7" w:rsidRPr="004B7715">
        <w:rPr>
          <w:rFonts w:ascii="Times New Roman" w:hAnsi="Times New Roman" w:cs="Times New Roman"/>
        </w:rPr>
        <w:t xml:space="preserve">op. cit., </w:t>
      </w:r>
      <w:r w:rsidRPr="004B7715">
        <w:rPr>
          <w:rFonts w:ascii="Times New Roman" w:hAnsi="Times New Roman" w:cs="Times New Roman"/>
        </w:rPr>
        <w:t>s. 132 – 133.</w:t>
      </w:r>
    </w:p>
  </w:footnote>
  <w:footnote w:id="18">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D44528">
        <w:rPr>
          <w:rFonts w:ascii="Times New Roman" w:hAnsi="Times New Roman" w:cs="Times New Roman"/>
          <w:i/>
        </w:rPr>
        <w:t>Ibidem</w:t>
      </w:r>
      <w:r w:rsidRPr="004B7715">
        <w:rPr>
          <w:rFonts w:ascii="Times New Roman" w:hAnsi="Times New Roman" w:cs="Times New Roman"/>
        </w:rPr>
        <w:t>, s. 131 – 132.</w:t>
      </w:r>
    </w:p>
  </w:footnote>
  <w:footnote w:id="19">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 </w:t>
      </w:r>
      <w:proofErr w:type="spellStart"/>
      <w:r w:rsidRPr="004B7715">
        <w:rPr>
          <w:rFonts w:ascii="Times New Roman" w:hAnsi="Times New Roman" w:cs="Times New Roman"/>
        </w:rPr>
        <w:t>Należniak</w:t>
      </w:r>
      <w:proofErr w:type="spellEnd"/>
      <w:r w:rsidRPr="004B7715">
        <w:rPr>
          <w:rFonts w:ascii="Times New Roman" w:hAnsi="Times New Roman" w:cs="Times New Roman"/>
        </w:rPr>
        <w:t xml:space="preserve">, </w:t>
      </w:r>
      <w:r w:rsidRPr="004B7715">
        <w:rPr>
          <w:rFonts w:ascii="Times New Roman" w:hAnsi="Times New Roman" w:cs="Times New Roman"/>
          <w:i/>
        </w:rPr>
        <w:t>Utrata Kresów Wschodnich przez Rzeczpospolitą w następstwie II wojny światowej i jej skutki dla Państwa Polskiego i jego obywateli</w:t>
      </w:r>
      <w:r w:rsidRPr="004B7715">
        <w:rPr>
          <w:rFonts w:ascii="Times New Roman" w:hAnsi="Times New Roman" w:cs="Times New Roman"/>
        </w:rPr>
        <w:t xml:space="preserve">, [w:] </w:t>
      </w:r>
      <w:r w:rsidRPr="004B7715">
        <w:rPr>
          <w:rFonts w:ascii="Times New Roman" w:hAnsi="Times New Roman" w:cs="Times New Roman"/>
          <w:i/>
        </w:rPr>
        <w:t>Druga wojna światowa. Wybrane zagadnienia konfliktu międzynarodowego</w:t>
      </w:r>
      <w:r w:rsidRPr="004B7715">
        <w:rPr>
          <w:rFonts w:ascii="Times New Roman" w:hAnsi="Times New Roman" w:cs="Times New Roman"/>
        </w:rPr>
        <w:t>, Chełm 2015, s. 345.</w:t>
      </w:r>
    </w:p>
  </w:footnote>
  <w:footnote w:id="20">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8D317E" w:rsidRPr="00D44528">
        <w:rPr>
          <w:rFonts w:ascii="Times New Roman" w:hAnsi="Times New Roman" w:cs="Times New Roman"/>
          <w:i/>
        </w:rPr>
        <w:t>I</w:t>
      </w:r>
      <w:r w:rsidRPr="00D44528">
        <w:rPr>
          <w:rFonts w:ascii="Times New Roman" w:hAnsi="Times New Roman" w:cs="Times New Roman"/>
          <w:i/>
        </w:rPr>
        <w:t>bidem</w:t>
      </w:r>
      <w:r w:rsidRPr="004B7715">
        <w:rPr>
          <w:rFonts w:ascii="Times New Roman" w:hAnsi="Times New Roman" w:cs="Times New Roman"/>
        </w:rPr>
        <w:t>, s. 345 – 362.</w:t>
      </w:r>
    </w:p>
  </w:footnote>
  <w:footnote w:id="21">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w:t>
      </w:r>
      <w:r w:rsidR="00DC22F7" w:rsidRPr="004B7715">
        <w:rPr>
          <w:rFonts w:ascii="Times New Roman" w:hAnsi="Times New Roman" w:cs="Times New Roman"/>
        </w:rPr>
        <w:t xml:space="preserve">jewski, </w:t>
      </w:r>
      <w:r w:rsidR="00DC22F7" w:rsidRPr="004B7715">
        <w:rPr>
          <w:rFonts w:ascii="Times New Roman" w:hAnsi="Times New Roman" w:cs="Times New Roman"/>
          <w:i/>
        </w:rPr>
        <w:t>Sytuacja mieszkaniowa w Polsce w latach 1918 – 1974</w:t>
      </w:r>
      <w:r w:rsidR="00DC22F7" w:rsidRPr="004B7715">
        <w:rPr>
          <w:rFonts w:ascii="Times New Roman" w:hAnsi="Times New Roman" w:cs="Times New Roman"/>
        </w:rPr>
        <w:t xml:space="preserve">, op. cit., </w:t>
      </w:r>
      <w:r w:rsidRPr="004B7715">
        <w:rPr>
          <w:rFonts w:ascii="Times New Roman" w:hAnsi="Times New Roman" w:cs="Times New Roman"/>
        </w:rPr>
        <w:t xml:space="preserve"> s. 120 – 121.</w:t>
      </w:r>
    </w:p>
  </w:footnote>
  <w:footnote w:id="22">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D44528">
        <w:rPr>
          <w:rFonts w:ascii="Times New Roman" w:hAnsi="Times New Roman" w:cs="Times New Roman"/>
          <w:i/>
        </w:rPr>
        <w:t>Ibidem</w:t>
      </w:r>
      <w:r w:rsidRPr="004B7715">
        <w:rPr>
          <w:rFonts w:ascii="Times New Roman" w:hAnsi="Times New Roman" w:cs="Times New Roman"/>
        </w:rPr>
        <w:t>, s. 122 – 124.</w:t>
      </w:r>
    </w:p>
  </w:footnote>
  <w:footnote w:id="23">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Andrzejewski, </w:t>
      </w:r>
      <w:r w:rsidR="00DC22F7" w:rsidRPr="004B7715">
        <w:rPr>
          <w:rFonts w:ascii="Times New Roman" w:hAnsi="Times New Roman" w:cs="Times New Roman"/>
          <w:i/>
        </w:rPr>
        <w:t>Sytuacja mieszkaniowa w Polsce w latach 1918 – 1974</w:t>
      </w:r>
      <w:r w:rsidR="00DC22F7" w:rsidRPr="004B7715">
        <w:rPr>
          <w:rFonts w:ascii="Times New Roman" w:hAnsi="Times New Roman" w:cs="Times New Roman"/>
        </w:rPr>
        <w:t xml:space="preserve">, op. cit., </w:t>
      </w:r>
      <w:r w:rsidRPr="004B7715">
        <w:rPr>
          <w:rFonts w:ascii="Times New Roman" w:hAnsi="Times New Roman" w:cs="Times New Roman"/>
        </w:rPr>
        <w:t>s. 129.</w:t>
      </w:r>
    </w:p>
  </w:footnote>
  <w:footnote w:id="24">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D44528">
        <w:rPr>
          <w:rFonts w:ascii="Times New Roman" w:hAnsi="Times New Roman" w:cs="Times New Roman"/>
          <w:i/>
        </w:rPr>
        <w:t>Ibidem</w:t>
      </w:r>
      <w:r w:rsidRPr="004B7715">
        <w:rPr>
          <w:rFonts w:ascii="Times New Roman" w:hAnsi="Times New Roman" w:cs="Times New Roman"/>
        </w:rPr>
        <w:t xml:space="preserve">, s. 134.  Na konferencji w Poczdamie, odbywającej się w dniach 17 lipca – 2 sierpnia 1945 r. zdecydowano o wysiedleniu Niemców z Polski, Czechosłowacji i Węgier – P. </w:t>
      </w:r>
      <w:proofErr w:type="spellStart"/>
      <w:r w:rsidRPr="004B7715">
        <w:rPr>
          <w:rFonts w:ascii="Times New Roman" w:hAnsi="Times New Roman" w:cs="Times New Roman"/>
        </w:rPr>
        <w:t>Lippόczy</w:t>
      </w:r>
      <w:proofErr w:type="spellEnd"/>
      <w:r w:rsidRPr="004B7715">
        <w:rPr>
          <w:rFonts w:ascii="Times New Roman" w:hAnsi="Times New Roman" w:cs="Times New Roman"/>
        </w:rPr>
        <w:t xml:space="preserve">, T. </w:t>
      </w:r>
      <w:proofErr w:type="spellStart"/>
      <w:r w:rsidRPr="004B7715">
        <w:rPr>
          <w:rFonts w:ascii="Times New Roman" w:hAnsi="Times New Roman" w:cs="Times New Roman"/>
        </w:rPr>
        <w:t>Walichnowski</w:t>
      </w:r>
      <w:proofErr w:type="spellEnd"/>
      <w:r w:rsidRPr="004B7715">
        <w:rPr>
          <w:rFonts w:ascii="Times New Roman" w:hAnsi="Times New Roman" w:cs="Times New Roman"/>
        </w:rPr>
        <w:t xml:space="preserve">, </w:t>
      </w:r>
      <w:r w:rsidRPr="004B7715">
        <w:rPr>
          <w:rFonts w:ascii="Times New Roman" w:hAnsi="Times New Roman" w:cs="Times New Roman"/>
          <w:i/>
        </w:rPr>
        <w:t>Przesiedlenie ludności niemieckiej po II wojnie światowej w świetle dokumentów</w:t>
      </w:r>
      <w:r w:rsidRPr="004B7715">
        <w:rPr>
          <w:rFonts w:ascii="Times New Roman" w:hAnsi="Times New Roman" w:cs="Times New Roman"/>
        </w:rPr>
        <w:t xml:space="preserve">, Warszawa – Łódź 1982, s. 52. Szerzej na temat akcji wysiedlenia ludności niemieckiej por. P. Kacprzak, </w:t>
      </w:r>
      <w:r w:rsidRPr="004B7715">
        <w:rPr>
          <w:rFonts w:ascii="Times New Roman" w:hAnsi="Times New Roman" w:cs="Times New Roman"/>
          <w:i/>
        </w:rPr>
        <w:t>Działania organów administracji państwowej w akcji wysiedlenia i wyjazdach ludności niemieckiej z Polski w 1945 roku</w:t>
      </w:r>
      <w:r w:rsidRPr="004B7715">
        <w:rPr>
          <w:rFonts w:ascii="Times New Roman" w:hAnsi="Times New Roman" w:cs="Times New Roman"/>
        </w:rPr>
        <w:t xml:space="preserve">, </w:t>
      </w:r>
      <w:r w:rsidR="00DC22F7" w:rsidRPr="004B7715">
        <w:rPr>
          <w:rFonts w:ascii="Times New Roman" w:hAnsi="Times New Roman" w:cs="Times New Roman"/>
        </w:rPr>
        <w:t>„</w:t>
      </w:r>
      <w:r w:rsidRPr="004B7715">
        <w:rPr>
          <w:rFonts w:ascii="Times New Roman" w:hAnsi="Times New Roman" w:cs="Times New Roman"/>
          <w:i/>
        </w:rPr>
        <w:t>Studia Lubuskie</w:t>
      </w:r>
      <w:r w:rsidR="00DC22F7" w:rsidRPr="004B7715">
        <w:rPr>
          <w:rFonts w:ascii="Times New Roman" w:hAnsi="Times New Roman" w:cs="Times New Roman"/>
        </w:rPr>
        <w:t>” 2010</w:t>
      </w:r>
      <w:r w:rsidRPr="004B7715">
        <w:rPr>
          <w:rFonts w:ascii="Times New Roman" w:hAnsi="Times New Roman" w:cs="Times New Roman"/>
        </w:rPr>
        <w:t>, t</w:t>
      </w:r>
      <w:r w:rsidR="00DC22F7" w:rsidRPr="004B7715">
        <w:rPr>
          <w:rFonts w:ascii="Times New Roman" w:hAnsi="Times New Roman" w:cs="Times New Roman"/>
        </w:rPr>
        <w:t>. VI</w:t>
      </w:r>
      <w:r w:rsidRPr="004B7715">
        <w:rPr>
          <w:rFonts w:ascii="Times New Roman" w:hAnsi="Times New Roman" w:cs="Times New Roman"/>
        </w:rPr>
        <w:t>, s. 87 – 108.</w:t>
      </w:r>
    </w:p>
  </w:footnote>
  <w:footnote w:id="25">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Andrzejewski, </w:t>
      </w:r>
      <w:r w:rsidR="00DC22F7" w:rsidRPr="004B7715">
        <w:rPr>
          <w:rFonts w:ascii="Times New Roman" w:hAnsi="Times New Roman" w:cs="Times New Roman"/>
          <w:i/>
        </w:rPr>
        <w:t>Sytuacja mieszkaniowa w Polsce w latach 1918 – 1974</w:t>
      </w:r>
      <w:r w:rsidR="00DC22F7" w:rsidRPr="004B7715">
        <w:rPr>
          <w:rFonts w:ascii="Times New Roman" w:hAnsi="Times New Roman" w:cs="Times New Roman"/>
        </w:rPr>
        <w:t xml:space="preserve">, op. cit., </w:t>
      </w:r>
      <w:r w:rsidRPr="004B7715">
        <w:rPr>
          <w:rFonts w:ascii="Times New Roman" w:hAnsi="Times New Roman" w:cs="Times New Roman"/>
        </w:rPr>
        <w:t>s. 129, 130.</w:t>
      </w:r>
    </w:p>
  </w:footnote>
  <w:footnote w:id="26">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w:t>
      </w:r>
      <w:r w:rsidR="00DC22F7" w:rsidRPr="004B7715">
        <w:rPr>
          <w:rFonts w:ascii="Times New Roman" w:hAnsi="Times New Roman" w:cs="Times New Roman"/>
        </w:rPr>
        <w:t xml:space="preserve">ejewski, </w:t>
      </w:r>
      <w:r w:rsidR="00DC22F7" w:rsidRPr="00DF4506">
        <w:rPr>
          <w:rFonts w:ascii="Times New Roman" w:hAnsi="Times New Roman" w:cs="Times New Roman"/>
          <w:i/>
        </w:rPr>
        <w:t>Polityka mieszkaniowa</w:t>
      </w:r>
      <w:r w:rsidRPr="004B7715">
        <w:rPr>
          <w:rFonts w:ascii="Times New Roman" w:hAnsi="Times New Roman" w:cs="Times New Roman"/>
        </w:rPr>
        <w:t>,</w:t>
      </w:r>
      <w:r w:rsidR="00DC22F7" w:rsidRPr="004B7715">
        <w:rPr>
          <w:rFonts w:ascii="Times New Roman" w:hAnsi="Times New Roman" w:cs="Times New Roman"/>
        </w:rPr>
        <w:t xml:space="preserve"> op. cit.,</w:t>
      </w:r>
      <w:r w:rsidRPr="004B7715">
        <w:rPr>
          <w:rFonts w:ascii="Times New Roman" w:hAnsi="Times New Roman" w:cs="Times New Roman"/>
        </w:rPr>
        <w:t xml:space="preserve"> s. 139.</w:t>
      </w:r>
    </w:p>
  </w:footnote>
  <w:footnote w:id="27">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Andrzejewski, </w:t>
      </w:r>
      <w:r w:rsidR="00DC22F7" w:rsidRPr="004B7715">
        <w:rPr>
          <w:rFonts w:ascii="Times New Roman" w:hAnsi="Times New Roman" w:cs="Times New Roman"/>
          <w:i/>
        </w:rPr>
        <w:t>Sytuacja mieszkaniowa w Polsce w latach 1918 – 1974</w:t>
      </w:r>
      <w:r w:rsidR="00DC22F7" w:rsidRPr="004B7715">
        <w:rPr>
          <w:rFonts w:ascii="Times New Roman" w:hAnsi="Times New Roman" w:cs="Times New Roman"/>
        </w:rPr>
        <w:t xml:space="preserve">, op. cit., </w:t>
      </w:r>
      <w:r w:rsidRPr="004B7715">
        <w:rPr>
          <w:rFonts w:ascii="Times New Roman" w:hAnsi="Times New Roman" w:cs="Times New Roman"/>
        </w:rPr>
        <w:t>s. 135, 136.</w:t>
      </w:r>
    </w:p>
  </w:footnote>
  <w:footnote w:id="28">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D44528">
        <w:rPr>
          <w:rFonts w:ascii="Times New Roman" w:hAnsi="Times New Roman" w:cs="Times New Roman"/>
          <w:i/>
        </w:rPr>
        <w:t>Ibidem</w:t>
      </w:r>
      <w:r w:rsidRPr="004B7715">
        <w:rPr>
          <w:rFonts w:ascii="Times New Roman" w:hAnsi="Times New Roman" w:cs="Times New Roman"/>
        </w:rPr>
        <w:t>, s. 135; J. Wrona, op. cit., s. 303.</w:t>
      </w:r>
    </w:p>
  </w:footnote>
  <w:footnote w:id="29">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 Andrze</w:t>
      </w:r>
      <w:r w:rsidR="00DC22F7" w:rsidRPr="004B7715">
        <w:rPr>
          <w:rFonts w:ascii="Times New Roman" w:hAnsi="Times New Roman" w:cs="Times New Roman"/>
        </w:rPr>
        <w:t>jewski,</w:t>
      </w:r>
      <w:r w:rsidR="00ED3CCC" w:rsidRPr="004B7715">
        <w:rPr>
          <w:rFonts w:ascii="Times New Roman" w:hAnsi="Times New Roman" w:cs="Times New Roman"/>
          <w:i/>
        </w:rPr>
        <w:t xml:space="preserve"> Sytuacja mieszkaniowa w Polsce w latach 1918 – 1974</w:t>
      </w:r>
      <w:r w:rsidR="00ED3CCC" w:rsidRPr="004B7715">
        <w:rPr>
          <w:rFonts w:ascii="Times New Roman" w:hAnsi="Times New Roman" w:cs="Times New Roman"/>
        </w:rPr>
        <w:t>, op. cit.,</w:t>
      </w:r>
      <w:r w:rsidRPr="004B7715">
        <w:rPr>
          <w:rFonts w:ascii="Times New Roman" w:hAnsi="Times New Roman" w:cs="Times New Roman"/>
        </w:rPr>
        <w:t xml:space="preserve"> s. 140, 141.</w:t>
      </w:r>
    </w:p>
  </w:footnote>
  <w:footnote w:id="30">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D44528">
        <w:rPr>
          <w:rFonts w:ascii="Times New Roman" w:hAnsi="Times New Roman" w:cs="Times New Roman"/>
          <w:i/>
        </w:rPr>
        <w:t>Ibidem</w:t>
      </w:r>
      <w:r w:rsidRPr="004B7715">
        <w:rPr>
          <w:rFonts w:ascii="Times New Roman" w:hAnsi="Times New Roman" w:cs="Times New Roman"/>
        </w:rPr>
        <w:t>, s. 142 – 143.</w:t>
      </w:r>
    </w:p>
  </w:footnote>
  <w:footnote w:id="31">
    <w:p w:rsidR="000D4F6A" w:rsidRPr="004B7715" w:rsidRDefault="000D4F6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D44528">
        <w:rPr>
          <w:rFonts w:ascii="Times New Roman" w:hAnsi="Times New Roman" w:cs="Times New Roman"/>
          <w:i/>
        </w:rPr>
        <w:t>Ibidem</w:t>
      </w:r>
      <w:r w:rsidRPr="004B7715">
        <w:rPr>
          <w:rFonts w:ascii="Times New Roman" w:hAnsi="Times New Roman" w:cs="Times New Roman"/>
        </w:rPr>
        <w:t xml:space="preserve">, </w:t>
      </w:r>
      <w:r w:rsidR="00D44528">
        <w:rPr>
          <w:rFonts w:ascii="Times New Roman" w:hAnsi="Times New Roman" w:cs="Times New Roman"/>
        </w:rPr>
        <w:t xml:space="preserve">s. </w:t>
      </w:r>
      <w:r w:rsidRPr="004B7715">
        <w:rPr>
          <w:rFonts w:ascii="Times New Roman" w:hAnsi="Times New Roman" w:cs="Times New Roman"/>
        </w:rPr>
        <w:t>143 – 144.  A. Andrz</w:t>
      </w:r>
      <w:r w:rsidR="00ED3CCC" w:rsidRPr="004B7715">
        <w:rPr>
          <w:rFonts w:ascii="Times New Roman" w:hAnsi="Times New Roman" w:cs="Times New Roman"/>
        </w:rPr>
        <w:t>ejewski, Polityka mieszkaniowa</w:t>
      </w:r>
      <w:r w:rsidRPr="004B7715">
        <w:rPr>
          <w:rFonts w:ascii="Times New Roman" w:hAnsi="Times New Roman" w:cs="Times New Roman"/>
        </w:rPr>
        <w:t>,</w:t>
      </w:r>
      <w:r w:rsidR="00ED3CCC" w:rsidRPr="004B7715">
        <w:rPr>
          <w:rFonts w:ascii="Times New Roman" w:hAnsi="Times New Roman" w:cs="Times New Roman"/>
        </w:rPr>
        <w:t xml:space="preserve"> </w:t>
      </w:r>
      <w:proofErr w:type="spellStart"/>
      <w:r w:rsidR="00ED3CCC" w:rsidRPr="004B7715">
        <w:rPr>
          <w:rFonts w:ascii="Times New Roman" w:hAnsi="Times New Roman" w:cs="Times New Roman"/>
        </w:rPr>
        <w:t>op.cit</w:t>
      </w:r>
      <w:proofErr w:type="spellEnd"/>
      <w:r w:rsidR="00ED3CCC" w:rsidRPr="004B7715">
        <w:rPr>
          <w:rFonts w:ascii="Times New Roman" w:hAnsi="Times New Roman" w:cs="Times New Roman"/>
        </w:rPr>
        <w:t>.,</w:t>
      </w:r>
      <w:r w:rsidRPr="004B7715">
        <w:rPr>
          <w:rFonts w:ascii="Times New Roman" w:hAnsi="Times New Roman" w:cs="Times New Roman"/>
        </w:rPr>
        <w:t xml:space="preserve"> s. 139 – 140.</w:t>
      </w:r>
      <w:r w:rsidR="006E1B88" w:rsidRPr="004B7715">
        <w:rPr>
          <w:rFonts w:ascii="Times New Roman" w:hAnsi="Times New Roman" w:cs="Times New Roman"/>
        </w:rPr>
        <w:t xml:space="preserve"> Najtrudniejsza sytuacja mieszkaniowa była w województwach lubelskim, kieleckim i warszawskim, gdzie zaludnienie oscylowało w granicach 2,1 – 2,2 osoby na izbę mieszkalną, a w samej Warszawie wynosiło 2,3 osoby. Z kolei statystycznie najlepsza - w województwach położonych na terenie Ziem Odzyskanych, gdzie zaludnienie na izbę mieszkalną oscylowało od 1,1 osoby w województwie zielonogórskim, 1,2 osoby w województwie szczecińskim do 1,5 osoby w województwie wrocławskim, olsztyńskim, czy opolskim - A. Andrze</w:t>
      </w:r>
      <w:r w:rsidR="00ED3CCC" w:rsidRPr="004B7715">
        <w:rPr>
          <w:rFonts w:ascii="Times New Roman" w:hAnsi="Times New Roman" w:cs="Times New Roman"/>
        </w:rPr>
        <w:t xml:space="preserve">jewski, </w:t>
      </w:r>
      <w:r w:rsidR="00ED3CCC" w:rsidRPr="004B7715">
        <w:rPr>
          <w:rFonts w:ascii="Times New Roman" w:hAnsi="Times New Roman" w:cs="Times New Roman"/>
          <w:i/>
        </w:rPr>
        <w:t>Sytuacja mieszkaniowa w Polsce w latach 1918 – 1974</w:t>
      </w:r>
      <w:r w:rsidR="00ED3CCC" w:rsidRPr="004B7715">
        <w:rPr>
          <w:rFonts w:ascii="Times New Roman" w:hAnsi="Times New Roman" w:cs="Times New Roman"/>
        </w:rPr>
        <w:t>, op. cit.</w:t>
      </w:r>
      <w:r w:rsidR="006E1B88" w:rsidRPr="004B7715">
        <w:rPr>
          <w:rFonts w:ascii="Times New Roman" w:hAnsi="Times New Roman" w:cs="Times New Roman"/>
        </w:rPr>
        <w:t>, s. 143</w:t>
      </w:r>
    </w:p>
  </w:footnote>
  <w:footnote w:id="32">
    <w:p w:rsidR="00D661B0" w:rsidRPr="004B7715" w:rsidRDefault="00D661B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4B7715">
        <w:rPr>
          <w:rFonts w:ascii="Times New Roman" w:hAnsi="Times New Roman" w:cs="Times New Roman"/>
          <w:i/>
        </w:rPr>
        <w:t xml:space="preserve">Manifest Polskiego Komitetu Wyzwolenia Narodowego, </w:t>
      </w:r>
      <w:r w:rsidRPr="004B7715">
        <w:rPr>
          <w:rFonts w:ascii="Times New Roman" w:hAnsi="Times New Roman" w:cs="Times New Roman"/>
        </w:rPr>
        <w:t>Załącz</w:t>
      </w:r>
      <w:r w:rsidR="00ED3CCC" w:rsidRPr="004B7715">
        <w:rPr>
          <w:rFonts w:ascii="Times New Roman" w:hAnsi="Times New Roman" w:cs="Times New Roman"/>
        </w:rPr>
        <w:t>nik do Dziennika Ustaw z 1944 roku.</w:t>
      </w:r>
    </w:p>
  </w:footnote>
  <w:footnote w:id="33">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ED4881" w:rsidRPr="004B7715">
        <w:rPr>
          <w:rFonts w:ascii="Times New Roman" w:hAnsi="Times New Roman" w:cs="Times New Roman"/>
        </w:rPr>
        <w:t xml:space="preserve">Dz. U. Nr 4, poz. 18; dalej: dekret o komisjach mieszkaniowych. </w:t>
      </w:r>
      <w:r w:rsidRPr="004B7715">
        <w:rPr>
          <w:rFonts w:ascii="Times New Roman" w:hAnsi="Times New Roman" w:cs="Times New Roman"/>
          <w:color w:val="000000"/>
        </w:rPr>
        <w:t>Istotnym uzupełnieniem przepisów dekretu o komisjach mieszkaniowych było rozporządzenie kierowników resortów administracji publicznej i sprawiedliwości z dnia 3 października 1944 r. w sprawie wykonania dekretu Polskiego Komitetu Wyzwolenia Narodowego z dnia 7 września 1944 r. o komisjach mieszkaniowych (</w:t>
      </w:r>
      <w:r w:rsidRPr="004B7715">
        <w:rPr>
          <w:rFonts w:ascii="Times New Roman" w:hAnsi="Times New Roman" w:cs="Times New Roman"/>
        </w:rPr>
        <w:t>Dz. U. Nr 7, poz. 36)</w:t>
      </w:r>
      <w:r w:rsidRPr="004B7715">
        <w:rPr>
          <w:rFonts w:ascii="Times New Roman" w:hAnsi="Times New Roman" w:cs="Times New Roman"/>
          <w:color w:val="000000"/>
        </w:rPr>
        <w:t>, które regulowało kwestie powołania, organizacji i sposobu procedowania komisji mieszkaniowych.</w:t>
      </w:r>
    </w:p>
  </w:footnote>
  <w:footnote w:id="34">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Orzeczenie Sądu Najwyższego z 17 grudnia 1946 r.,  III C 813/46, </w:t>
      </w:r>
      <w:r w:rsidRPr="004B7715">
        <w:rPr>
          <w:rFonts w:ascii="Times New Roman" w:hAnsi="Times New Roman" w:cs="Times New Roman"/>
          <w:iCs/>
          <w:color w:val="000000"/>
        </w:rPr>
        <w:t>OSN(C) 1947/3/76.</w:t>
      </w:r>
      <w:r w:rsidR="005852C0" w:rsidRPr="004B7715">
        <w:rPr>
          <w:rFonts w:ascii="Times New Roman" w:hAnsi="Times New Roman" w:cs="Times New Roman"/>
        </w:rPr>
        <w:t xml:space="preserve"> Szerzej na temat komisji mieszkaniowych i ich kompetencji por. A. Machnikowska: </w:t>
      </w:r>
      <w:r w:rsidR="005852C0" w:rsidRPr="004B7715">
        <w:rPr>
          <w:rFonts w:ascii="Times New Roman" w:hAnsi="Times New Roman" w:cs="Times New Roman"/>
          <w:i/>
        </w:rPr>
        <w:t>Wymiar sprawiedliwości w Polsce w latach 1944 – 1950</w:t>
      </w:r>
      <w:r w:rsidR="005852C0" w:rsidRPr="004B7715">
        <w:rPr>
          <w:rFonts w:ascii="Times New Roman" w:hAnsi="Times New Roman" w:cs="Times New Roman"/>
        </w:rPr>
        <w:t>, Gdańsk 2008, s. 462 – 463</w:t>
      </w:r>
    </w:p>
  </w:footnote>
  <w:footnote w:id="35">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ED3CCC" w:rsidRPr="00DF4506">
        <w:rPr>
          <w:rFonts w:ascii="Times New Roman" w:hAnsi="Times New Roman" w:cs="Times New Roman"/>
          <w:i/>
        </w:rPr>
        <w:t>P</w:t>
      </w:r>
      <w:r w:rsidR="002471FC" w:rsidRPr="00DF4506">
        <w:rPr>
          <w:rFonts w:ascii="Times New Roman" w:hAnsi="Times New Roman" w:cs="Times New Roman"/>
          <w:i/>
        </w:rPr>
        <w:t>ismo z</w:t>
      </w:r>
      <w:r w:rsidR="00ED3CCC" w:rsidRPr="00DF4506">
        <w:rPr>
          <w:rFonts w:ascii="Times New Roman" w:hAnsi="Times New Roman" w:cs="Times New Roman"/>
          <w:i/>
        </w:rPr>
        <w:t xml:space="preserve"> 12 października 1944 r. Naczelnika Wydziału Mieszkaniowego Miejskiej Rady Narodowej w Lublinie do Przewodniczącego Miejskiej Rady Narodowej</w:t>
      </w:r>
      <w:r w:rsidR="00DF4506">
        <w:rPr>
          <w:rFonts w:ascii="Times New Roman" w:hAnsi="Times New Roman" w:cs="Times New Roman"/>
          <w:i/>
        </w:rPr>
        <w:t>,</w:t>
      </w:r>
      <w:r w:rsidR="00ED3CCC" w:rsidRPr="004B7715">
        <w:rPr>
          <w:rFonts w:ascii="Times New Roman" w:hAnsi="Times New Roman" w:cs="Times New Roman"/>
        </w:rPr>
        <w:t xml:space="preserve"> </w:t>
      </w:r>
      <w:r w:rsidRPr="004B7715">
        <w:rPr>
          <w:rFonts w:ascii="Times New Roman" w:hAnsi="Times New Roman" w:cs="Times New Roman"/>
        </w:rPr>
        <w:t>Archiw</w:t>
      </w:r>
      <w:r w:rsidR="00ED3CCC" w:rsidRPr="004B7715">
        <w:rPr>
          <w:rFonts w:ascii="Times New Roman" w:hAnsi="Times New Roman" w:cs="Times New Roman"/>
        </w:rPr>
        <w:t>um Państwowe w Lublinie (</w:t>
      </w:r>
      <w:r w:rsidRPr="004B7715">
        <w:rPr>
          <w:rFonts w:ascii="Times New Roman" w:hAnsi="Times New Roman" w:cs="Times New Roman"/>
        </w:rPr>
        <w:t>APL)</w:t>
      </w:r>
      <w:r w:rsidR="00ED3CCC" w:rsidRPr="004B7715">
        <w:rPr>
          <w:rFonts w:ascii="Times New Roman" w:hAnsi="Times New Roman" w:cs="Times New Roman"/>
        </w:rPr>
        <w:t>,  Akta miasta Lublina (</w:t>
      </w:r>
      <w:proofErr w:type="spellStart"/>
      <w:r w:rsidR="00ED3CCC" w:rsidRPr="004B7715">
        <w:rPr>
          <w:rFonts w:ascii="Times New Roman" w:hAnsi="Times New Roman" w:cs="Times New Roman"/>
        </w:rPr>
        <w:t>AmL</w:t>
      </w:r>
      <w:proofErr w:type="spellEnd"/>
      <w:r w:rsidR="00ED3CCC" w:rsidRPr="004B7715">
        <w:rPr>
          <w:rFonts w:ascii="Times New Roman" w:hAnsi="Times New Roman" w:cs="Times New Roman"/>
        </w:rPr>
        <w:t>) 1944 – 1950, sygn. 179</w:t>
      </w:r>
      <w:r w:rsidRPr="004B7715">
        <w:rPr>
          <w:rFonts w:ascii="Times New Roman" w:hAnsi="Times New Roman" w:cs="Times New Roman"/>
        </w:rPr>
        <w:t>, k. 7, 7v.</w:t>
      </w:r>
    </w:p>
  </w:footnote>
  <w:footnote w:id="36">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I. Paczyńska</w:t>
      </w:r>
      <w:r w:rsidRPr="004B7715">
        <w:rPr>
          <w:rFonts w:ascii="Times New Roman" w:hAnsi="Times New Roman" w:cs="Times New Roman"/>
          <w:i/>
        </w:rPr>
        <w:t xml:space="preserve">, </w:t>
      </w:r>
      <w:r w:rsidR="008D18F8" w:rsidRPr="004B7715">
        <w:rPr>
          <w:rFonts w:ascii="Times New Roman" w:hAnsi="Times New Roman" w:cs="Times New Roman"/>
          <w:i/>
        </w:rPr>
        <w:t>Gospodarka mieszkaniowa a polityka państwa w warunkach przekształceń ustrojowych w Polsce w latach 1945 – 1950 na przykładzie Krakowa</w:t>
      </w:r>
      <w:r w:rsidR="008D18F8" w:rsidRPr="004B7715">
        <w:rPr>
          <w:rFonts w:ascii="Times New Roman" w:hAnsi="Times New Roman" w:cs="Times New Roman"/>
        </w:rPr>
        <w:t>, Kraków 1994</w:t>
      </w:r>
      <w:r w:rsidRPr="004B7715">
        <w:rPr>
          <w:rFonts w:ascii="Times New Roman" w:hAnsi="Times New Roman" w:cs="Times New Roman"/>
          <w:i/>
        </w:rPr>
        <w:t>,</w:t>
      </w:r>
      <w:r w:rsidR="00B73CEA">
        <w:rPr>
          <w:rFonts w:ascii="Times New Roman" w:hAnsi="Times New Roman" w:cs="Times New Roman"/>
        </w:rPr>
        <w:t xml:space="preserve"> s. 52; D. Jarosz, </w:t>
      </w:r>
      <w:r w:rsidR="00B73CEA" w:rsidRPr="00B73CEA">
        <w:rPr>
          <w:rFonts w:ascii="Times New Roman" w:hAnsi="Times New Roman" w:cs="Times New Roman"/>
          <w:i/>
        </w:rPr>
        <w:t>Mieszkanie się należy … Studium z peerelowskich praktyk społecznych</w:t>
      </w:r>
      <w:r w:rsidR="00B73CEA">
        <w:rPr>
          <w:rFonts w:ascii="Times New Roman" w:hAnsi="Times New Roman" w:cs="Times New Roman"/>
        </w:rPr>
        <w:t>, Warszawa 2010, s. 29 – 30.</w:t>
      </w:r>
    </w:p>
  </w:footnote>
  <w:footnote w:id="37">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Dz. U. z 1946 r., Nr 4, poz. 27, tekst jedn. Dz. U. z 1950, Nr 36, poz. 343 z </w:t>
      </w:r>
      <w:proofErr w:type="spellStart"/>
      <w:r w:rsidRPr="004B7715">
        <w:rPr>
          <w:rFonts w:ascii="Times New Roman" w:hAnsi="Times New Roman" w:cs="Times New Roman"/>
        </w:rPr>
        <w:t>późn</w:t>
      </w:r>
      <w:proofErr w:type="spellEnd"/>
      <w:r w:rsidRPr="004B7715">
        <w:rPr>
          <w:rFonts w:ascii="Times New Roman" w:hAnsi="Times New Roman" w:cs="Times New Roman"/>
        </w:rPr>
        <w:t>. zm.; cyt. dalej: dekret o publicznej gospodarce lokalami. Powołanie się w dalszej części artykułu na dekret o publicznej gospodarce lokalami bez bliższego oznaczenia wersji wskazuje na brzmienie pierwotne danego artykułu, który przy kolejnych nowelizacjach nie uległ w ogóle zmianom lub zmiany te nie były na tyle istotne, by na potrzeby niniejszego opracowania je przytaczać. W pozostałych przypadkach, przy powoływaniu się na artykuły dekretu o publicznej gospodarce lokalami znajdą się odniesienia także do tekstu jednolitego dekretu z późniejszymi zmianami poprzez oznaczenie: w wer</w:t>
      </w:r>
      <w:r w:rsidR="002471FC">
        <w:rPr>
          <w:rFonts w:ascii="Times New Roman" w:hAnsi="Times New Roman" w:cs="Times New Roman"/>
        </w:rPr>
        <w:t>sji tekstu jednolitego z 1950 roku.</w:t>
      </w:r>
      <w:r w:rsidRPr="004B7715">
        <w:rPr>
          <w:rFonts w:ascii="Times New Roman" w:hAnsi="Times New Roman" w:cs="Times New Roman"/>
        </w:rPr>
        <w:t xml:space="preserve"> </w:t>
      </w:r>
    </w:p>
  </w:footnote>
  <w:footnote w:id="38">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5 ust. 1 dekretu o publicznej gospodarce lokalami oraz ten sam artykuł w wersji tekstu </w:t>
      </w:r>
      <w:r w:rsidR="002471FC">
        <w:rPr>
          <w:rFonts w:ascii="Times New Roman" w:hAnsi="Times New Roman" w:cs="Times New Roman"/>
        </w:rPr>
        <w:t>jednolitego z 1950 roku</w:t>
      </w:r>
      <w:r w:rsidRPr="004B7715">
        <w:rPr>
          <w:rFonts w:ascii="Times New Roman" w:hAnsi="Times New Roman" w:cs="Times New Roman"/>
        </w:rPr>
        <w:t>.</w:t>
      </w:r>
    </w:p>
  </w:footnote>
  <w:footnote w:id="39">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10 ust. 2 dekretu o publicznej gospodarce lokalami oraz art. 11 ust. 2 dekretu o publicznej gospodarce lokalami w wers</w:t>
      </w:r>
      <w:r w:rsidR="002471FC">
        <w:rPr>
          <w:rFonts w:ascii="Times New Roman" w:hAnsi="Times New Roman" w:cs="Times New Roman"/>
        </w:rPr>
        <w:t>ji tekstu jednolitego z 1950 roku.</w:t>
      </w:r>
    </w:p>
  </w:footnote>
  <w:footnote w:id="40">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10 ust. 1 dekretu o publicznej gospodarce lokalami oraz art. 11 ust. 2 dekretu o publicznej gospodarce lokalami w wer</w:t>
      </w:r>
      <w:r w:rsidR="002471FC">
        <w:rPr>
          <w:rFonts w:ascii="Times New Roman" w:hAnsi="Times New Roman" w:cs="Times New Roman"/>
        </w:rPr>
        <w:t xml:space="preserve">sji tekstu jednolitego z 1950 roku. </w:t>
      </w:r>
      <w:r w:rsidRPr="004B7715">
        <w:rPr>
          <w:rFonts w:ascii="Times New Roman" w:hAnsi="Times New Roman" w:cs="Times New Roman"/>
        </w:rPr>
        <w:t xml:space="preserve"> Zarówno oddanie lokalu w najem osobie nie mającej przydziału, jak i objęcie lokalu w posiadanie bez uzyskania przydziału było czynem zabronionym, zagrożonym karą aresztu do lat dwóch lub grzywny – art. 37 dekretu o publicznej gospodarce lokalami oraz art. 35 dekretu o publicznej gospodarce lokalami w wers</w:t>
      </w:r>
      <w:r w:rsidR="002471FC">
        <w:rPr>
          <w:rFonts w:ascii="Times New Roman" w:hAnsi="Times New Roman" w:cs="Times New Roman"/>
        </w:rPr>
        <w:t>ji tekstu jednolitego z 1950 roku.</w:t>
      </w:r>
    </w:p>
  </w:footnote>
  <w:footnote w:id="41">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EC0657" w:rsidRPr="004B7715">
        <w:rPr>
          <w:rFonts w:ascii="Times New Roman" w:hAnsi="Times New Roman" w:cs="Times New Roman"/>
        </w:rPr>
        <w:t>Uchwała składu 7</w:t>
      </w:r>
      <w:r w:rsidR="002471FC">
        <w:rPr>
          <w:rFonts w:ascii="Times New Roman" w:hAnsi="Times New Roman" w:cs="Times New Roman"/>
        </w:rPr>
        <w:t xml:space="preserve"> sędziów Sądu Najwyższego z</w:t>
      </w:r>
      <w:r w:rsidR="00EC0657" w:rsidRPr="004B7715">
        <w:rPr>
          <w:rFonts w:ascii="Times New Roman" w:hAnsi="Times New Roman" w:cs="Times New Roman"/>
        </w:rPr>
        <w:t xml:space="preserve"> 25 września 1948 r., C. Prez. 331/48, „Państwo i Prawo”, 1949, z.1, s. 120 – 122.</w:t>
      </w:r>
    </w:p>
  </w:footnote>
  <w:footnote w:id="42">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Por. art. 1 dekretu o publicznej gospodarce lokalami.</w:t>
      </w:r>
    </w:p>
  </w:footnote>
  <w:footnote w:id="43">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2 ust. 1 dekretu o publicznej gospodarce lokalami.</w:t>
      </w:r>
    </w:p>
  </w:footnote>
  <w:footnote w:id="44">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2 ust. 2 dekretu o publicznej gospodarce lokalami</w:t>
      </w:r>
    </w:p>
  </w:footnote>
  <w:footnote w:id="45">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CA6680" w:rsidRPr="004B7715">
        <w:rPr>
          <w:rFonts w:ascii="Times New Roman" w:hAnsi="Times New Roman" w:cs="Times New Roman"/>
        </w:rPr>
        <w:t xml:space="preserve"> J. Frąckowiak, </w:t>
      </w:r>
      <w:r w:rsidR="00CA6680" w:rsidRPr="004B7715">
        <w:rPr>
          <w:rFonts w:ascii="Times New Roman" w:hAnsi="Times New Roman" w:cs="Times New Roman"/>
          <w:i/>
        </w:rPr>
        <w:t>Sytuacja prawna najemcy lokalu mieszkalnego oznaczonego w decyzji o przydziale, op. cit.,</w:t>
      </w:r>
      <w:r w:rsidRPr="004B7715">
        <w:rPr>
          <w:rFonts w:ascii="Times New Roman" w:hAnsi="Times New Roman" w:cs="Times New Roman"/>
        </w:rPr>
        <w:t xml:space="preserve"> s. 15; Wykaz miejscowości objętych publiczną gospodarką lokalami oraz normy zaludnienia w nich obowiązujące, [w:] J. Prokopczuk, </w:t>
      </w:r>
      <w:r w:rsidR="0079434E" w:rsidRPr="004B7715">
        <w:rPr>
          <w:rFonts w:ascii="Times New Roman" w:hAnsi="Times New Roman" w:cs="Times New Roman"/>
          <w:i/>
        </w:rPr>
        <w:t>Publiczna gospodarka lokalami. Zbiór przepisów prawnych</w:t>
      </w:r>
      <w:r w:rsidRPr="004B7715">
        <w:rPr>
          <w:rFonts w:ascii="Times New Roman" w:hAnsi="Times New Roman" w:cs="Times New Roman"/>
          <w:i/>
        </w:rPr>
        <w:t>,</w:t>
      </w:r>
      <w:r w:rsidRPr="004B7715">
        <w:rPr>
          <w:rFonts w:ascii="Times New Roman" w:hAnsi="Times New Roman" w:cs="Times New Roman"/>
        </w:rPr>
        <w:t xml:space="preserve"> </w:t>
      </w:r>
      <w:r w:rsidR="0079434E" w:rsidRPr="004B7715">
        <w:rPr>
          <w:rFonts w:ascii="Times New Roman" w:hAnsi="Times New Roman" w:cs="Times New Roman"/>
        </w:rPr>
        <w:t xml:space="preserve">Warszawa 1956, </w:t>
      </w:r>
      <w:r w:rsidRPr="004B7715">
        <w:rPr>
          <w:rFonts w:ascii="Times New Roman" w:hAnsi="Times New Roman" w:cs="Times New Roman"/>
        </w:rPr>
        <w:t>s. 488 – 566.</w:t>
      </w:r>
    </w:p>
  </w:footnote>
  <w:footnote w:id="46">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19 ust. 1 dekretu o publicznej gospodarce lokalami.</w:t>
      </w:r>
    </w:p>
  </w:footnote>
  <w:footnote w:id="47">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21 lit. c)  dekretu o publicznej gospodarce lokalami; E. </w:t>
      </w:r>
      <w:proofErr w:type="spellStart"/>
      <w:r w:rsidRPr="004B7715">
        <w:rPr>
          <w:rFonts w:ascii="Times New Roman" w:hAnsi="Times New Roman" w:cs="Times New Roman"/>
        </w:rPr>
        <w:t>Ochendowski</w:t>
      </w:r>
      <w:proofErr w:type="spellEnd"/>
      <w:r w:rsidRPr="004B7715">
        <w:rPr>
          <w:rFonts w:ascii="Times New Roman" w:hAnsi="Times New Roman" w:cs="Times New Roman"/>
        </w:rPr>
        <w:t xml:space="preserve">, </w:t>
      </w:r>
      <w:r w:rsidR="0079434E" w:rsidRPr="004B7715">
        <w:rPr>
          <w:rFonts w:ascii="Times New Roman" w:hAnsi="Times New Roman" w:cs="Times New Roman"/>
          <w:i/>
        </w:rPr>
        <w:t xml:space="preserve">Prawo mieszkaniowe i polityka mieszkaniowa, </w:t>
      </w:r>
      <w:r w:rsidR="0079434E" w:rsidRPr="004B7715">
        <w:rPr>
          <w:rFonts w:ascii="Times New Roman" w:hAnsi="Times New Roman" w:cs="Times New Roman"/>
        </w:rPr>
        <w:t xml:space="preserve">Toruń 1980 </w:t>
      </w:r>
      <w:r w:rsidRPr="004B7715">
        <w:rPr>
          <w:rFonts w:ascii="Times New Roman" w:hAnsi="Times New Roman" w:cs="Times New Roman"/>
        </w:rPr>
        <w:t>, s. 28.</w:t>
      </w:r>
    </w:p>
  </w:footnote>
  <w:footnote w:id="48">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Ustawa z dnia 20 lipca 1950 r. zmieniająca dekret o publicznej gospodarce lokalami i kontroli najmu (Dz. U. Nr 36, poz. 337). Wtedy także „kontrola najmu” została usunięta z tytułu dekretu.</w:t>
      </w:r>
    </w:p>
  </w:footnote>
  <w:footnote w:id="49">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E. </w:t>
      </w:r>
      <w:proofErr w:type="spellStart"/>
      <w:r w:rsidRPr="004B7715">
        <w:rPr>
          <w:rFonts w:ascii="Times New Roman" w:hAnsi="Times New Roman" w:cs="Times New Roman"/>
        </w:rPr>
        <w:t>Ochendowski</w:t>
      </w:r>
      <w:proofErr w:type="spellEnd"/>
      <w:r w:rsidRPr="004B7715">
        <w:rPr>
          <w:rFonts w:ascii="Times New Roman" w:hAnsi="Times New Roman" w:cs="Times New Roman"/>
        </w:rPr>
        <w:t xml:space="preserve">, </w:t>
      </w:r>
      <w:r w:rsidR="00CA6680" w:rsidRPr="004B7715">
        <w:rPr>
          <w:rFonts w:ascii="Times New Roman" w:hAnsi="Times New Roman" w:cs="Times New Roman"/>
          <w:i/>
        </w:rPr>
        <w:t xml:space="preserve">Prawo mieszkaniowe i polityka mieszkaniowa, </w:t>
      </w:r>
      <w:r w:rsidR="00CA6680" w:rsidRPr="004B7715">
        <w:rPr>
          <w:rFonts w:ascii="Times New Roman" w:hAnsi="Times New Roman" w:cs="Times New Roman"/>
        </w:rPr>
        <w:t xml:space="preserve">op. cit., </w:t>
      </w:r>
      <w:r w:rsidRPr="004B7715">
        <w:rPr>
          <w:rFonts w:ascii="Times New Roman" w:hAnsi="Times New Roman" w:cs="Times New Roman"/>
          <w:i/>
        </w:rPr>
        <w:t>,</w:t>
      </w:r>
      <w:r w:rsidRPr="004B7715">
        <w:rPr>
          <w:rFonts w:ascii="Times New Roman" w:hAnsi="Times New Roman" w:cs="Times New Roman"/>
        </w:rPr>
        <w:t xml:space="preserve"> s. 41.</w:t>
      </w:r>
    </w:p>
  </w:footnote>
  <w:footnote w:id="50">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6 ust. 1 dekretu o publicznej gospodarce lokalami w wer</w:t>
      </w:r>
      <w:r w:rsidR="002471FC">
        <w:rPr>
          <w:rFonts w:ascii="Times New Roman" w:hAnsi="Times New Roman" w:cs="Times New Roman"/>
        </w:rPr>
        <w:t>sji tekstu jednolitego z 1950 roku.</w:t>
      </w:r>
    </w:p>
  </w:footnote>
  <w:footnote w:id="51">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Władze, urzędy i instytucje, w których zatrudnienie uprawniało do przydziału mieszkania zostały wymienione szczegółowo w art. 27 ust. 1 pkt 1) dekretu o publicznej gospodarce lokalami w wersji tekstu jednolitego z 1950</w:t>
      </w:r>
      <w:r w:rsidR="002471FC">
        <w:rPr>
          <w:rFonts w:ascii="Times New Roman" w:hAnsi="Times New Roman" w:cs="Times New Roman"/>
        </w:rPr>
        <w:t xml:space="preserve"> roku.</w:t>
      </w:r>
    </w:p>
  </w:footnote>
  <w:footnote w:id="52">
    <w:p w:rsidR="00B607C2" w:rsidRPr="004B7715" w:rsidRDefault="00B607C2"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 </w:t>
      </w:r>
      <w:proofErr w:type="spellStart"/>
      <w:r w:rsidRPr="004B7715">
        <w:rPr>
          <w:rFonts w:ascii="Times New Roman" w:hAnsi="Times New Roman" w:cs="Times New Roman"/>
        </w:rPr>
        <w:t>Nieciuński</w:t>
      </w:r>
      <w:proofErr w:type="spellEnd"/>
      <w:r w:rsidRPr="004B7715">
        <w:rPr>
          <w:rFonts w:ascii="Times New Roman" w:hAnsi="Times New Roman" w:cs="Times New Roman"/>
        </w:rPr>
        <w:t>, op. cit., s. 114.</w:t>
      </w:r>
    </w:p>
  </w:footnote>
  <w:footnote w:id="53">
    <w:p w:rsidR="00C33588" w:rsidRPr="004B7715" w:rsidRDefault="00C33588"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F63CEA" w:rsidRPr="004B7715">
        <w:rPr>
          <w:rFonts w:ascii="Times New Roman" w:hAnsi="Times New Roman" w:cs="Times New Roman"/>
        </w:rPr>
        <w:t xml:space="preserve">Art. 6 ust. 1 dekretu  o publicznej gospodarce lokalami; </w:t>
      </w:r>
      <w:r w:rsidRPr="004B7715">
        <w:rPr>
          <w:rFonts w:ascii="Times New Roman" w:hAnsi="Times New Roman" w:cs="Times New Roman"/>
        </w:rPr>
        <w:t xml:space="preserve"> E. </w:t>
      </w:r>
      <w:proofErr w:type="spellStart"/>
      <w:r w:rsidRPr="004B7715">
        <w:rPr>
          <w:rFonts w:ascii="Times New Roman" w:hAnsi="Times New Roman" w:cs="Times New Roman"/>
        </w:rPr>
        <w:t>Ochendowski</w:t>
      </w:r>
      <w:proofErr w:type="spellEnd"/>
      <w:r w:rsidRPr="004B7715">
        <w:rPr>
          <w:rFonts w:ascii="Times New Roman" w:hAnsi="Times New Roman" w:cs="Times New Roman"/>
        </w:rPr>
        <w:t xml:space="preserve">, </w:t>
      </w:r>
      <w:r w:rsidRPr="004B7715">
        <w:rPr>
          <w:rFonts w:ascii="Times New Roman" w:hAnsi="Times New Roman" w:cs="Times New Roman"/>
          <w:i/>
        </w:rPr>
        <w:t>Zagadnienie norm zaludnienia mieszkań w przepisach o publicznej gospodarce lokalami</w:t>
      </w:r>
      <w:r w:rsidRPr="004B7715">
        <w:rPr>
          <w:rFonts w:ascii="Times New Roman" w:hAnsi="Times New Roman" w:cs="Times New Roman"/>
        </w:rPr>
        <w:t xml:space="preserve">, </w:t>
      </w:r>
      <w:r w:rsidRPr="004B7715">
        <w:rPr>
          <w:rFonts w:ascii="Times New Roman" w:hAnsi="Times New Roman" w:cs="Times New Roman"/>
          <w:i/>
        </w:rPr>
        <w:t>„</w:t>
      </w:r>
      <w:r w:rsidRPr="004B7715">
        <w:rPr>
          <w:rFonts w:ascii="Times New Roman" w:hAnsi="Times New Roman" w:cs="Times New Roman"/>
          <w:i/>
          <w:shd w:val="clear" w:color="auto" w:fill="FFFFFF"/>
        </w:rPr>
        <w:t>Ruch Prawniczy, Ekonomiczny i Socjologiczny”</w:t>
      </w:r>
      <w:r w:rsidRPr="004B7715">
        <w:rPr>
          <w:rFonts w:ascii="Times New Roman" w:hAnsi="Times New Roman" w:cs="Times New Roman"/>
          <w:shd w:val="clear" w:color="auto" w:fill="FFFFFF"/>
        </w:rPr>
        <w:t xml:space="preserve"> 1963, z 3, s. 26. Przyjmowane przez rady narodowe normy zaludnienia wynosiły, np. w Warszawie 10  m</w:t>
      </w:r>
      <w:r w:rsidRPr="004B7715">
        <w:rPr>
          <w:rFonts w:ascii="Times New Roman" w:hAnsi="Times New Roman" w:cs="Times New Roman"/>
          <w:shd w:val="clear" w:color="auto" w:fill="FFFFFF"/>
          <w:vertAlign w:val="superscript"/>
        </w:rPr>
        <w:t>2</w:t>
      </w:r>
      <w:r w:rsidRPr="004B7715">
        <w:rPr>
          <w:rFonts w:ascii="Times New Roman" w:hAnsi="Times New Roman" w:cs="Times New Roman"/>
          <w:shd w:val="clear" w:color="auto" w:fill="FFFFFF"/>
        </w:rPr>
        <w:t xml:space="preserve"> na osobę, w Lublinie - 9 m</w:t>
      </w:r>
      <w:r w:rsidRPr="004B7715">
        <w:rPr>
          <w:rFonts w:ascii="Times New Roman" w:hAnsi="Times New Roman" w:cs="Times New Roman"/>
          <w:shd w:val="clear" w:color="auto" w:fill="FFFFFF"/>
          <w:vertAlign w:val="superscript"/>
        </w:rPr>
        <w:t>2</w:t>
      </w:r>
      <w:r w:rsidRPr="004B7715">
        <w:rPr>
          <w:rFonts w:ascii="Times New Roman" w:hAnsi="Times New Roman" w:cs="Times New Roman"/>
          <w:shd w:val="clear" w:color="auto" w:fill="FFFFFF"/>
        </w:rPr>
        <w:t>, w Katowicach i w Chorzowie – 20 m</w:t>
      </w:r>
      <w:r w:rsidRPr="004B7715">
        <w:rPr>
          <w:rFonts w:ascii="Times New Roman" w:hAnsi="Times New Roman" w:cs="Times New Roman"/>
          <w:shd w:val="clear" w:color="auto" w:fill="FFFFFF"/>
          <w:vertAlign w:val="superscript"/>
        </w:rPr>
        <w:t xml:space="preserve">2 </w:t>
      </w:r>
      <w:r w:rsidRPr="004B7715">
        <w:rPr>
          <w:rFonts w:ascii="Times New Roman" w:hAnsi="Times New Roman" w:cs="Times New Roman"/>
          <w:shd w:val="clear" w:color="auto" w:fill="FFFFFF"/>
        </w:rPr>
        <w:t xml:space="preserve">na osobę – </w:t>
      </w:r>
      <w:r w:rsidR="00550CEA" w:rsidRPr="004B7715">
        <w:rPr>
          <w:rFonts w:ascii="Times New Roman" w:hAnsi="Times New Roman" w:cs="Times New Roman"/>
          <w:i/>
          <w:shd w:val="clear" w:color="auto" w:fill="FFFFFF"/>
        </w:rPr>
        <w:t>Normy zaludnienia mieszkań w m. st. Warszawie</w:t>
      </w:r>
      <w:r w:rsidR="00550CEA" w:rsidRPr="004B7715">
        <w:rPr>
          <w:rFonts w:ascii="Times New Roman" w:hAnsi="Times New Roman" w:cs="Times New Roman"/>
          <w:shd w:val="clear" w:color="auto" w:fill="FFFFFF"/>
        </w:rPr>
        <w:t xml:space="preserve">, </w:t>
      </w:r>
      <w:r w:rsidR="00DB76F2">
        <w:rPr>
          <w:rFonts w:ascii="Times New Roman" w:hAnsi="Times New Roman" w:cs="Times New Roman"/>
          <w:shd w:val="clear" w:color="auto" w:fill="FFFFFF"/>
        </w:rPr>
        <w:t>Archiwum Akt Nowych (</w:t>
      </w:r>
      <w:r w:rsidRPr="004B7715">
        <w:rPr>
          <w:rFonts w:ascii="Times New Roman" w:hAnsi="Times New Roman" w:cs="Times New Roman"/>
          <w:shd w:val="clear" w:color="auto" w:fill="FFFFFF"/>
        </w:rPr>
        <w:t>AAN</w:t>
      </w:r>
      <w:r w:rsidR="00DB76F2">
        <w:rPr>
          <w:rFonts w:ascii="Times New Roman" w:hAnsi="Times New Roman" w:cs="Times New Roman"/>
          <w:shd w:val="clear" w:color="auto" w:fill="FFFFFF"/>
        </w:rPr>
        <w:t>)</w:t>
      </w:r>
      <w:r w:rsidRPr="004B7715">
        <w:rPr>
          <w:rFonts w:ascii="Times New Roman" w:hAnsi="Times New Roman" w:cs="Times New Roman"/>
          <w:shd w:val="clear" w:color="auto" w:fill="FFFFFF"/>
        </w:rPr>
        <w:t xml:space="preserve">, </w:t>
      </w:r>
      <w:r w:rsidR="00DE1C99" w:rsidRPr="004B7715">
        <w:rPr>
          <w:rFonts w:ascii="Times New Roman" w:hAnsi="Times New Roman" w:cs="Times New Roman"/>
          <w:shd w:val="clear" w:color="auto" w:fill="FFFFFF"/>
        </w:rPr>
        <w:t>Nadzwyczajna Komisja Mieszkaniowa</w:t>
      </w:r>
      <w:r w:rsidR="00550CEA" w:rsidRPr="004B7715">
        <w:rPr>
          <w:rFonts w:ascii="Times New Roman" w:hAnsi="Times New Roman" w:cs="Times New Roman"/>
          <w:shd w:val="clear" w:color="auto" w:fill="FFFFFF"/>
        </w:rPr>
        <w:t xml:space="preserve"> (NKM), sygn. 9, k. 1-2; </w:t>
      </w:r>
      <w:r w:rsidR="00550CEA" w:rsidRPr="004B7715">
        <w:rPr>
          <w:rFonts w:ascii="Times New Roman" w:hAnsi="Times New Roman" w:cs="Times New Roman"/>
          <w:i/>
          <w:shd w:val="clear" w:color="auto" w:fill="FFFFFF"/>
        </w:rPr>
        <w:t xml:space="preserve">Wyciąg uchwał z XIV-go posiedzenia Miejskiej Rady Narodowej w Lublinie, odbytego w dniu 3 kwietnia </w:t>
      </w:r>
      <w:r w:rsidR="00550CEA" w:rsidRPr="004B7715">
        <w:rPr>
          <w:rFonts w:ascii="Times New Roman" w:hAnsi="Times New Roman" w:cs="Times New Roman"/>
          <w:shd w:val="clear" w:color="auto" w:fill="FFFFFF"/>
        </w:rPr>
        <w:t xml:space="preserve">1946 </w:t>
      </w:r>
      <w:r w:rsidR="00550CEA" w:rsidRPr="004B7715">
        <w:rPr>
          <w:rFonts w:ascii="Times New Roman" w:hAnsi="Times New Roman" w:cs="Times New Roman"/>
          <w:i/>
          <w:shd w:val="clear" w:color="auto" w:fill="FFFFFF"/>
        </w:rPr>
        <w:t>roku</w:t>
      </w:r>
      <w:r w:rsidR="00550CEA" w:rsidRPr="004B7715">
        <w:rPr>
          <w:rFonts w:ascii="Times New Roman" w:hAnsi="Times New Roman" w:cs="Times New Roman"/>
          <w:shd w:val="clear" w:color="auto" w:fill="FFFFFF"/>
        </w:rPr>
        <w:t xml:space="preserve">, </w:t>
      </w:r>
      <w:r w:rsidRPr="004B7715">
        <w:rPr>
          <w:rFonts w:ascii="Times New Roman" w:hAnsi="Times New Roman" w:cs="Times New Roman"/>
          <w:shd w:val="clear" w:color="auto" w:fill="FFFFFF"/>
        </w:rPr>
        <w:t xml:space="preserve"> </w:t>
      </w:r>
      <w:r w:rsidR="00550CEA" w:rsidRPr="004B7715">
        <w:rPr>
          <w:rFonts w:ascii="Times New Roman" w:hAnsi="Times New Roman" w:cs="Times New Roman"/>
          <w:shd w:val="clear" w:color="auto" w:fill="FFFFFF"/>
        </w:rPr>
        <w:t xml:space="preserve">AAN, NKM, sygn. 9, k. 3; </w:t>
      </w:r>
      <w:r w:rsidR="00550CEA" w:rsidRPr="004B7715">
        <w:rPr>
          <w:rFonts w:ascii="Times New Roman" w:hAnsi="Times New Roman" w:cs="Times New Roman"/>
          <w:i/>
          <w:shd w:val="clear" w:color="auto" w:fill="FFFFFF"/>
        </w:rPr>
        <w:t>Uchwała Rady Miejskiej miasta Katowic z dnia 31 maja 1946 roku</w:t>
      </w:r>
      <w:r w:rsidR="00550CEA" w:rsidRPr="004B7715">
        <w:rPr>
          <w:rFonts w:ascii="Times New Roman" w:hAnsi="Times New Roman" w:cs="Times New Roman"/>
          <w:shd w:val="clear" w:color="auto" w:fill="FFFFFF"/>
        </w:rPr>
        <w:t xml:space="preserve">, AAN, NKM, sygn. 9, k. </w:t>
      </w:r>
      <w:r w:rsidRPr="004B7715">
        <w:rPr>
          <w:rFonts w:ascii="Times New Roman" w:hAnsi="Times New Roman" w:cs="Times New Roman"/>
          <w:shd w:val="clear" w:color="auto" w:fill="FFFFFF"/>
        </w:rPr>
        <w:t xml:space="preserve">4-5. </w:t>
      </w:r>
      <w:r w:rsidR="00D615B8" w:rsidRPr="004B7715">
        <w:rPr>
          <w:rFonts w:ascii="Times New Roman" w:hAnsi="Times New Roman" w:cs="Times New Roman"/>
          <w:i/>
          <w:shd w:val="clear" w:color="auto" w:fill="FFFFFF"/>
        </w:rPr>
        <w:t>Ogłoszenie Prezydium Miejskiej Rady Narodowej w Chorzowie z 26 marca 1947 roku</w:t>
      </w:r>
      <w:r w:rsidR="00D615B8" w:rsidRPr="004B7715">
        <w:rPr>
          <w:rFonts w:ascii="Times New Roman" w:hAnsi="Times New Roman" w:cs="Times New Roman"/>
          <w:shd w:val="clear" w:color="auto" w:fill="FFFFFF"/>
        </w:rPr>
        <w:t xml:space="preserve">,  AAN, NKM, sygn. 9, k. </w:t>
      </w:r>
      <w:r w:rsidRPr="004B7715">
        <w:rPr>
          <w:rFonts w:ascii="Times New Roman" w:hAnsi="Times New Roman" w:cs="Times New Roman"/>
          <w:shd w:val="clear" w:color="auto" w:fill="FFFFFF"/>
        </w:rPr>
        <w:t>8. Z kolei w Krakowie -  10 m</w:t>
      </w:r>
      <w:r w:rsidRPr="004B7715">
        <w:rPr>
          <w:rFonts w:ascii="Times New Roman" w:hAnsi="Times New Roman" w:cs="Times New Roman"/>
          <w:shd w:val="clear" w:color="auto" w:fill="FFFFFF"/>
          <w:vertAlign w:val="superscript"/>
        </w:rPr>
        <w:t>2</w:t>
      </w:r>
      <w:r w:rsidRPr="004B7715">
        <w:rPr>
          <w:rFonts w:ascii="Times New Roman" w:hAnsi="Times New Roman" w:cs="Times New Roman"/>
          <w:shd w:val="clear" w:color="auto" w:fill="FFFFFF"/>
        </w:rPr>
        <w:t xml:space="preserve"> na osobę -  I. Paczyńska, op. cit</w:t>
      </w:r>
      <w:r w:rsidR="00F63CEA" w:rsidRPr="004B7715">
        <w:rPr>
          <w:rFonts w:ascii="Times New Roman" w:hAnsi="Times New Roman" w:cs="Times New Roman"/>
          <w:shd w:val="clear" w:color="auto" w:fill="FFFFFF"/>
        </w:rPr>
        <w:t xml:space="preserve">., s. 70. </w:t>
      </w:r>
    </w:p>
  </w:footnote>
  <w:footnote w:id="54">
    <w:p w:rsidR="00C33588" w:rsidRPr="004B7715" w:rsidRDefault="00C33588"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 pkt 8 ustawy z d</w:t>
      </w:r>
      <w:r w:rsidR="002471FC">
        <w:rPr>
          <w:rFonts w:ascii="Times New Roman" w:hAnsi="Times New Roman" w:cs="Times New Roman"/>
        </w:rPr>
        <w:t>nia 20 lipca 1950 r. zmieniającej</w:t>
      </w:r>
      <w:r w:rsidRPr="004B7715">
        <w:rPr>
          <w:rFonts w:ascii="Times New Roman" w:hAnsi="Times New Roman" w:cs="Times New Roman"/>
        </w:rPr>
        <w:t xml:space="preserve"> dekret o publicznej gospodarce lokalami i kontroli najmu (Dz. U. Nr 36, poz. 337). Art. 7 ust. 1 dekretu o publicznej gospodarce lokalami w wersji tekstu jednolitego z 1950 r.</w:t>
      </w:r>
    </w:p>
  </w:footnote>
  <w:footnote w:id="55">
    <w:p w:rsidR="00C33588" w:rsidRPr="004B7715" w:rsidRDefault="00C33588"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540587" w:rsidRPr="004B7715">
        <w:rPr>
          <w:rFonts w:ascii="Times New Roman" w:hAnsi="Times New Roman" w:cs="Times New Roman"/>
        </w:rPr>
        <w:t xml:space="preserve"> Monitor Polski z</w:t>
      </w:r>
      <w:r w:rsidRPr="004B7715">
        <w:rPr>
          <w:rFonts w:ascii="Times New Roman" w:hAnsi="Times New Roman" w:cs="Times New Roman"/>
        </w:rPr>
        <w:t xml:space="preserve"> 1951 r.</w:t>
      </w:r>
      <w:r w:rsidR="00540587" w:rsidRPr="004B7715">
        <w:rPr>
          <w:rFonts w:ascii="Times New Roman" w:hAnsi="Times New Roman" w:cs="Times New Roman"/>
        </w:rPr>
        <w:t>,</w:t>
      </w:r>
      <w:r w:rsidRPr="004B7715">
        <w:rPr>
          <w:rFonts w:ascii="Times New Roman" w:hAnsi="Times New Roman" w:cs="Times New Roman"/>
        </w:rPr>
        <w:t xml:space="preserve"> Nr A-24, poz. 314.</w:t>
      </w:r>
    </w:p>
  </w:footnote>
  <w:footnote w:id="56">
    <w:p w:rsidR="00C33588" w:rsidRPr="004B7715" w:rsidRDefault="00C33588"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Pkt 2, 4, 5, 8 i 9 zarządzenia Ministra Gospodarki Komunalnej z dnia 8 marca 1951 r. w sprawie zasad ustalania norm zaludnienia mieszkań (Monitor Polski z 1951 r.</w:t>
      </w:r>
      <w:r w:rsidR="00540587" w:rsidRPr="004B7715">
        <w:rPr>
          <w:rFonts w:ascii="Times New Roman" w:hAnsi="Times New Roman" w:cs="Times New Roman"/>
        </w:rPr>
        <w:t>,</w:t>
      </w:r>
      <w:r w:rsidRPr="004B7715">
        <w:rPr>
          <w:rFonts w:ascii="Times New Roman" w:hAnsi="Times New Roman" w:cs="Times New Roman"/>
        </w:rPr>
        <w:t xml:space="preserve"> Nr A-24, poz. 314).</w:t>
      </w:r>
    </w:p>
  </w:footnote>
  <w:footnote w:id="57">
    <w:p w:rsidR="00C33588" w:rsidRPr="004B7715" w:rsidRDefault="00C33588"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AE16E8" w:rsidRPr="004B7715">
        <w:rPr>
          <w:rFonts w:ascii="Times New Roman" w:hAnsi="Times New Roman" w:cs="Times New Roman"/>
        </w:rPr>
        <w:t xml:space="preserve">E. </w:t>
      </w:r>
      <w:proofErr w:type="spellStart"/>
      <w:r w:rsidR="00AE16E8" w:rsidRPr="004B7715">
        <w:rPr>
          <w:rFonts w:ascii="Times New Roman" w:hAnsi="Times New Roman" w:cs="Times New Roman"/>
        </w:rPr>
        <w:t>Ochendowski</w:t>
      </w:r>
      <w:proofErr w:type="spellEnd"/>
      <w:r w:rsidR="00AE16E8" w:rsidRPr="004B7715">
        <w:rPr>
          <w:rFonts w:ascii="Times New Roman" w:hAnsi="Times New Roman" w:cs="Times New Roman"/>
        </w:rPr>
        <w:t xml:space="preserve">, </w:t>
      </w:r>
      <w:r w:rsidR="00540587" w:rsidRPr="004B7715">
        <w:rPr>
          <w:rFonts w:ascii="Times New Roman" w:hAnsi="Times New Roman" w:cs="Times New Roman"/>
          <w:i/>
        </w:rPr>
        <w:t>Zagadnienie norm zaludnienia mieszkań w przepisach o publicznej gospodarce lokalami</w:t>
      </w:r>
      <w:r w:rsidR="00540587" w:rsidRPr="004B7715">
        <w:rPr>
          <w:rFonts w:ascii="Times New Roman" w:hAnsi="Times New Roman" w:cs="Times New Roman"/>
        </w:rPr>
        <w:t>, op. cit.,</w:t>
      </w:r>
      <w:r w:rsidR="00AE16E8" w:rsidRPr="004B7715">
        <w:rPr>
          <w:rFonts w:ascii="Times New Roman" w:hAnsi="Times New Roman" w:cs="Times New Roman"/>
          <w:i/>
        </w:rPr>
        <w:t xml:space="preserve"> </w:t>
      </w:r>
      <w:r w:rsidR="00AE16E8" w:rsidRPr="004B7715">
        <w:rPr>
          <w:rFonts w:ascii="Times New Roman" w:hAnsi="Times New Roman" w:cs="Times New Roman"/>
        </w:rPr>
        <w:t>s. 27.</w:t>
      </w:r>
    </w:p>
  </w:footnote>
  <w:footnote w:id="58">
    <w:p w:rsidR="00A16A3D" w:rsidRPr="004B7715" w:rsidRDefault="00A16A3D"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D615B8" w:rsidRPr="004B7715">
        <w:rPr>
          <w:rFonts w:ascii="Times New Roman" w:hAnsi="Times New Roman" w:cs="Times New Roman"/>
        </w:rPr>
        <w:t>Monitor Polski z</w:t>
      </w:r>
      <w:r w:rsidRPr="004B7715">
        <w:rPr>
          <w:rFonts w:ascii="Times New Roman" w:hAnsi="Times New Roman" w:cs="Times New Roman"/>
        </w:rPr>
        <w:t xml:space="preserve"> 1952 r., Nr A – 83, poz. 1326</w:t>
      </w:r>
      <w:r w:rsidR="00AE16E8" w:rsidRPr="004B7715">
        <w:rPr>
          <w:rFonts w:ascii="Times New Roman" w:hAnsi="Times New Roman" w:cs="Times New Roman"/>
        </w:rPr>
        <w:t>.</w:t>
      </w:r>
    </w:p>
  </w:footnote>
  <w:footnote w:id="59">
    <w:p w:rsidR="00002B3B" w:rsidRPr="007C3B4D" w:rsidRDefault="00002B3B" w:rsidP="00002B3B">
      <w:pPr>
        <w:pStyle w:val="Tekstprzypisudolnego"/>
        <w:jc w:val="both"/>
        <w:rPr>
          <w:rFonts w:ascii="Times New Roman" w:hAnsi="Times New Roman" w:cs="Times New Roman"/>
        </w:rPr>
      </w:pPr>
      <w:r>
        <w:rPr>
          <w:rStyle w:val="Odwoanieprzypisudolnego"/>
        </w:rPr>
        <w:footnoteRef/>
      </w:r>
      <w:r>
        <w:t xml:space="preserve"> </w:t>
      </w:r>
      <w:r w:rsidRPr="007C3B4D">
        <w:rPr>
          <w:rFonts w:ascii="Times New Roman" w:hAnsi="Times New Roman" w:cs="Times New Roman"/>
        </w:rPr>
        <w:t xml:space="preserve">Na mocy uchwały Rady Ministrów z dnia 1 sierpnia 1953 r. w sprawie kontroli wykorzystania lokali mieszkalnych (Monitor Polski  Nr 75, poz. 895) Minister Gospodarki Komunalnej został zobowiązany do sprawowania kontroli nad wykorzystaniem lokali mieszkalnych </w:t>
      </w:r>
      <w:r w:rsidR="0033655B" w:rsidRPr="007C3B4D">
        <w:rPr>
          <w:rFonts w:ascii="Times New Roman" w:hAnsi="Times New Roman" w:cs="Times New Roman"/>
        </w:rPr>
        <w:t>podlegających</w:t>
      </w:r>
      <w:r w:rsidRPr="007C3B4D">
        <w:rPr>
          <w:rFonts w:ascii="Times New Roman" w:hAnsi="Times New Roman" w:cs="Times New Roman"/>
        </w:rPr>
        <w:t xml:space="preserve"> dekretowi o publicznej gospodarce lokalami. </w:t>
      </w:r>
      <w:r w:rsidR="004F3A5D" w:rsidRPr="007C3B4D">
        <w:rPr>
          <w:rFonts w:ascii="Times New Roman" w:hAnsi="Times New Roman" w:cs="Times New Roman"/>
        </w:rPr>
        <w:t>Samo Ministerstwo Gospodarki Komunalnej oraz pre</w:t>
      </w:r>
      <w:r w:rsidR="007C3B4D" w:rsidRPr="007C3B4D">
        <w:rPr>
          <w:rFonts w:ascii="Times New Roman" w:hAnsi="Times New Roman" w:cs="Times New Roman"/>
        </w:rPr>
        <w:t xml:space="preserve">zydia miejskich rad narodowych były z kolei poddawane kontroli Ministerstwa Kontroli Państwowej, m.in. w zakresie przestrzegania przepisów o normach zaludnienia – </w:t>
      </w:r>
      <w:r w:rsidR="007C3B4D" w:rsidRPr="006667FA">
        <w:rPr>
          <w:rFonts w:ascii="Times New Roman" w:hAnsi="Times New Roman" w:cs="Times New Roman"/>
          <w:i/>
        </w:rPr>
        <w:t>pismo z dnia 5 maja 1953 roku Ministra Kontroli Państwowej do Ministra Gospodarki Komunalnej pn. Kontrola publicznej gospodarki lokalami</w:t>
      </w:r>
      <w:r w:rsidR="007C3B4D" w:rsidRPr="007C3B4D">
        <w:rPr>
          <w:rFonts w:ascii="Times New Roman" w:hAnsi="Times New Roman" w:cs="Times New Roman"/>
        </w:rPr>
        <w:t xml:space="preserve"> – AAN, Ministerstwo Kontroli Państwowej w Warszawie, sygn.  26/22, </w:t>
      </w:r>
      <w:proofErr w:type="spellStart"/>
      <w:r w:rsidR="007C3B4D" w:rsidRPr="007C3B4D">
        <w:rPr>
          <w:rFonts w:ascii="Times New Roman" w:hAnsi="Times New Roman" w:cs="Times New Roman"/>
        </w:rPr>
        <w:t>nfol</w:t>
      </w:r>
      <w:proofErr w:type="spellEnd"/>
      <w:r w:rsidR="007C3B4D" w:rsidRPr="007C3B4D">
        <w:rPr>
          <w:rFonts w:ascii="Times New Roman" w:hAnsi="Times New Roman" w:cs="Times New Roman"/>
        </w:rPr>
        <w:t xml:space="preserve">. </w:t>
      </w:r>
    </w:p>
  </w:footnote>
  <w:footnote w:id="60">
    <w:p w:rsidR="00AE16E8" w:rsidRPr="004B7715" w:rsidRDefault="00AE16E8"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D615B8" w:rsidRPr="004B7715">
        <w:rPr>
          <w:rFonts w:ascii="Times New Roman" w:hAnsi="Times New Roman" w:cs="Times New Roman"/>
        </w:rPr>
        <w:t xml:space="preserve">Monitor Polski z </w:t>
      </w:r>
      <w:r w:rsidRPr="004B7715">
        <w:rPr>
          <w:rFonts w:ascii="Times New Roman" w:hAnsi="Times New Roman" w:cs="Times New Roman"/>
        </w:rPr>
        <w:t>1958 r., Nr 26, poz. 158.</w:t>
      </w:r>
    </w:p>
  </w:footnote>
  <w:footnote w:id="61">
    <w:p w:rsidR="004C6B3A" w:rsidRPr="004B7715" w:rsidRDefault="004C6B3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E. </w:t>
      </w:r>
      <w:proofErr w:type="spellStart"/>
      <w:r w:rsidRPr="004B7715">
        <w:rPr>
          <w:rFonts w:ascii="Times New Roman" w:hAnsi="Times New Roman" w:cs="Times New Roman"/>
        </w:rPr>
        <w:t>Ochendowski</w:t>
      </w:r>
      <w:proofErr w:type="spellEnd"/>
      <w:r w:rsidRPr="004B7715">
        <w:rPr>
          <w:rFonts w:ascii="Times New Roman" w:hAnsi="Times New Roman" w:cs="Times New Roman"/>
        </w:rPr>
        <w:t xml:space="preserve">, </w:t>
      </w:r>
      <w:r w:rsidR="00540587" w:rsidRPr="004B7715">
        <w:rPr>
          <w:rFonts w:ascii="Times New Roman" w:hAnsi="Times New Roman" w:cs="Times New Roman"/>
          <w:i/>
        </w:rPr>
        <w:t>Zagadnienie norm zaludnienia mieszkań w przepisach o publicznej gospodarce lokalami</w:t>
      </w:r>
      <w:r w:rsidR="00540587" w:rsidRPr="004B7715">
        <w:rPr>
          <w:rFonts w:ascii="Times New Roman" w:hAnsi="Times New Roman" w:cs="Times New Roman"/>
        </w:rPr>
        <w:t>, op. cit.</w:t>
      </w:r>
      <w:r w:rsidRPr="004B7715">
        <w:rPr>
          <w:rFonts w:ascii="Times New Roman" w:hAnsi="Times New Roman" w:cs="Times New Roman"/>
          <w:i/>
        </w:rPr>
        <w:t xml:space="preserve">, </w:t>
      </w:r>
      <w:r w:rsidRPr="004B7715">
        <w:rPr>
          <w:rFonts w:ascii="Times New Roman" w:hAnsi="Times New Roman" w:cs="Times New Roman"/>
        </w:rPr>
        <w:t>s. 29, 30.</w:t>
      </w:r>
    </w:p>
  </w:footnote>
  <w:footnote w:id="62">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4C6B3A" w:rsidRPr="00D44528">
        <w:rPr>
          <w:rFonts w:ascii="Times New Roman" w:hAnsi="Times New Roman" w:cs="Times New Roman"/>
          <w:i/>
        </w:rPr>
        <w:t>Ibidem</w:t>
      </w:r>
      <w:r w:rsidRPr="004B7715">
        <w:rPr>
          <w:rFonts w:ascii="Times New Roman" w:hAnsi="Times New Roman" w:cs="Times New Roman"/>
          <w:i/>
        </w:rPr>
        <w:t xml:space="preserve">, </w:t>
      </w:r>
      <w:r w:rsidRPr="004B7715">
        <w:rPr>
          <w:rFonts w:ascii="Times New Roman" w:hAnsi="Times New Roman" w:cs="Times New Roman"/>
        </w:rPr>
        <w:t>s. 36 – 37.</w:t>
      </w:r>
    </w:p>
  </w:footnote>
  <w:footnote w:id="63">
    <w:p w:rsidR="00F25C8B" w:rsidRPr="004B7715" w:rsidRDefault="00F25C8B"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E. Denek, </w:t>
      </w:r>
      <w:r w:rsidRPr="004B7715">
        <w:rPr>
          <w:rFonts w:ascii="Times New Roman" w:hAnsi="Times New Roman" w:cs="Times New Roman"/>
          <w:i/>
        </w:rPr>
        <w:t>Czynsz jako źródło finansowania gospodarki mieszkaniowej,</w:t>
      </w:r>
      <w:r w:rsidRPr="004B7715">
        <w:rPr>
          <w:rFonts w:ascii="Times New Roman" w:hAnsi="Times New Roman" w:cs="Times New Roman"/>
        </w:rPr>
        <w:t xml:space="preserve"> </w:t>
      </w:r>
      <w:r w:rsidR="00BD02FF" w:rsidRPr="004B7715">
        <w:rPr>
          <w:rFonts w:ascii="Times New Roman" w:hAnsi="Times New Roman" w:cs="Times New Roman"/>
        </w:rPr>
        <w:t>„</w:t>
      </w:r>
      <w:r w:rsidRPr="004B7715">
        <w:rPr>
          <w:rFonts w:ascii="Times New Roman" w:hAnsi="Times New Roman" w:cs="Times New Roman"/>
          <w:i/>
          <w:shd w:val="clear" w:color="auto" w:fill="FFFFFF"/>
        </w:rPr>
        <w:t>Ruch Prawniczy, E</w:t>
      </w:r>
      <w:r w:rsidR="00BD02FF" w:rsidRPr="004B7715">
        <w:rPr>
          <w:rFonts w:ascii="Times New Roman" w:hAnsi="Times New Roman" w:cs="Times New Roman"/>
          <w:i/>
          <w:shd w:val="clear" w:color="auto" w:fill="FFFFFF"/>
        </w:rPr>
        <w:t>konomiczny i Socjologiczny”</w:t>
      </w:r>
      <w:r w:rsidR="00BD02FF" w:rsidRPr="004B7715">
        <w:rPr>
          <w:rFonts w:ascii="Times New Roman" w:hAnsi="Times New Roman" w:cs="Times New Roman"/>
          <w:shd w:val="clear" w:color="auto" w:fill="FFFFFF"/>
        </w:rPr>
        <w:t xml:space="preserve"> 1971, z. 4, s. 148 – 149.</w:t>
      </w:r>
    </w:p>
  </w:footnote>
  <w:footnote w:id="64">
    <w:p w:rsidR="00E541BF" w:rsidRPr="00BE3372" w:rsidRDefault="00E541BF" w:rsidP="00BE3372">
      <w:pPr>
        <w:pStyle w:val="Tekstprzypisudolnego"/>
        <w:jc w:val="both"/>
        <w:rPr>
          <w:rFonts w:ascii="Times New Roman" w:hAnsi="Times New Roman" w:cs="Times New Roman"/>
        </w:rPr>
      </w:pPr>
      <w:r w:rsidRPr="00BE3372">
        <w:rPr>
          <w:rStyle w:val="Odwoanieprzypisudolnego"/>
          <w:rFonts w:ascii="Times New Roman" w:hAnsi="Times New Roman" w:cs="Times New Roman"/>
        </w:rPr>
        <w:footnoteRef/>
      </w:r>
      <w:r w:rsidRPr="00BE3372">
        <w:rPr>
          <w:rFonts w:ascii="Times New Roman" w:hAnsi="Times New Roman" w:cs="Times New Roman"/>
        </w:rPr>
        <w:t xml:space="preserve"> </w:t>
      </w:r>
      <w:r w:rsidR="00BE3372" w:rsidRPr="00BE3372">
        <w:rPr>
          <w:rFonts w:ascii="Times New Roman" w:hAnsi="Times New Roman" w:cs="Times New Roman"/>
        </w:rPr>
        <w:t xml:space="preserve">M. Frąckowiak, </w:t>
      </w:r>
      <w:r w:rsidR="00BE3372" w:rsidRPr="00BE3372">
        <w:rPr>
          <w:rFonts w:ascii="Times New Roman" w:hAnsi="Times New Roman" w:cs="Times New Roman"/>
          <w:i/>
        </w:rPr>
        <w:t>Rola mieszkań w socjalistycznym wzorcu konsumpcji i rozwoju społeczno – gospodarczym</w:t>
      </w:r>
      <w:r w:rsidR="00BE3372" w:rsidRPr="00BE3372">
        <w:rPr>
          <w:rFonts w:ascii="Times New Roman" w:hAnsi="Times New Roman" w:cs="Times New Roman"/>
        </w:rPr>
        <w:t>, „</w:t>
      </w:r>
      <w:r w:rsidR="00BE3372" w:rsidRPr="00BE3372">
        <w:rPr>
          <w:rFonts w:ascii="Times New Roman" w:hAnsi="Times New Roman" w:cs="Times New Roman"/>
          <w:i/>
          <w:shd w:val="clear" w:color="auto" w:fill="FFFFFF"/>
        </w:rPr>
        <w:t>Ruch Prawniczy, Ekonomiczny i Socjologiczny”</w:t>
      </w:r>
      <w:r w:rsidR="00BE3372" w:rsidRPr="00BE3372">
        <w:rPr>
          <w:rFonts w:ascii="Times New Roman" w:hAnsi="Times New Roman" w:cs="Times New Roman"/>
          <w:shd w:val="clear" w:color="auto" w:fill="FFFFFF"/>
        </w:rPr>
        <w:t xml:space="preserve"> 1978, z. 3, s.102.</w:t>
      </w:r>
    </w:p>
  </w:footnote>
  <w:footnote w:id="65">
    <w:p w:rsidR="00040864" w:rsidRPr="004B7715" w:rsidRDefault="00040864"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Pr="00D44528">
        <w:rPr>
          <w:rFonts w:ascii="Times New Roman" w:hAnsi="Times New Roman" w:cs="Times New Roman"/>
          <w:i/>
        </w:rPr>
        <w:t>Ibidem</w:t>
      </w:r>
      <w:r w:rsidRPr="004B7715">
        <w:rPr>
          <w:rFonts w:ascii="Times New Roman" w:hAnsi="Times New Roman" w:cs="Times New Roman"/>
        </w:rPr>
        <w:t xml:space="preserve">, s. </w:t>
      </w:r>
      <w:r w:rsidR="005852C0" w:rsidRPr="004B7715">
        <w:rPr>
          <w:rFonts w:ascii="Times New Roman" w:hAnsi="Times New Roman" w:cs="Times New Roman"/>
        </w:rPr>
        <w:t>149.</w:t>
      </w:r>
    </w:p>
  </w:footnote>
  <w:footnote w:id="66">
    <w:p w:rsidR="005852C0" w:rsidRPr="004B7715" w:rsidRDefault="005852C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J. Eisler, op. cit., s. 63.</w:t>
      </w:r>
    </w:p>
  </w:footnote>
  <w:footnote w:id="67">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Dz. </w:t>
      </w:r>
      <w:r w:rsidR="002471FC">
        <w:rPr>
          <w:rFonts w:ascii="Times New Roman" w:hAnsi="Times New Roman" w:cs="Times New Roman"/>
        </w:rPr>
        <w:t>U. Nr 4, poz. 18.</w:t>
      </w:r>
    </w:p>
  </w:footnote>
  <w:footnote w:id="68">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12 dekretu o komisjach mieszkaniowych.</w:t>
      </w:r>
    </w:p>
  </w:footnote>
  <w:footnote w:id="69">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Por. art. 4 dekretu o komisjach </w:t>
      </w:r>
      <w:r w:rsidR="005852C0" w:rsidRPr="004B7715">
        <w:rPr>
          <w:rFonts w:ascii="Times New Roman" w:hAnsi="Times New Roman" w:cs="Times New Roman"/>
        </w:rPr>
        <w:t xml:space="preserve">mieszkaniowych. </w:t>
      </w:r>
    </w:p>
  </w:footnote>
  <w:footnote w:id="70">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Por. art. 52 dekretu o komisjach mieszkaniowych i art. 41 dekretu o publicznej gospodarce lokalami, który został następnie uchylony przez art. 35 dekretu z dnia 28 lipca 1948 r. o najmie lokali (Dz. U. Nr 36, poz. 259). Z kolei art. 37 ust. 2 tego dekretu uchylił ustawę z dnia </w:t>
      </w:r>
      <w:r w:rsidRPr="004B7715">
        <w:rPr>
          <w:rFonts w:ascii="Times New Roman" w:eastAsia="Times New Roman" w:hAnsi="Times New Roman" w:cs="Times New Roman"/>
          <w:color w:val="000000"/>
          <w:lang w:eastAsia="pl-PL"/>
        </w:rPr>
        <w:t xml:space="preserve">11 kwietnia 1924 r. o ochronie praw lokatorów (tekst jedn. </w:t>
      </w:r>
      <w:r w:rsidRPr="004B7715">
        <w:rPr>
          <w:rFonts w:ascii="Times New Roman" w:hAnsi="Times New Roman" w:cs="Times New Roman"/>
        </w:rPr>
        <w:t>Dz. U. z 1936 r., Nr 39, poz. 297).</w:t>
      </w:r>
    </w:p>
  </w:footnote>
  <w:footnote w:id="71">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Dz. U. Nr 36, poz. 259. Dekret ten był wielokrotnie nowelizowany i w okresie swojego obowiązywania miał trzy teksty jednolite: z dnia 21 listopada 1950 r., Dz. U. z 1950, Nr 11, poz. 21; z dnia 17 lipca 1953 r., Dz. U. z 1953, Nr 35, poz. 152; z dnia 16 sierpnia 1958 r., Dz. U. z 1958 r., Nr 50, poz. 243. Ze względu na doniosłość zmian w dalszej części opracowania znajdą się przede wszystkim odwołania do tekstu pierwotnego oraz do testów jednolitych, co będzie przywoływane odpowiednio jako dekret o najmie oraz dekret o najmie w wersji tekstu jednolitego z danego roku.</w:t>
      </w:r>
    </w:p>
  </w:footnote>
  <w:footnote w:id="72">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D615B8" w:rsidRPr="004B7715">
        <w:rPr>
          <w:rFonts w:ascii="Times New Roman" w:hAnsi="Times New Roman" w:cs="Times New Roman"/>
        </w:rPr>
        <w:t xml:space="preserve"> Z. Radwański, </w:t>
      </w:r>
      <w:r w:rsidR="002C68B7" w:rsidRPr="004B7715">
        <w:rPr>
          <w:rFonts w:ascii="Times New Roman" w:hAnsi="Times New Roman" w:cs="Times New Roman"/>
          <w:i/>
        </w:rPr>
        <w:t xml:space="preserve">Najem mieszkań w świetle publicznej gospodarki lokalami, </w:t>
      </w:r>
      <w:r w:rsidR="002C68B7" w:rsidRPr="004B7715">
        <w:rPr>
          <w:rFonts w:ascii="Times New Roman" w:hAnsi="Times New Roman" w:cs="Times New Roman"/>
        </w:rPr>
        <w:t>Warszawa 1961,</w:t>
      </w:r>
      <w:r w:rsidRPr="004B7715">
        <w:rPr>
          <w:rFonts w:ascii="Times New Roman" w:hAnsi="Times New Roman" w:cs="Times New Roman"/>
        </w:rPr>
        <w:t xml:space="preserve"> s. 95.</w:t>
      </w:r>
    </w:p>
  </w:footnote>
  <w:footnote w:id="73">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3 ust. 1 i 2 dekretu o najmie oraz art. 4 ust. 1 i 2 dekretu o najmie w wersji teks</w:t>
      </w:r>
      <w:r w:rsidR="002471FC">
        <w:rPr>
          <w:rFonts w:ascii="Times New Roman" w:hAnsi="Times New Roman" w:cs="Times New Roman"/>
        </w:rPr>
        <w:t>tu jednolitego z 1958 roku.</w:t>
      </w:r>
      <w:r w:rsidRPr="004B7715">
        <w:rPr>
          <w:rFonts w:ascii="Times New Roman" w:hAnsi="Times New Roman" w:cs="Times New Roman"/>
        </w:rPr>
        <w:t xml:space="preserve"> </w:t>
      </w:r>
    </w:p>
  </w:footnote>
  <w:footnote w:id="74">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Dz. U. Nr 49, poz. 374; por. § 2 i § 3 powołanego rozporządzenia.</w:t>
      </w:r>
    </w:p>
  </w:footnote>
  <w:footnote w:id="75">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Dz. U. Nr 50, poz. 244; por.  § 2 powołanego rozporządzenia.</w:t>
      </w:r>
    </w:p>
  </w:footnote>
  <w:footnote w:id="76">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Por. art. 3 ust. 3 dekretu o najmie lokali oraz art. 4 ust. 4 dekretu o najmie w wers</w:t>
      </w:r>
      <w:r w:rsidR="002471FC">
        <w:rPr>
          <w:rFonts w:ascii="Times New Roman" w:hAnsi="Times New Roman" w:cs="Times New Roman"/>
        </w:rPr>
        <w:t>ji tekstu jednolitego z  1958 roku.</w:t>
      </w:r>
    </w:p>
  </w:footnote>
  <w:footnote w:id="77">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Por. art. 2 dekretu o najmie oraz art. 2 dekretu o najmie w wersji tekstu jednolitego z  1958 r</w:t>
      </w:r>
      <w:r w:rsidR="002471FC">
        <w:rPr>
          <w:rFonts w:ascii="Times New Roman" w:hAnsi="Times New Roman" w:cs="Times New Roman"/>
        </w:rPr>
        <w:t>oku</w:t>
      </w:r>
      <w:r w:rsidRPr="004B7715">
        <w:rPr>
          <w:rFonts w:ascii="Times New Roman" w:hAnsi="Times New Roman" w:cs="Times New Roman"/>
        </w:rPr>
        <w:t xml:space="preserve">. Dodatkową tabelę wprowadziła ustawa z dnia 6 czerwca 1958 r. o zmianie dekretu o najmie lokali (Dz. U. Nr 35, poz. 155). Przed tą nowelizacją tabela nr 1 zmieniana była jednokrotnie – por. tabele nr 1 będącą załącznikiem do dekretu o najmie, a następnie tabelę nr 1 będącą załącznikiem do dekretu o najmie w wersji tekstu jednolitego z 1950 r. </w:t>
      </w:r>
    </w:p>
  </w:footnote>
  <w:footnote w:id="78">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2 ust. 6 dodany art. 1 pkt 1 lit. c) ustawy z dnia 6 czerwca 1958 r. o zmianie dekretu o najmie lokali (Dz. U. Nr 35, poz. 155).</w:t>
      </w:r>
    </w:p>
  </w:footnote>
  <w:footnote w:id="79">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Szerzej por. art. 4 dekretu o najmie oraz art. 6 ust. 4  dekretu o najmie w wersji tekstu jednolitego z 1958 r. (Dz. U. z 1958 r., Nr 50, poz. 243), a także § 5 </w:t>
      </w:r>
      <w:r w:rsidRPr="004B7715">
        <w:rPr>
          <w:rFonts w:ascii="Times New Roman" w:hAnsi="Times New Roman" w:cs="Times New Roman"/>
          <w:color w:val="000000"/>
        </w:rPr>
        <w:t>rozporządzenia Rady Ministrów z dnia 29 września 1948 r. w sprawie zwolnień i ulg w opłacaniu czynszu za najem lokali mieszkalnych oraz zwolnień od wpłat na Fundusz Gospodarki Mieszkaniowej (</w:t>
      </w:r>
      <w:r w:rsidRPr="004B7715">
        <w:rPr>
          <w:rFonts w:ascii="Times New Roman" w:hAnsi="Times New Roman" w:cs="Times New Roman"/>
        </w:rPr>
        <w:t xml:space="preserve">Dz. U. Nr 49, poz. 374) oraz  § 4 </w:t>
      </w:r>
      <w:r w:rsidRPr="004B7715">
        <w:rPr>
          <w:rFonts w:ascii="Times New Roman" w:hAnsi="Times New Roman" w:cs="Times New Roman"/>
          <w:color w:val="000000"/>
        </w:rPr>
        <w:t xml:space="preserve">rozporządzenia Rady Ministrów z dnia 25 lipca 1958 r. w sprawie zwolnień i ulg w opłacaniu czynszu za najem lokali mieszkalnych (Dz. U. </w:t>
      </w:r>
      <w:r w:rsidRPr="004B7715">
        <w:rPr>
          <w:rFonts w:ascii="Times New Roman" w:hAnsi="Times New Roman" w:cs="Times New Roman"/>
        </w:rPr>
        <w:t>Nr 50, poz. 244).</w:t>
      </w:r>
    </w:p>
  </w:footnote>
  <w:footnote w:id="80">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002C68B7" w:rsidRPr="004B7715">
        <w:rPr>
          <w:rFonts w:ascii="Times New Roman" w:hAnsi="Times New Roman" w:cs="Times New Roman"/>
        </w:rPr>
        <w:t xml:space="preserve"> Z. Radwański, </w:t>
      </w:r>
      <w:r w:rsidR="002C68B7" w:rsidRPr="004B7715">
        <w:rPr>
          <w:rFonts w:ascii="Times New Roman" w:hAnsi="Times New Roman" w:cs="Times New Roman"/>
          <w:i/>
        </w:rPr>
        <w:t>Najem mieszkań w świetle publicznej gospodarki lokalami</w:t>
      </w:r>
      <w:r w:rsidRPr="004B7715">
        <w:rPr>
          <w:rFonts w:ascii="Times New Roman" w:hAnsi="Times New Roman" w:cs="Times New Roman"/>
        </w:rPr>
        <w:t xml:space="preserve">, </w:t>
      </w:r>
      <w:r w:rsidR="002C68B7" w:rsidRPr="004B7715">
        <w:rPr>
          <w:rFonts w:ascii="Times New Roman" w:hAnsi="Times New Roman" w:cs="Times New Roman"/>
        </w:rPr>
        <w:t xml:space="preserve">op. cit., </w:t>
      </w:r>
      <w:r w:rsidRPr="004B7715">
        <w:rPr>
          <w:rFonts w:ascii="Times New Roman" w:hAnsi="Times New Roman" w:cs="Times New Roman"/>
        </w:rPr>
        <w:t>s. 97.</w:t>
      </w:r>
    </w:p>
  </w:footnote>
  <w:footnote w:id="81">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11 dekretu o najmie oraz art. 12 dekretu o najmie w wer</w:t>
      </w:r>
      <w:r w:rsidR="002471FC">
        <w:rPr>
          <w:rFonts w:ascii="Times New Roman" w:hAnsi="Times New Roman" w:cs="Times New Roman"/>
        </w:rPr>
        <w:t>sji tekstu jednolitego z 1958 roku.</w:t>
      </w:r>
      <w:r w:rsidRPr="004B7715">
        <w:rPr>
          <w:rFonts w:ascii="Times New Roman" w:hAnsi="Times New Roman" w:cs="Times New Roman"/>
        </w:rPr>
        <w:t xml:space="preserve"> </w:t>
      </w:r>
    </w:p>
  </w:footnote>
  <w:footnote w:id="82">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 2 rozporządzenia Rady Ministrów z dnia 29 września 1948 r. o właściwości władz i postępowaniu przy ustalaniu wysokości czynszu oraz przy wymiarze i ściąganiu wpłat na Fundusz Gospodarki Mieszkaniowej (Dz. U. Nr 49, poz. 375).</w:t>
      </w:r>
    </w:p>
  </w:footnote>
  <w:footnote w:id="83">
    <w:p w:rsidR="00702270" w:rsidRPr="004B7715" w:rsidRDefault="0070227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11 dekretu o najmie w wersji tekstu jednolitego z 1958 r</w:t>
      </w:r>
      <w:r w:rsidR="002471FC">
        <w:rPr>
          <w:rFonts w:ascii="Times New Roman" w:hAnsi="Times New Roman" w:cs="Times New Roman"/>
        </w:rPr>
        <w:t>oku</w:t>
      </w:r>
      <w:r w:rsidRPr="004B7715">
        <w:rPr>
          <w:rFonts w:ascii="Times New Roman" w:hAnsi="Times New Roman" w:cs="Times New Roman"/>
        </w:rPr>
        <w:t xml:space="preserve">. </w:t>
      </w:r>
    </w:p>
  </w:footnote>
  <w:footnote w:id="84">
    <w:p w:rsidR="002C1A25" w:rsidRPr="004B7715" w:rsidRDefault="002C1A25"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Oprócz zalegania z czynszem, drugą przesłanką uzasadniającą odstąpienie od umowy, o zupełnie nadzwyczajnym i wyjątkowym charakterze, było używanie lokalu w sposób niezgodny z przeznaczeniem i niezaprzestanie takiego używania pomimo upomnienia, zaniedbywan</w:t>
      </w:r>
      <w:r w:rsidR="00DB76F2">
        <w:rPr>
          <w:rFonts w:ascii="Times New Roman" w:hAnsi="Times New Roman" w:cs="Times New Roman"/>
        </w:rPr>
        <w:t>ie lokalu</w:t>
      </w:r>
      <w:r w:rsidRPr="004B7715">
        <w:rPr>
          <w:rFonts w:ascii="Times New Roman" w:hAnsi="Times New Roman" w:cs="Times New Roman"/>
        </w:rPr>
        <w:t xml:space="preserve"> w sposób narażający go na znaczne uszkodzenie, wykraczanie w sposób rażący i uporczywy przeciwko porządkowi domowemu, nieprzyzwoite zachowanie się, wywołujące zgorszenie u mieszkańców lub sąsiadów -  art. 14 dekretu o najmie lokalu, art. 16 dekretu o najmie w wersji tekstu jednolitego z 1953 r</w:t>
      </w:r>
      <w:r w:rsidR="009E7A55">
        <w:rPr>
          <w:rFonts w:ascii="Times New Roman" w:hAnsi="Times New Roman" w:cs="Times New Roman"/>
        </w:rPr>
        <w:t xml:space="preserve">oku </w:t>
      </w:r>
      <w:r w:rsidRPr="004B7715">
        <w:rPr>
          <w:rFonts w:ascii="Times New Roman" w:hAnsi="Times New Roman" w:cs="Times New Roman"/>
        </w:rPr>
        <w:t xml:space="preserve">oraz art. 18 dekretu o najmie w wersji tekstu jednolitego z 1958 </w:t>
      </w:r>
      <w:r w:rsidR="009E7A55">
        <w:rPr>
          <w:rFonts w:ascii="Times New Roman" w:hAnsi="Times New Roman" w:cs="Times New Roman"/>
        </w:rPr>
        <w:t xml:space="preserve">roku </w:t>
      </w:r>
      <w:r w:rsidRPr="004B7715">
        <w:rPr>
          <w:rFonts w:ascii="Times New Roman" w:hAnsi="Times New Roman" w:cs="Times New Roman"/>
        </w:rPr>
        <w:t xml:space="preserve">w zw. z art. 382 i art. 388 rozporządzenia Prezydenta Rzeczypospolitej Polskiej z dnia 27 października 1933 r. -  Kodeks zobowiązań (Dz. U. Nr 82, poz. 598 z </w:t>
      </w:r>
      <w:proofErr w:type="spellStart"/>
      <w:r w:rsidRPr="004B7715">
        <w:rPr>
          <w:rFonts w:ascii="Times New Roman" w:hAnsi="Times New Roman" w:cs="Times New Roman"/>
        </w:rPr>
        <w:t>późn</w:t>
      </w:r>
      <w:proofErr w:type="spellEnd"/>
      <w:r w:rsidRPr="004B7715">
        <w:rPr>
          <w:rFonts w:ascii="Times New Roman" w:hAnsi="Times New Roman" w:cs="Times New Roman"/>
        </w:rPr>
        <w:t xml:space="preserve">. zm.); cyt. dalej: </w:t>
      </w:r>
      <w:proofErr w:type="spellStart"/>
      <w:r w:rsidRPr="004B7715">
        <w:rPr>
          <w:rFonts w:ascii="Times New Roman" w:hAnsi="Times New Roman" w:cs="Times New Roman"/>
        </w:rPr>
        <w:t>k.z</w:t>
      </w:r>
      <w:proofErr w:type="spellEnd"/>
      <w:r w:rsidRPr="004B7715">
        <w:rPr>
          <w:rFonts w:ascii="Times New Roman" w:hAnsi="Times New Roman" w:cs="Times New Roman"/>
        </w:rPr>
        <w:t>., którego przepisy o najmie lokali miały zastosowanie, o ile dekret o najmie lokali nie stanowił inaczej – art. 34 dekretu o najmie lokali i art. 35 dekretu o najmie lokali w wer</w:t>
      </w:r>
      <w:r w:rsidR="009E7A55">
        <w:rPr>
          <w:rFonts w:ascii="Times New Roman" w:hAnsi="Times New Roman" w:cs="Times New Roman"/>
        </w:rPr>
        <w:t>sji tekstu jednolitego z 1958 roku</w:t>
      </w:r>
    </w:p>
  </w:footnote>
  <w:footnote w:id="85">
    <w:p w:rsidR="00330159" w:rsidRPr="004B7715" w:rsidRDefault="00330159"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Art. 15 dekretu o najmie lokali, art. 17 dekretu o najmie w wersji tekstu jednolitego z 1953 r</w:t>
      </w:r>
      <w:r w:rsidR="009E7A55">
        <w:rPr>
          <w:rFonts w:ascii="Times New Roman" w:hAnsi="Times New Roman" w:cs="Times New Roman"/>
        </w:rPr>
        <w:t>oku</w:t>
      </w:r>
      <w:r w:rsidRPr="004B7715">
        <w:rPr>
          <w:rFonts w:ascii="Times New Roman" w:hAnsi="Times New Roman" w:cs="Times New Roman"/>
        </w:rPr>
        <w:t>. oraz art. 19 dekretu o najmie w wersji tekstu jednolitego z 1958 r</w:t>
      </w:r>
      <w:r w:rsidR="009E7A55">
        <w:rPr>
          <w:rFonts w:ascii="Times New Roman" w:hAnsi="Times New Roman" w:cs="Times New Roman"/>
        </w:rPr>
        <w:t>oku</w:t>
      </w:r>
      <w:r w:rsidRPr="004B7715">
        <w:rPr>
          <w:rFonts w:ascii="Times New Roman" w:hAnsi="Times New Roman" w:cs="Times New Roman"/>
        </w:rPr>
        <w:t>.</w:t>
      </w:r>
    </w:p>
  </w:footnote>
  <w:footnote w:id="86">
    <w:p w:rsidR="00D072E0" w:rsidRPr="004B7715" w:rsidRDefault="00D072E0"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Por. </w:t>
      </w:r>
      <w:r w:rsidRPr="004B7715">
        <w:rPr>
          <w:rFonts w:ascii="Times New Roman" w:hAnsi="Times New Roman" w:cs="Times New Roman"/>
          <w:color w:val="000000"/>
        </w:rPr>
        <w:t>w</w:t>
      </w:r>
      <w:r w:rsidR="009E7A55">
        <w:rPr>
          <w:rFonts w:ascii="Times New Roman" w:hAnsi="Times New Roman" w:cs="Times New Roman"/>
          <w:color w:val="000000"/>
        </w:rPr>
        <w:t xml:space="preserve">yrok Sądu Najwyższego z </w:t>
      </w:r>
      <w:r w:rsidRPr="004B7715">
        <w:rPr>
          <w:rFonts w:ascii="Times New Roman" w:hAnsi="Times New Roman" w:cs="Times New Roman"/>
          <w:color w:val="000000"/>
        </w:rPr>
        <w:t xml:space="preserve"> 21 listopada 1950 r. (C 345/50), </w:t>
      </w:r>
      <w:r w:rsidR="009E7A55" w:rsidRPr="009E7A55">
        <w:rPr>
          <w:rFonts w:ascii="Times New Roman" w:hAnsi="Times New Roman" w:cs="Times New Roman"/>
          <w:i/>
          <w:color w:val="000000"/>
        </w:rPr>
        <w:t>„</w:t>
      </w:r>
      <w:r w:rsidR="009E7A55" w:rsidRPr="009E7A55">
        <w:rPr>
          <w:rFonts w:ascii="Times New Roman" w:hAnsi="Times New Roman" w:cs="Times New Roman"/>
          <w:i/>
        </w:rPr>
        <w:t>Państwo i Prawo”</w:t>
      </w:r>
      <w:r w:rsidRPr="004B7715">
        <w:rPr>
          <w:rFonts w:ascii="Times New Roman" w:hAnsi="Times New Roman" w:cs="Times New Roman"/>
        </w:rPr>
        <w:t xml:space="preserve"> 1951, z. 4, s. 740 – 741; </w:t>
      </w:r>
      <w:r w:rsidRPr="004B7715">
        <w:rPr>
          <w:rFonts w:ascii="Times New Roman" w:hAnsi="Times New Roman" w:cs="Times New Roman"/>
          <w:color w:val="000000"/>
        </w:rPr>
        <w:t xml:space="preserve">wyrok Sądu Najwyższego z dnia 15 października 1953 r. (I-C-1288/53), </w:t>
      </w:r>
      <w:r w:rsidR="009E7A55" w:rsidRPr="009E7A55">
        <w:rPr>
          <w:rFonts w:ascii="Times New Roman" w:hAnsi="Times New Roman" w:cs="Times New Roman"/>
          <w:i/>
          <w:color w:val="000000"/>
        </w:rPr>
        <w:t>„</w:t>
      </w:r>
      <w:r w:rsidR="009E7A55" w:rsidRPr="009E7A55">
        <w:rPr>
          <w:rFonts w:ascii="Times New Roman" w:hAnsi="Times New Roman" w:cs="Times New Roman"/>
          <w:i/>
        </w:rPr>
        <w:t>Państwo i Prawo”</w:t>
      </w:r>
      <w:r w:rsidRPr="004B7715">
        <w:rPr>
          <w:rFonts w:ascii="Times New Roman" w:hAnsi="Times New Roman" w:cs="Times New Roman"/>
        </w:rPr>
        <w:t xml:space="preserve"> 1954, z. 3, s. 553.</w:t>
      </w:r>
    </w:p>
  </w:footnote>
  <w:footnote w:id="87">
    <w:p w:rsidR="00DD3635" w:rsidRPr="004B7715" w:rsidRDefault="00DD3635"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Dz. U. Nr 10, poz. 59; tekst jedn. Dz. U. z 1962 r., Nr 47, poz. 227.</w:t>
      </w:r>
    </w:p>
  </w:footnote>
  <w:footnote w:id="88">
    <w:p w:rsidR="00DD3635" w:rsidRPr="004B7715" w:rsidRDefault="00DD3635"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Dz. U. z 1974 r., Nr 14, poz. 84; tekst jedn.  Dz. U. z 1983 r., Nr 11, poz. 55; tekst jedn. Dz. U. z 1987 r., Nr 30, poz. 165.</w:t>
      </w:r>
    </w:p>
  </w:footnote>
  <w:footnote w:id="89">
    <w:p w:rsidR="001D5286" w:rsidRPr="001D5286" w:rsidRDefault="001D5286" w:rsidP="001D5286">
      <w:pPr>
        <w:pStyle w:val="Tekstprzypisudolnego"/>
        <w:jc w:val="both"/>
        <w:rPr>
          <w:rFonts w:ascii="Times New Roman" w:hAnsi="Times New Roman" w:cs="Times New Roman"/>
        </w:rPr>
      </w:pPr>
      <w:r w:rsidRPr="001D5286">
        <w:rPr>
          <w:rStyle w:val="Odwoanieprzypisudolnego"/>
          <w:rFonts w:ascii="Times New Roman" w:hAnsi="Times New Roman" w:cs="Times New Roman"/>
        </w:rPr>
        <w:footnoteRef/>
      </w:r>
      <w:r w:rsidRPr="001D5286">
        <w:rPr>
          <w:rFonts w:ascii="Times New Roman" w:hAnsi="Times New Roman" w:cs="Times New Roman"/>
        </w:rPr>
        <w:t xml:space="preserve"> A. </w:t>
      </w:r>
      <w:proofErr w:type="spellStart"/>
      <w:r w:rsidRPr="001D5286">
        <w:rPr>
          <w:rFonts w:ascii="Times New Roman" w:hAnsi="Times New Roman" w:cs="Times New Roman"/>
        </w:rPr>
        <w:t>Fermus</w:t>
      </w:r>
      <w:proofErr w:type="spellEnd"/>
      <w:r w:rsidRPr="001D5286">
        <w:rPr>
          <w:rFonts w:ascii="Times New Roman" w:hAnsi="Times New Roman" w:cs="Times New Roman"/>
        </w:rPr>
        <w:t xml:space="preserve"> – </w:t>
      </w:r>
      <w:proofErr w:type="spellStart"/>
      <w:r w:rsidRPr="001D5286">
        <w:rPr>
          <w:rFonts w:ascii="Times New Roman" w:hAnsi="Times New Roman" w:cs="Times New Roman"/>
        </w:rPr>
        <w:t>Bobowiec</w:t>
      </w:r>
      <w:proofErr w:type="spellEnd"/>
      <w:r w:rsidRPr="001D5286">
        <w:rPr>
          <w:rFonts w:ascii="Times New Roman" w:hAnsi="Times New Roman" w:cs="Times New Roman"/>
        </w:rPr>
        <w:t xml:space="preserve">, </w:t>
      </w:r>
      <w:r w:rsidRPr="001D5286">
        <w:rPr>
          <w:rFonts w:ascii="Times New Roman" w:hAnsi="Times New Roman" w:cs="Times New Roman"/>
          <w:i/>
        </w:rPr>
        <w:t>Z problematyki najmu lokali mieszkalnych w Polsce Ludowej</w:t>
      </w:r>
      <w:r w:rsidRPr="001D5286">
        <w:rPr>
          <w:rFonts w:ascii="Times New Roman" w:hAnsi="Times New Roman" w:cs="Times New Roman"/>
        </w:rPr>
        <w:t xml:space="preserve">, </w:t>
      </w:r>
      <w:r w:rsidRPr="001D5286">
        <w:rPr>
          <w:rFonts w:ascii="Times New Roman" w:hAnsi="Times New Roman" w:cs="Times New Roman"/>
          <w:i/>
        </w:rPr>
        <w:t>„Z Dziejów Prawa”</w:t>
      </w:r>
      <w:r w:rsidRPr="001D5286">
        <w:rPr>
          <w:rFonts w:ascii="Times New Roman" w:hAnsi="Times New Roman" w:cs="Times New Roman"/>
        </w:rPr>
        <w:t xml:space="preserve"> 2014, t. 7, s. 272 – 275.</w:t>
      </w:r>
    </w:p>
  </w:footnote>
  <w:footnote w:id="90">
    <w:p w:rsidR="00F22529" w:rsidRPr="004B7715" w:rsidRDefault="00F22529"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w:t>
      </w:r>
      <w:r w:rsidR="00297301" w:rsidRPr="004B7715">
        <w:rPr>
          <w:rFonts w:ascii="Times New Roman" w:hAnsi="Times New Roman" w:cs="Times New Roman"/>
        </w:rPr>
        <w:t xml:space="preserve">J. Frąckowiak, </w:t>
      </w:r>
      <w:r w:rsidR="00297301" w:rsidRPr="004B7715">
        <w:rPr>
          <w:rFonts w:ascii="Times New Roman" w:hAnsi="Times New Roman" w:cs="Times New Roman"/>
          <w:i/>
        </w:rPr>
        <w:t>Powstanie najmu na podstawie decyzji o przydziale lokalu mieszkalnego</w:t>
      </w:r>
      <w:r w:rsidR="00297301" w:rsidRPr="004B7715">
        <w:rPr>
          <w:rFonts w:ascii="Times New Roman" w:hAnsi="Times New Roman" w:cs="Times New Roman"/>
        </w:rPr>
        <w:t xml:space="preserve">, </w:t>
      </w:r>
      <w:r w:rsidR="004B7715" w:rsidRPr="004B7715">
        <w:rPr>
          <w:rFonts w:ascii="Times New Roman" w:hAnsi="Times New Roman" w:cs="Times New Roman"/>
        </w:rPr>
        <w:t>„</w:t>
      </w:r>
      <w:r w:rsidR="00297301" w:rsidRPr="004B7715">
        <w:rPr>
          <w:rFonts w:ascii="Times New Roman" w:hAnsi="Times New Roman" w:cs="Times New Roman"/>
          <w:i/>
        </w:rPr>
        <w:t>Palestra</w:t>
      </w:r>
      <w:r w:rsidR="004B7715" w:rsidRPr="004B7715">
        <w:rPr>
          <w:rFonts w:ascii="Times New Roman" w:hAnsi="Times New Roman" w:cs="Times New Roman"/>
        </w:rPr>
        <w:t>” 1974, nr 10</w:t>
      </w:r>
      <w:r w:rsidR="00297301" w:rsidRPr="004B7715">
        <w:rPr>
          <w:rFonts w:ascii="Times New Roman" w:hAnsi="Times New Roman" w:cs="Times New Roman"/>
        </w:rPr>
        <w:t>, s. 32 – 33.</w:t>
      </w:r>
    </w:p>
  </w:footnote>
  <w:footnote w:id="91">
    <w:p w:rsidR="0087212A" w:rsidRPr="004B7715" w:rsidRDefault="0087212A"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Sformułowanie użyte za J. Helios, </w:t>
      </w:r>
      <w:proofErr w:type="spellStart"/>
      <w:r w:rsidRPr="004B7715">
        <w:rPr>
          <w:rFonts w:ascii="Times New Roman" w:hAnsi="Times New Roman" w:cs="Times New Roman"/>
          <w:i/>
        </w:rPr>
        <w:t>Publicyzacja</w:t>
      </w:r>
      <w:proofErr w:type="spellEnd"/>
      <w:r w:rsidRPr="004B7715">
        <w:rPr>
          <w:rFonts w:ascii="Times New Roman" w:hAnsi="Times New Roman" w:cs="Times New Roman"/>
          <w:i/>
        </w:rPr>
        <w:t xml:space="preserve"> prawa prywatnego – prywatyzacja prawa publicznego w kontekście rozważań nad prawem europejskim</w:t>
      </w:r>
      <w:r w:rsidRPr="004B7715">
        <w:rPr>
          <w:rFonts w:ascii="Times New Roman" w:hAnsi="Times New Roman" w:cs="Times New Roman"/>
        </w:rPr>
        <w:t xml:space="preserve">, </w:t>
      </w:r>
      <w:r w:rsidR="004B7715" w:rsidRPr="004B7715">
        <w:rPr>
          <w:rFonts w:ascii="Times New Roman" w:hAnsi="Times New Roman" w:cs="Times New Roman"/>
          <w:i/>
        </w:rPr>
        <w:t>„</w:t>
      </w:r>
      <w:r w:rsidRPr="004B7715">
        <w:rPr>
          <w:rFonts w:ascii="Times New Roman" w:hAnsi="Times New Roman" w:cs="Times New Roman"/>
          <w:i/>
        </w:rPr>
        <w:t xml:space="preserve">Acta </w:t>
      </w:r>
      <w:proofErr w:type="spellStart"/>
      <w:r w:rsidRPr="004B7715">
        <w:rPr>
          <w:rFonts w:ascii="Times New Roman" w:hAnsi="Times New Roman" w:cs="Times New Roman"/>
          <w:i/>
        </w:rPr>
        <w:t>Universitatis</w:t>
      </w:r>
      <w:proofErr w:type="spellEnd"/>
      <w:r w:rsidRPr="004B7715">
        <w:rPr>
          <w:rFonts w:ascii="Times New Roman" w:hAnsi="Times New Roman" w:cs="Times New Roman"/>
          <w:i/>
        </w:rPr>
        <w:t xml:space="preserve"> </w:t>
      </w:r>
      <w:proofErr w:type="spellStart"/>
      <w:r w:rsidRPr="004B7715">
        <w:rPr>
          <w:rFonts w:ascii="Times New Roman" w:hAnsi="Times New Roman" w:cs="Times New Roman"/>
          <w:i/>
        </w:rPr>
        <w:t>Wratislaviensis</w:t>
      </w:r>
      <w:proofErr w:type="spellEnd"/>
      <w:r w:rsidRPr="004B7715">
        <w:rPr>
          <w:rFonts w:ascii="Times New Roman" w:hAnsi="Times New Roman" w:cs="Times New Roman"/>
          <w:i/>
        </w:rPr>
        <w:t>, Przegląd Prawa i Administracji</w:t>
      </w:r>
      <w:r w:rsidR="004B7715" w:rsidRPr="004B7715">
        <w:rPr>
          <w:rFonts w:ascii="Times New Roman" w:hAnsi="Times New Roman" w:cs="Times New Roman"/>
          <w:i/>
        </w:rPr>
        <w:t>”</w:t>
      </w:r>
      <w:r w:rsidR="004B7715" w:rsidRPr="004B7715">
        <w:rPr>
          <w:rFonts w:ascii="Times New Roman" w:hAnsi="Times New Roman" w:cs="Times New Roman"/>
        </w:rPr>
        <w:t xml:space="preserve">  2</w:t>
      </w:r>
      <w:r w:rsidR="00846EB8" w:rsidRPr="004B7715">
        <w:rPr>
          <w:rFonts w:ascii="Times New Roman" w:hAnsi="Times New Roman" w:cs="Times New Roman"/>
        </w:rPr>
        <w:t>013,</w:t>
      </w:r>
      <w:r w:rsidR="004B7715" w:rsidRPr="004B7715">
        <w:rPr>
          <w:rFonts w:ascii="Times New Roman" w:hAnsi="Times New Roman" w:cs="Times New Roman"/>
        </w:rPr>
        <w:t xml:space="preserve"> z. 92,</w:t>
      </w:r>
      <w:r w:rsidR="00846EB8" w:rsidRPr="004B7715">
        <w:rPr>
          <w:rFonts w:ascii="Times New Roman" w:hAnsi="Times New Roman" w:cs="Times New Roman"/>
        </w:rPr>
        <w:t xml:space="preserve"> s. 11.</w:t>
      </w:r>
    </w:p>
  </w:footnote>
  <w:footnote w:id="92">
    <w:p w:rsidR="00846EB8" w:rsidRPr="004B7715" w:rsidRDefault="00846EB8" w:rsidP="004B7715">
      <w:pPr>
        <w:pStyle w:val="Tekstprzypisudolnego"/>
        <w:jc w:val="both"/>
        <w:rPr>
          <w:rFonts w:ascii="Times New Roman" w:hAnsi="Times New Roman" w:cs="Times New Roman"/>
        </w:rPr>
      </w:pPr>
      <w:r w:rsidRPr="004B7715">
        <w:rPr>
          <w:rStyle w:val="Odwoanieprzypisudolnego"/>
          <w:rFonts w:ascii="Times New Roman" w:hAnsi="Times New Roman" w:cs="Times New Roman"/>
        </w:rPr>
        <w:footnoteRef/>
      </w:r>
      <w:r w:rsidRPr="004B7715">
        <w:rPr>
          <w:rFonts w:ascii="Times New Roman" w:hAnsi="Times New Roman" w:cs="Times New Roman"/>
        </w:rPr>
        <w:t xml:space="preserve"> Ibidem, s. 24.</w:t>
      </w:r>
    </w:p>
  </w:footnote>
  <w:footnote w:id="93">
    <w:p w:rsidR="00846EB8" w:rsidRPr="00B73CEA" w:rsidRDefault="00846EB8" w:rsidP="004B7715">
      <w:pPr>
        <w:pStyle w:val="Tekstprzypisudolnego"/>
        <w:jc w:val="both"/>
        <w:rPr>
          <w:rFonts w:ascii="Times New Roman" w:hAnsi="Times New Roman" w:cs="Times New Roman"/>
        </w:rPr>
      </w:pPr>
      <w:r w:rsidRPr="00B73CEA">
        <w:rPr>
          <w:rStyle w:val="Odwoanieprzypisudolnego"/>
          <w:rFonts w:ascii="Times New Roman" w:hAnsi="Times New Roman" w:cs="Times New Roman"/>
        </w:rPr>
        <w:footnoteRef/>
      </w:r>
      <w:r w:rsidRPr="00B73CEA">
        <w:rPr>
          <w:rFonts w:ascii="Times New Roman" w:hAnsi="Times New Roman" w:cs="Times New Roman"/>
        </w:rPr>
        <w:t xml:space="preserve"> </w:t>
      </w:r>
      <w:r w:rsidR="00FD5B2E" w:rsidRPr="00B73CEA">
        <w:rPr>
          <w:rFonts w:ascii="Times New Roman" w:hAnsi="Times New Roman" w:cs="Times New Roman"/>
        </w:rPr>
        <w:t xml:space="preserve">Z. Radwański, </w:t>
      </w:r>
      <w:r w:rsidR="00FD5B2E" w:rsidRPr="00B73CEA">
        <w:rPr>
          <w:rFonts w:ascii="Times New Roman" w:hAnsi="Times New Roman" w:cs="Times New Roman"/>
          <w:i/>
        </w:rPr>
        <w:t>Prawo cywilne PRL</w:t>
      </w:r>
      <w:r w:rsidR="00FD5B2E" w:rsidRPr="00B73CEA">
        <w:rPr>
          <w:rFonts w:ascii="Times New Roman" w:hAnsi="Times New Roman" w:cs="Times New Roman"/>
        </w:rPr>
        <w:t xml:space="preserve">, </w:t>
      </w:r>
      <w:r w:rsidR="004B7715" w:rsidRPr="00B73CEA">
        <w:rPr>
          <w:rFonts w:ascii="Times New Roman" w:hAnsi="Times New Roman" w:cs="Times New Roman"/>
        </w:rPr>
        <w:t>„</w:t>
      </w:r>
      <w:r w:rsidR="00FD5B2E" w:rsidRPr="00B73CEA">
        <w:rPr>
          <w:rFonts w:ascii="Times New Roman" w:hAnsi="Times New Roman" w:cs="Times New Roman"/>
          <w:i/>
        </w:rPr>
        <w:t>Czasopismo Prawno – Historyczne</w:t>
      </w:r>
      <w:r w:rsidR="004B7715" w:rsidRPr="00B73CEA">
        <w:rPr>
          <w:rFonts w:ascii="Times New Roman" w:hAnsi="Times New Roman" w:cs="Times New Roman"/>
        </w:rPr>
        <w:t>” 1995</w:t>
      </w:r>
      <w:r w:rsidR="00FD5B2E" w:rsidRPr="00B73CEA">
        <w:rPr>
          <w:rFonts w:ascii="Times New Roman" w:hAnsi="Times New Roman" w:cs="Times New Roman"/>
        </w:rPr>
        <w:t>, z. 1 i 2, s. 23-25.</w:t>
      </w:r>
    </w:p>
  </w:footnote>
  <w:footnote w:id="94">
    <w:p w:rsidR="000F2AFC" w:rsidRPr="00B73CEA" w:rsidRDefault="000F2AFC" w:rsidP="004B7715">
      <w:pPr>
        <w:pStyle w:val="Tekstprzypisudolnego"/>
        <w:jc w:val="both"/>
        <w:rPr>
          <w:rFonts w:ascii="Times New Roman" w:hAnsi="Times New Roman" w:cs="Times New Roman"/>
        </w:rPr>
      </w:pPr>
      <w:r w:rsidRPr="00B73CEA">
        <w:rPr>
          <w:rStyle w:val="Odwoanieprzypisudolnego"/>
          <w:rFonts w:ascii="Times New Roman" w:hAnsi="Times New Roman" w:cs="Times New Roman"/>
        </w:rPr>
        <w:footnoteRef/>
      </w:r>
      <w:r w:rsidRPr="00B73CEA">
        <w:rPr>
          <w:rFonts w:ascii="Times New Roman" w:hAnsi="Times New Roman" w:cs="Times New Roman"/>
        </w:rPr>
        <w:t xml:space="preserve"> F. Engels</w:t>
      </w:r>
      <w:r w:rsidR="005446E9" w:rsidRPr="00B73CEA">
        <w:rPr>
          <w:rFonts w:ascii="Times New Roman" w:hAnsi="Times New Roman" w:cs="Times New Roman"/>
          <w:smallCaps/>
        </w:rPr>
        <w:t xml:space="preserve">, </w:t>
      </w:r>
      <w:r w:rsidRPr="00B73CEA">
        <w:rPr>
          <w:rFonts w:ascii="Times New Roman" w:hAnsi="Times New Roman" w:cs="Times New Roman"/>
          <w:i/>
        </w:rPr>
        <w:t>Zasady komunizmu</w:t>
      </w:r>
      <w:r w:rsidRPr="00B73CEA">
        <w:rPr>
          <w:rFonts w:ascii="Times New Roman" w:hAnsi="Times New Roman" w:cs="Times New Roman"/>
        </w:rPr>
        <w:t>, Warszawa 1949, s. 25 – 26.</w:t>
      </w:r>
    </w:p>
  </w:footnote>
  <w:footnote w:id="95">
    <w:p w:rsidR="000F2AFC" w:rsidRPr="00B73CEA" w:rsidRDefault="000F2AFC" w:rsidP="004B7715">
      <w:pPr>
        <w:pStyle w:val="Tekstprzypisudolnego"/>
        <w:jc w:val="both"/>
        <w:rPr>
          <w:rFonts w:ascii="Times New Roman" w:hAnsi="Times New Roman" w:cs="Times New Roman"/>
        </w:rPr>
      </w:pPr>
      <w:r w:rsidRPr="00B73CEA">
        <w:rPr>
          <w:rStyle w:val="Odwoanieprzypisudolnego"/>
          <w:rFonts w:ascii="Times New Roman" w:hAnsi="Times New Roman" w:cs="Times New Roman"/>
        </w:rPr>
        <w:footnoteRef/>
      </w:r>
      <w:r w:rsidR="005446E9" w:rsidRPr="00B73CEA">
        <w:rPr>
          <w:rFonts w:ascii="Times New Roman" w:hAnsi="Times New Roman" w:cs="Times New Roman"/>
        </w:rPr>
        <w:t xml:space="preserve"> A. Machnikowska, </w:t>
      </w:r>
      <w:r w:rsidRPr="00B73CEA">
        <w:rPr>
          <w:rFonts w:ascii="Times New Roman" w:hAnsi="Times New Roman" w:cs="Times New Roman"/>
          <w:i/>
        </w:rPr>
        <w:t>Prawo własności w Polsce w latach 1944 – 1981. Studium historyczno prawne</w:t>
      </w:r>
      <w:r w:rsidR="004B7715" w:rsidRPr="00B73CEA">
        <w:rPr>
          <w:rFonts w:ascii="Times New Roman" w:hAnsi="Times New Roman" w:cs="Times New Roman"/>
        </w:rPr>
        <w:t>, op. cit.</w:t>
      </w:r>
      <w:r w:rsidRPr="00B73CEA">
        <w:rPr>
          <w:rFonts w:ascii="Times New Roman" w:hAnsi="Times New Roman" w:cs="Times New Roman"/>
        </w:rPr>
        <w:t>, s. 47.</w:t>
      </w:r>
    </w:p>
  </w:footnote>
  <w:footnote w:id="96">
    <w:p w:rsidR="00B73CEA" w:rsidRPr="00B73CEA" w:rsidRDefault="00B73CEA">
      <w:pPr>
        <w:pStyle w:val="Tekstprzypisudolnego"/>
        <w:rPr>
          <w:rFonts w:ascii="Times New Roman" w:hAnsi="Times New Roman" w:cs="Times New Roman"/>
        </w:rPr>
      </w:pPr>
      <w:r w:rsidRPr="00B73CEA">
        <w:rPr>
          <w:rStyle w:val="Odwoanieprzypisudolnego"/>
          <w:rFonts w:ascii="Times New Roman" w:hAnsi="Times New Roman" w:cs="Times New Roman"/>
        </w:rPr>
        <w:footnoteRef/>
      </w:r>
      <w:r w:rsidRPr="00B73CEA">
        <w:rPr>
          <w:rFonts w:ascii="Times New Roman" w:hAnsi="Times New Roman" w:cs="Times New Roman"/>
        </w:rPr>
        <w:t xml:space="preserve"> D. Jarosz, op. cit., s. 302 – 303.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17C9" w:rsidRDefault="00F717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17C9" w:rsidRDefault="00F717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17C9" w:rsidRDefault="00F717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8FB"/>
    <w:multiLevelType w:val="hybridMultilevel"/>
    <w:tmpl w:val="0550273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EF4EBD"/>
    <w:multiLevelType w:val="hybridMultilevel"/>
    <w:tmpl w:val="C2385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41683"/>
    <w:multiLevelType w:val="hybridMultilevel"/>
    <w:tmpl w:val="9D821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226C85"/>
    <w:multiLevelType w:val="hybridMultilevel"/>
    <w:tmpl w:val="D76C0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9B0360"/>
    <w:multiLevelType w:val="hybridMultilevel"/>
    <w:tmpl w:val="883CD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990BC2"/>
    <w:multiLevelType w:val="hybridMultilevel"/>
    <w:tmpl w:val="61986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CD5DFB"/>
    <w:multiLevelType w:val="hybridMultilevel"/>
    <w:tmpl w:val="51A6D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5529840">
    <w:abstractNumId w:val="5"/>
  </w:num>
  <w:num w:numId="2" w16cid:durableId="429395080">
    <w:abstractNumId w:val="4"/>
  </w:num>
  <w:num w:numId="3" w16cid:durableId="620847801">
    <w:abstractNumId w:val="3"/>
  </w:num>
  <w:num w:numId="4" w16cid:durableId="1033921634">
    <w:abstractNumId w:val="0"/>
  </w:num>
  <w:num w:numId="5" w16cid:durableId="93135949">
    <w:abstractNumId w:val="2"/>
  </w:num>
  <w:num w:numId="6" w16cid:durableId="1282343659">
    <w:abstractNumId w:val="1"/>
  </w:num>
  <w:num w:numId="7" w16cid:durableId="315108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0E"/>
    <w:rsid w:val="00002B3B"/>
    <w:rsid w:val="00040864"/>
    <w:rsid w:val="0004786E"/>
    <w:rsid w:val="00086759"/>
    <w:rsid w:val="000B3979"/>
    <w:rsid w:val="000D4F6A"/>
    <w:rsid w:val="000F2AFC"/>
    <w:rsid w:val="000F68D3"/>
    <w:rsid w:val="0016381B"/>
    <w:rsid w:val="00175FF7"/>
    <w:rsid w:val="00176A6C"/>
    <w:rsid w:val="001B1131"/>
    <w:rsid w:val="001B49AD"/>
    <w:rsid w:val="001C6C56"/>
    <w:rsid w:val="001D5286"/>
    <w:rsid w:val="001E767C"/>
    <w:rsid w:val="001E7F0E"/>
    <w:rsid w:val="001F0EBE"/>
    <w:rsid w:val="002471FC"/>
    <w:rsid w:val="0025110C"/>
    <w:rsid w:val="00257E8F"/>
    <w:rsid w:val="002638EF"/>
    <w:rsid w:val="002769C7"/>
    <w:rsid w:val="00280CE1"/>
    <w:rsid w:val="00283568"/>
    <w:rsid w:val="00297301"/>
    <w:rsid w:val="002B2EAF"/>
    <w:rsid w:val="002C1A25"/>
    <w:rsid w:val="002C68B7"/>
    <w:rsid w:val="002D2453"/>
    <w:rsid w:val="002E4901"/>
    <w:rsid w:val="002E4C06"/>
    <w:rsid w:val="00305745"/>
    <w:rsid w:val="00330159"/>
    <w:rsid w:val="00335AEE"/>
    <w:rsid w:val="0033655B"/>
    <w:rsid w:val="0035506E"/>
    <w:rsid w:val="00365B91"/>
    <w:rsid w:val="00366C5F"/>
    <w:rsid w:val="003A7020"/>
    <w:rsid w:val="003E3DC0"/>
    <w:rsid w:val="003E44F8"/>
    <w:rsid w:val="004041A3"/>
    <w:rsid w:val="00441E0C"/>
    <w:rsid w:val="00445B35"/>
    <w:rsid w:val="00465E40"/>
    <w:rsid w:val="004727DF"/>
    <w:rsid w:val="00473324"/>
    <w:rsid w:val="0048246A"/>
    <w:rsid w:val="004838C8"/>
    <w:rsid w:val="00487413"/>
    <w:rsid w:val="004B0865"/>
    <w:rsid w:val="004B7715"/>
    <w:rsid w:val="004C3A3F"/>
    <w:rsid w:val="004C6B3A"/>
    <w:rsid w:val="004D42C2"/>
    <w:rsid w:val="004D5817"/>
    <w:rsid w:val="004D6423"/>
    <w:rsid w:val="004F3A5D"/>
    <w:rsid w:val="0053426F"/>
    <w:rsid w:val="00540587"/>
    <w:rsid w:val="005425CC"/>
    <w:rsid w:val="005446E9"/>
    <w:rsid w:val="00550CEA"/>
    <w:rsid w:val="005519DB"/>
    <w:rsid w:val="005852C0"/>
    <w:rsid w:val="00587A40"/>
    <w:rsid w:val="005963CA"/>
    <w:rsid w:val="005A6D97"/>
    <w:rsid w:val="005B3C4C"/>
    <w:rsid w:val="005D1A70"/>
    <w:rsid w:val="005D5423"/>
    <w:rsid w:val="00600AB6"/>
    <w:rsid w:val="0062552C"/>
    <w:rsid w:val="006463F0"/>
    <w:rsid w:val="00646FBF"/>
    <w:rsid w:val="006501C2"/>
    <w:rsid w:val="00650774"/>
    <w:rsid w:val="0066538D"/>
    <w:rsid w:val="006667FA"/>
    <w:rsid w:val="00667749"/>
    <w:rsid w:val="00681C7E"/>
    <w:rsid w:val="00683DC9"/>
    <w:rsid w:val="0069607D"/>
    <w:rsid w:val="006A1525"/>
    <w:rsid w:val="006B0674"/>
    <w:rsid w:val="006B2214"/>
    <w:rsid w:val="006C7C27"/>
    <w:rsid w:val="006D4829"/>
    <w:rsid w:val="006D7E61"/>
    <w:rsid w:val="006E1B88"/>
    <w:rsid w:val="00702270"/>
    <w:rsid w:val="007176CC"/>
    <w:rsid w:val="00741EFF"/>
    <w:rsid w:val="00771439"/>
    <w:rsid w:val="00781F02"/>
    <w:rsid w:val="0079434E"/>
    <w:rsid w:val="00797530"/>
    <w:rsid w:val="007976BD"/>
    <w:rsid w:val="007C3B4D"/>
    <w:rsid w:val="007C76A0"/>
    <w:rsid w:val="007D020C"/>
    <w:rsid w:val="007D1AF2"/>
    <w:rsid w:val="00817409"/>
    <w:rsid w:val="00846EB8"/>
    <w:rsid w:val="00853FBB"/>
    <w:rsid w:val="00863A7D"/>
    <w:rsid w:val="00867CAC"/>
    <w:rsid w:val="00871D36"/>
    <w:rsid w:val="0087212A"/>
    <w:rsid w:val="008778E3"/>
    <w:rsid w:val="00894211"/>
    <w:rsid w:val="008B4693"/>
    <w:rsid w:val="008C4F4A"/>
    <w:rsid w:val="008D18F8"/>
    <w:rsid w:val="008D317E"/>
    <w:rsid w:val="008E2CF7"/>
    <w:rsid w:val="008E7908"/>
    <w:rsid w:val="008F1660"/>
    <w:rsid w:val="008F7946"/>
    <w:rsid w:val="00940330"/>
    <w:rsid w:val="00950C41"/>
    <w:rsid w:val="009573E7"/>
    <w:rsid w:val="009631BF"/>
    <w:rsid w:val="00963411"/>
    <w:rsid w:val="00993E68"/>
    <w:rsid w:val="009A040C"/>
    <w:rsid w:val="009A09D1"/>
    <w:rsid w:val="009A5979"/>
    <w:rsid w:val="009D121C"/>
    <w:rsid w:val="009E24D8"/>
    <w:rsid w:val="009E3F54"/>
    <w:rsid w:val="009E7A55"/>
    <w:rsid w:val="00A16A3D"/>
    <w:rsid w:val="00A31164"/>
    <w:rsid w:val="00A61070"/>
    <w:rsid w:val="00A7060E"/>
    <w:rsid w:val="00A7487B"/>
    <w:rsid w:val="00A74B34"/>
    <w:rsid w:val="00A94325"/>
    <w:rsid w:val="00A96E57"/>
    <w:rsid w:val="00AA7ECF"/>
    <w:rsid w:val="00AD25B8"/>
    <w:rsid w:val="00AE16E8"/>
    <w:rsid w:val="00B0343A"/>
    <w:rsid w:val="00B31FAF"/>
    <w:rsid w:val="00B358FA"/>
    <w:rsid w:val="00B547C3"/>
    <w:rsid w:val="00B607C2"/>
    <w:rsid w:val="00B73CEA"/>
    <w:rsid w:val="00BD02FF"/>
    <w:rsid w:val="00BE3372"/>
    <w:rsid w:val="00C10462"/>
    <w:rsid w:val="00C22952"/>
    <w:rsid w:val="00C33588"/>
    <w:rsid w:val="00C37607"/>
    <w:rsid w:val="00C51F59"/>
    <w:rsid w:val="00C622DE"/>
    <w:rsid w:val="00C75B2F"/>
    <w:rsid w:val="00CA6680"/>
    <w:rsid w:val="00CF4397"/>
    <w:rsid w:val="00D01CBC"/>
    <w:rsid w:val="00D072E0"/>
    <w:rsid w:val="00D423D9"/>
    <w:rsid w:val="00D44528"/>
    <w:rsid w:val="00D505D8"/>
    <w:rsid w:val="00D615B8"/>
    <w:rsid w:val="00D661B0"/>
    <w:rsid w:val="00D7339D"/>
    <w:rsid w:val="00DB76F2"/>
    <w:rsid w:val="00DC22F7"/>
    <w:rsid w:val="00DC3A6B"/>
    <w:rsid w:val="00DC6067"/>
    <w:rsid w:val="00DD3635"/>
    <w:rsid w:val="00DE1C99"/>
    <w:rsid w:val="00DE3F69"/>
    <w:rsid w:val="00DF4506"/>
    <w:rsid w:val="00E00177"/>
    <w:rsid w:val="00E541BF"/>
    <w:rsid w:val="00E6525C"/>
    <w:rsid w:val="00E8453F"/>
    <w:rsid w:val="00EA524A"/>
    <w:rsid w:val="00EC0657"/>
    <w:rsid w:val="00ED2103"/>
    <w:rsid w:val="00ED3CCC"/>
    <w:rsid w:val="00ED4881"/>
    <w:rsid w:val="00EE10FE"/>
    <w:rsid w:val="00EF657E"/>
    <w:rsid w:val="00EF7B3A"/>
    <w:rsid w:val="00F22529"/>
    <w:rsid w:val="00F23413"/>
    <w:rsid w:val="00F25C8B"/>
    <w:rsid w:val="00F33715"/>
    <w:rsid w:val="00F63CEA"/>
    <w:rsid w:val="00F717C9"/>
    <w:rsid w:val="00F81C61"/>
    <w:rsid w:val="00FB0C93"/>
    <w:rsid w:val="00FB63EF"/>
    <w:rsid w:val="00FB70EB"/>
    <w:rsid w:val="00FC2802"/>
    <w:rsid w:val="00FC77D4"/>
    <w:rsid w:val="00FC7ACE"/>
    <w:rsid w:val="00FD5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2C072-531A-4EC4-A7BC-E743755E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131"/>
  </w:style>
  <w:style w:type="paragraph" w:styleId="Nagwek1">
    <w:name w:val="heading 1"/>
    <w:basedOn w:val="Normalny"/>
    <w:next w:val="Normalny"/>
    <w:link w:val="Nagwek1Znak"/>
    <w:uiPriority w:val="9"/>
    <w:qFormat/>
    <w:rsid w:val="00A706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060E"/>
    <w:rPr>
      <w:rFonts w:asciiTheme="majorHAnsi" w:eastAsiaTheme="majorEastAsia" w:hAnsiTheme="majorHAnsi" w:cstheme="majorBidi"/>
      <w:b/>
      <w:bCs/>
      <w:color w:val="365F91" w:themeColor="accent1" w:themeShade="BF"/>
      <w:sz w:val="28"/>
      <w:szCs w:val="28"/>
    </w:rPr>
  </w:style>
  <w:style w:type="paragraph" w:styleId="Tekstprzypisudolnego">
    <w:name w:val="footnote text"/>
    <w:basedOn w:val="Normalny"/>
    <w:link w:val="TekstprzypisudolnegoZnak"/>
    <w:uiPriority w:val="99"/>
    <w:unhideWhenUsed/>
    <w:rsid w:val="000D4F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D4F6A"/>
    <w:rPr>
      <w:sz w:val="20"/>
      <w:szCs w:val="20"/>
    </w:rPr>
  </w:style>
  <w:style w:type="character" w:styleId="Odwoanieprzypisudolnego">
    <w:name w:val="footnote reference"/>
    <w:basedOn w:val="Domylnaczcionkaakapitu"/>
    <w:uiPriority w:val="99"/>
    <w:semiHidden/>
    <w:unhideWhenUsed/>
    <w:rsid w:val="000D4F6A"/>
    <w:rPr>
      <w:vertAlign w:val="superscript"/>
    </w:rPr>
  </w:style>
  <w:style w:type="paragraph" w:customStyle="1" w:styleId="Default">
    <w:name w:val="Default"/>
    <w:rsid w:val="000D4F6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587A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7A40"/>
    <w:rPr>
      <w:sz w:val="20"/>
      <w:szCs w:val="20"/>
    </w:rPr>
  </w:style>
  <w:style w:type="character" w:styleId="Odwoanieprzypisukocowego">
    <w:name w:val="endnote reference"/>
    <w:basedOn w:val="Domylnaczcionkaakapitu"/>
    <w:uiPriority w:val="99"/>
    <w:semiHidden/>
    <w:unhideWhenUsed/>
    <w:rsid w:val="00587A40"/>
    <w:rPr>
      <w:vertAlign w:val="superscript"/>
    </w:rPr>
  </w:style>
  <w:style w:type="character" w:customStyle="1" w:styleId="apple-converted-space">
    <w:name w:val="apple-converted-space"/>
    <w:basedOn w:val="Domylnaczcionkaakapitu"/>
    <w:rsid w:val="00B607C2"/>
  </w:style>
  <w:style w:type="paragraph" w:styleId="Akapitzlist">
    <w:name w:val="List Paragraph"/>
    <w:basedOn w:val="Normalny"/>
    <w:uiPriority w:val="34"/>
    <w:qFormat/>
    <w:rsid w:val="00DD3635"/>
    <w:pPr>
      <w:ind w:left="720"/>
      <w:contextualSpacing/>
    </w:pPr>
  </w:style>
  <w:style w:type="character" w:styleId="Hipercze">
    <w:name w:val="Hyperlink"/>
    <w:basedOn w:val="Domylnaczcionkaakapitu"/>
    <w:uiPriority w:val="99"/>
    <w:unhideWhenUsed/>
    <w:rsid w:val="00DD3635"/>
    <w:rPr>
      <w:color w:val="0000FF" w:themeColor="hyperlink"/>
      <w:u w:val="single"/>
    </w:rPr>
  </w:style>
  <w:style w:type="paragraph" w:styleId="Nagwek">
    <w:name w:val="header"/>
    <w:basedOn w:val="Normalny"/>
    <w:link w:val="NagwekZnak"/>
    <w:uiPriority w:val="99"/>
    <w:semiHidden/>
    <w:unhideWhenUsed/>
    <w:rsid w:val="00F717C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717C9"/>
  </w:style>
  <w:style w:type="paragraph" w:styleId="Stopka">
    <w:name w:val="footer"/>
    <w:basedOn w:val="Normalny"/>
    <w:link w:val="StopkaZnak"/>
    <w:uiPriority w:val="99"/>
    <w:unhideWhenUsed/>
    <w:rsid w:val="00F717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D2573-5FCB-4A75-995B-CB0A4C36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6087</Words>
  <Characters>36526</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AnnaF</dc:creator>
  <cp:lastModifiedBy>Zofia Luszczynska</cp:lastModifiedBy>
  <cp:revision>2</cp:revision>
  <cp:lastPrinted>2023-08-03T16:04:00Z</cp:lastPrinted>
  <dcterms:created xsi:type="dcterms:W3CDTF">2023-09-05T18:09:00Z</dcterms:created>
  <dcterms:modified xsi:type="dcterms:W3CDTF">2023-09-05T18:09:00Z</dcterms:modified>
</cp:coreProperties>
</file>