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62FFB" w14:textId="5A440C51" w:rsidR="002B29C3" w:rsidRDefault="002B29C3" w:rsidP="002233DB">
      <w:pPr>
        <w:jc w:val="both"/>
      </w:pPr>
      <w:r>
        <w:t>dr Monika Cichorska</w:t>
      </w:r>
    </w:p>
    <w:p w14:paraId="2F4267EF" w14:textId="77777777" w:rsidR="00C96430" w:rsidRDefault="00DE1EBE" w:rsidP="00DE1EBE">
      <w:pPr>
        <w:pStyle w:val="Podtytu"/>
        <w:jc w:val="both"/>
      </w:pPr>
      <w:r>
        <w:t xml:space="preserve">Uniwersytet Warszawski, </w:t>
      </w:r>
    </w:p>
    <w:p w14:paraId="2E77955B" w14:textId="32E39819" w:rsidR="00C96430" w:rsidRDefault="00B712B4" w:rsidP="00DE1EBE">
      <w:pPr>
        <w:pStyle w:val="Podtytu"/>
        <w:jc w:val="both"/>
      </w:pPr>
      <w:r w:rsidRPr="00746446">
        <w:t>m.cichorska@wpia.uw.edu.pl</w:t>
      </w:r>
      <w:r>
        <w:t>,</w:t>
      </w:r>
    </w:p>
    <w:p w14:paraId="49CCBAF5" w14:textId="219A107F" w:rsidR="00694827" w:rsidRPr="009E5A51" w:rsidRDefault="00B712B4" w:rsidP="00DE1EBE">
      <w:pPr>
        <w:pStyle w:val="Podtytu"/>
        <w:jc w:val="both"/>
      </w:pPr>
      <w:r>
        <w:t xml:space="preserve"> </w:t>
      </w:r>
      <w:r w:rsidR="00694827">
        <w:t>ORCID: https://orcid.org/0009-0002-7082-5174</w:t>
      </w:r>
    </w:p>
    <w:p w14:paraId="74BE40BE" w14:textId="4E2D3593" w:rsidR="00B712B4" w:rsidRDefault="00B712B4" w:rsidP="002233DB">
      <w:pPr>
        <w:jc w:val="both"/>
      </w:pPr>
    </w:p>
    <w:p w14:paraId="49E159E4" w14:textId="06927DBE" w:rsidR="002233DB" w:rsidRDefault="00615693" w:rsidP="00615693">
      <w:pPr>
        <w:spacing w:line="360" w:lineRule="auto"/>
        <w:jc w:val="both"/>
        <w:rPr>
          <w:b/>
        </w:rPr>
      </w:pPr>
      <w:r w:rsidRPr="00615693">
        <w:rPr>
          <w:b/>
        </w:rPr>
        <w:t>U</w:t>
      </w:r>
      <w:r w:rsidR="00820015">
        <w:rPr>
          <w:b/>
        </w:rPr>
        <w:t>sunięc</w:t>
      </w:r>
      <w:r w:rsidRPr="00615693">
        <w:rPr>
          <w:b/>
        </w:rPr>
        <w:t xml:space="preserve">ie braków formalnych </w:t>
      </w:r>
      <w:r w:rsidR="00820015">
        <w:rPr>
          <w:b/>
        </w:rPr>
        <w:t>skargi</w:t>
      </w:r>
      <w:r w:rsidR="00913345">
        <w:rPr>
          <w:b/>
        </w:rPr>
        <w:t xml:space="preserve"> kasacyjnej</w:t>
      </w:r>
      <w:r w:rsidRPr="00615693">
        <w:rPr>
          <w:b/>
        </w:rPr>
        <w:t xml:space="preserve"> za pomocą pełnomocnictwa</w:t>
      </w:r>
      <w:r w:rsidR="004B5DB5">
        <w:rPr>
          <w:b/>
        </w:rPr>
        <w:t xml:space="preserve"> procesowego</w:t>
      </w:r>
      <w:r w:rsidRPr="00615693">
        <w:rPr>
          <w:b/>
        </w:rPr>
        <w:t xml:space="preserve"> – glosa do postanowienia Sądu Najwyższego z dnia 18 lipca 2024 r., III CZ 109/24</w:t>
      </w:r>
    </w:p>
    <w:p w14:paraId="211CC7A8" w14:textId="00E2A74F" w:rsidR="00FE3162" w:rsidRDefault="00FE3162" w:rsidP="00FE3162">
      <w:pPr>
        <w:shd w:val="clear" w:color="auto" w:fill="FFFFFF"/>
        <w:spacing w:line="240" w:lineRule="auto"/>
        <w:rPr>
          <w:rFonts w:ascii="Arial" w:eastAsia="Times New Roman" w:hAnsi="Arial" w:cs="Arial"/>
          <w:color w:val="000000"/>
          <w:sz w:val="23"/>
          <w:szCs w:val="23"/>
          <w:lang w:eastAsia="pl-PL"/>
        </w:rPr>
      </w:pPr>
      <w:proofErr w:type="spellStart"/>
      <w:r w:rsidRPr="00FE3162">
        <w:rPr>
          <w:rFonts w:ascii="Arial" w:eastAsia="Times New Roman" w:hAnsi="Arial" w:cs="Arial"/>
          <w:color w:val="212121"/>
          <w:sz w:val="23"/>
          <w:szCs w:val="23"/>
          <w:lang w:eastAsia="pl-PL"/>
        </w:rPr>
        <w:t>Removal</w:t>
      </w:r>
      <w:proofErr w:type="spellEnd"/>
      <w:r w:rsidRPr="00FE3162">
        <w:rPr>
          <w:rFonts w:ascii="Arial" w:eastAsia="Times New Roman" w:hAnsi="Arial" w:cs="Arial"/>
          <w:color w:val="212121"/>
          <w:sz w:val="23"/>
          <w:szCs w:val="23"/>
          <w:lang w:eastAsia="pl-PL"/>
        </w:rPr>
        <w:t xml:space="preserve"> od </w:t>
      </w:r>
      <w:proofErr w:type="spellStart"/>
      <w:r w:rsidRPr="00FE3162">
        <w:rPr>
          <w:rFonts w:ascii="Arial" w:eastAsia="Times New Roman" w:hAnsi="Arial" w:cs="Arial"/>
          <w:color w:val="212121"/>
          <w:sz w:val="23"/>
          <w:szCs w:val="23"/>
          <w:lang w:eastAsia="pl-PL"/>
        </w:rPr>
        <w:t>formal</w:t>
      </w:r>
      <w:proofErr w:type="spellEnd"/>
      <w:r w:rsidRPr="00FE3162">
        <w:rPr>
          <w:rFonts w:ascii="Arial" w:eastAsia="Times New Roman" w:hAnsi="Arial" w:cs="Arial"/>
          <w:color w:val="212121"/>
          <w:sz w:val="23"/>
          <w:szCs w:val="23"/>
          <w:lang w:eastAsia="pl-PL"/>
        </w:rPr>
        <w:t xml:space="preserve"> </w:t>
      </w:r>
      <w:proofErr w:type="spellStart"/>
      <w:r w:rsidRPr="00FE3162">
        <w:rPr>
          <w:rFonts w:ascii="Arial" w:eastAsia="Times New Roman" w:hAnsi="Arial" w:cs="Arial"/>
          <w:color w:val="212121"/>
          <w:sz w:val="23"/>
          <w:szCs w:val="23"/>
          <w:lang w:eastAsia="pl-PL"/>
        </w:rPr>
        <w:t>defects</w:t>
      </w:r>
      <w:proofErr w:type="spellEnd"/>
      <w:r w:rsidRPr="00FE3162">
        <w:rPr>
          <w:rFonts w:ascii="Arial" w:eastAsia="Times New Roman" w:hAnsi="Arial" w:cs="Arial"/>
          <w:color w:val="212121"/>
          <w:sz w:val="23"/>
          <w:szCs w:val="23"/>
          <w:lang w:eastAsia="pl-PL"/>
        </w:rPr>
        <w:t xml:space="preserve"> of the </w:t>
      </w:r>
      <w:proofErr w:type="spellStart"/>
      <w:r w:rsidRPr="00FE3162">
        <w:rPr>
          <w:rFonts w:ascii="Arial" w:eastAsia="Times New Roman" w:hAnsi="Arial" w:cs="Arial"/>
          <w:color w:val="212121"/>
          <w:sz w:val="23"/>
          <w:szCs w:val="23"/>
          <w:lang w:eastAsia="pl-PL"/>
        </w:rPr>
        <w:t>cassation</w:t>
      </w:r>
      <w:proofErr w:type="spellEnd"/>
      <w:r w:rsidRPr="00FE3162">
        <w:rPr>
          <w:rFonts w:ascii="Arial" w:eastAsia="Times New Roman" w:hAnsi="Arial" w:cs="Arial"/>
          <w:color w:val="212121"/>
          <w:sz w:val="23"/>
          <w:szCs w:val="23"/>
          <w:lang w:eastAsia="pl-PL"/>
        </w:rPr>
        <w:t xml:space="preserve"> </w:t>
      </w:r>
      <w:proofErr w:type="spellStart"/>
      <w:r w:rsidRPr="00FE3162">
        <w:rPr>
          <w:rFonts w:ascii="Arial" w:eastAsia="Times New Roman" w:hAnsi="Arial" w:cs="Arial"/>
          <w:color w:val="212121"/>
          <w:sz w:val="23"/>
          <w:szCs w:val="23"/>
          <w:lang w:eastAsia="pl-PL"/>
        </w:rPr>
        <w:t>complaint</w:t>
      </w:r>
      <w:proofErr w:type="spellEnd"/>
      <w:r w:rsidRPr="00FE3162">
        <w:rPr>
          <w:rFonts w:ascii="Arial" w:eastAsia="Times New Roman" w:hAnsi="Arial" w:cs="Arial"/>
          <w:color w:val="212121"/>
          <w:sz w:val="23"/>
          <w:szCs w:val="23"/>
          <w:lang w:eastAsia="pl-PL"/>
        </w:rPr>
        <w:t xml:space="preserve"> by the </w:t>
      </w:r>
      <w:proofErr w:type="spellStart"/>
      <w:r w:rsidRPr="00FE3162">
        <w:rPr>
          <w:rFonts w:ascii="Arial" w:eastAsia="Times New Roman" w:hAnsi="Arial" w:cs="Arial"/>
          <w:color w:val="212121"/>
          <w:sz w:val="23"/>
          <w:szCs w:val="23"/>
          <w:lang w:eastAsia="pl-PL"/>
        </w:rPr>
        <w:t>use</w:t>
      </w:r>
      <w:proofErr w:type="spellEnd"/>
      <w:r w:rsidRPr="00FE3162">
        <w:rPr>
          <w:rFonts w:ascii="Arial" w:eastAsia="Times New Roman" w:hAnsi="Arial" w:cs="Arial"/>
          <w:color w:val="212121"/>
          <w:sz w:val="23"/>
          <w:szCs w:val="23"/>
          <w:lang w:eastAsia="pl-PL"/>
        </w:rPr>
        <w:t xml:space="preserve"> of a </w:t>
      </w:r>
      <w:proofErr w:type="spellStart"/>
      <w:r w:rsidRPr="00FE3162">
        <w:rPr>
          <w:rFonts w:ascii="Arial" w:eastAsia="Times New Roman" w:hAnsi="Arial" w:cs="Arial"/>
          <w:color w:val="212121"/>
          <w:sz w:val="23"/>
          <w:szCs w:val="23"/>
          <w:lang w:eastAsia="pl-PL"/>
        </w:rPr>
        <w:t>power</w:t>
      </w:r>
      <w:proofErr w:type="spellEnd"/>
      <w:r w:rsidRPr="00FE3162">
        <w:rPr>
          <w:rFonts w:ascii="Arial" w:eastAsia="Times New Roman" w:hAnsi="Arial" w:cs="Arial"/>
          <w:color w:val="212121"/>
          <w:sz w:val="23"/>
          <w:szCs w:val="23"/>
          <w:lang w:eastAsia="pl-PL"/>
        </w:rPr>
        <w:t xml:space="preserve"> of </w:t>
      </w:r>
      <w:proofErr w:type="spellStart"/>
      <w:r w:rsidRPr="00FE3162">
        <w:rPr>
          <w:rFonts w:ascii="Arial" w:eastAsia="Times New Roman" w:hAnsi="Arial" w:cs="Arial"/>
          <w:color w:val="212121"/>
          <w:sz w:val="23"/>
          <w:szCs w:val="23"/>
          <w:lang w:eastAsia="pl-PL"/>
        </w:rPr>
        <w:t>attorney</w:t>
      </w:r>
      <w:proofErr w:type="spellEnd"/>
      <w:r w:rsidRPr="00FE3162">
        <w:rPr>
          <w:rFonts w:ascii="Arial" w:eastAsia="Times New Roman" w:hAnsi="Arial" w:cs="Arial"/>
          <w:color w:val="212121"/>
          <w:sz w:val="23"/>
          <w:szCs w:val="23"/>
          <w:lang w:eastAsia="pl-PL"/>
        </w:rPr>
        <w:t xml:space="preserve"> - </w:t>
      </w:r>
      <w:proofErr w:type="spellStart"/>
      <w:r w:rsidRPr="00FE3162">
        <w:rPr>
          <w:rFonts w:ascii="Arial" w:eastAsia="Times New Roman" w:hAnsi="Arial" w:cs="Arial"/>
          <w:color w:val="212121"/>
          <w:sz w:val="23"/>
          <w:szCs w:val="23"/>
          <w:lang w:eastAsia="pl-PL"/>
        </w:rPr>
        <w:t>commentary</w:t>
      </w:r>
      <w:proofErr w:type="spellEnd"/>
      <w:r w:rsidRPr="00FE3162">
        <w:rPr>
          <w:rFonts w:ascii="Arial" w:eastAsia="Times New Roman" w:hAnsi="Arial" w:cs="Arial"/>
          <w:color w:val="212121"/>
          <w:sz w:val="23"/>
          <w:szCs w:val="23"/>
          <w:lang w:eastAsia="pl-PL"/>
        </w:rPr>
        <w:t xml:space="preserve"> on the </w:t>
      </w:r>
      <w:proofErr w:type="spellStart"/>
      <w:r w:rsidRPr="00FE3162">
        <w:rPr>
          <w:rFonts w:ascii="Arial" w:eastAsia="Times New Roman" w:hAnsi="Arial" w:cs="Arial"/>
          <w:color w:val="212121"/>
          <w:sz w:val="23"/>
          <w:szCs w:val="23"/>
          <w:lang w:eastAsia="pl-PL"/>
        </w:rPr>
        <w:t>Supreme</w:t>
      </w:r>
      <w:proofErr w:type="spellEnd"/>
      <w:r w:rsidRPr="00FE3162">
        <w:rPr>
          <w:rFonts w:ascii="Arial" w:eastAsia="Times New Roman" w:hAnsi="Arial" w:cs="Arial"/>
          <w:color w:val="212121"/>
          <w:sz w:val="23"/>
          <w:szCs w:val="23"/>
          <w:lang w:eastAsia="pl-PL"/>
        </w:rPr>
        <w:t xml:space="preserve"> </w:t>
      </w:r>
      <w:proofErr w:type="spellStart"/>
      <w:r w:rsidRPr="00FE3162">
        <w:rPr>
          <w:rFonts w:ascii="Arial" w:eastAsia="Times New Roman" w:hAnsi="Arial" w:cs="Arial"/>
          <w:color w:val="212121"/>
          <w:sz w:val="23"/>
          <w:szCs w:val="23"/>
          <w:lang w:eastAsia="pl-PL"/>
        </w:rPr>
        <w:t>Court's</w:t>
      </w:r>
      <w:proofErr w:type="spellEnd"/>
      <w:r w:rsidRPr="00FE3162">
        <w:rPr>
          <w:rFonts w:ascii="Arial" w:eastAsia="Times New Roman" w:hAnsi="Arial" w:cs="Arial"/>
          <w:color w:val="212121"/>
          <w:sz w:val="23"/>
          <w:szCs w:val="23"/>
          <w:lang w:eastAsia="pl-PL"/>
        </w:rPr>
        <w:t xml:space="preserve"> </w:t>
      </w:r>
      <w:proofErr w:type="spellStart"/>
      <w:r w:rsidRPr="00FE3162">
        <w:rPr>
          <w:rFonts w:ascii="Arial" w:eastAsia="Times New Roman" w:hAnsi="Arial" w:cs="Arial"/>
          <w:color w:val="212121"/>
          <w:sz w:val="23"/>
          <w:szCs w:val="23"/>
          <w:lang w:eastAsia="pl-PL"/>
        </w:rPr>
        <w:t>ruling</w:t>
      </w:r>
      <w:proofErr w:type="spellEnd"/>
      <w:r w:rsidRPr="00FE3162">
        <w:rPr>
          <w:rFonts w:ascii="Arial" w:eastAsia="Times New Roman" w:hAnsi="Arial" w:cs="Arial"/>
          <w:color w:val="212121"/>
          <w:sz w:val="23"/>
          <w:szCs w:val="23"/>
          <w:lang w:eastAsia="pl-PL"/>
        </w:rPr>
        <w:t xml:space="preserve"> </w:t>
      </w:r>
      <w:proofErr w:type="spellStart"/>
      <w:r w:rsidRPr="00FE3162">
        <w:rPr>
          <w:rFonts w:ascii="Arial" w:eastAsia="Times New Roman" w:hAnsi="Arial" w:cs="Arial"/>
          <w:color w:val="212121"/>
          <w:sz w:val="23"/>
          <w:szCs w:val="23"/>
          <w:lang w:eastAsia="pl-PL"/>
        </w:rPr>
        <w:t>dated</w:t>
      </w:r>
      <w:proofErr w:type="spellEnd"/>
      <w:r w:rsidRPr="00FE3162">
        <w:rPr>
          <w:rFonts w:ascii="Arial" w:eastAsia="Times New Roman" w:hAnsi="Arial" w:cs="Arial"/>
          <w:color w:val="000000"/>
          <w:sz w:val="23"/>
          <w:szCs w:val="23"/>
          <w:lang w:eastAsia="pl-PL"/>
        </w:rPr>
        <w:t xml:space="preserve"> 18th </w:t>
      </w:r>
      <w:proofErr w:type="spellStart"/>
      <w:r w:rsidRPr="00FE3162">
        <w:rPr>
          <w:rFonts w:ascii="Arial" w:eastAsia="Times New Roman" w:hAnsi="Arial" w:cs="Arial"/>
          <w:color w:val="000000"/>
          <w:sz w:val="23"/>
          <w:szCs w:val="23"/>
          <w:lang w:eastAsia="pl-PL"/>
        </w:rPr>
        <w:t>July</w:t>
      </w:r>
      <w:proofErr w:type="spellEnd"/>
      <w:r w:rsidRPr="00FE3162">
        <w:rPr>
          <w:rFonts w:ascii="Arial" w:eastAsia="Times New Roman" w:hAnsi="Arial" w:cs="Arial"/>
          <w:color w:val="000000"/>
          <w:sz w:val="23"/>
          <w:szCs w:val="23"/>
          <w:lang w:eastAsia="pl-PL"/>
        </w:rPr>
        <w:t xml:space="preserve"> 2025, III CZ 109/24</w:t>
      </w:r>
    </w:p>
    <w:p w14:paraId="1239454A" w14:textId="3A23D537" w:rsidR="00746446" w:rsidRDefault="00746446" w:rsidP="00FE3162">
      <w:pPr>
        <w:shd w:val="clear" w:color="auto" w:fill="FFFFFF"/>
        <w:spacing w:line="240" w:lineRule="auto"/>
        <w:rPr>
          <w:rFonts w:ascii="Segoe UI" w:eastAsia="Times New Roman" w:hAnsi="Segoe UI" w:cs="Segoe UI"/>
          <w:color w:val="212121"/>
          <w:sz w:val="23"/>
          <w:szCs w:val="23"/>
          <w:lang w:eastAsia="pl-PL"/>
        </w:rPr>
      </w:pPr>
    </w:p>
    <w:p w14:paraId="19BE0530" w14:textId="77777777" w:rsidR="00746446" w:rsidRDefault="00746446" w:rsidP="00746446">
      <w:pPr>
        <w:spacing w:line="360" w:lineRule="auto"/>
        <w:jc w:val="both"/>
      </w:pPr>
      <w:r>
        <w:t>Kluczowe słowa w j. polskim i angielskim</w:t>
      </w:r>
    </w:p>
    <w:p w14:paraId="29D9C20E" w14:textId="77777777" w:rsidR="00746446" w:rsidRDefault="00746446" w:rsidP="00746446">
      <w:pPr>
        <w:spacing w:line="360" w:lineRule="auto"/>
        <w:jc w:val="both"/>
      </w:pPr>
      <w:r>
        <w:t>Pismo procesowe, skarga kasacyjna, usuwanie braków formalnych, pełnomocnictwo procesowe</w:t>
      </w:r>
    </w:p>
    <w:p w14:paraId="21F64EBB" w14:textId="77777777" w:rsidR="00746446" w:rsidRDefault="00746446" w:rsidP="00746446">
      <w:pPr>
        <w:spacing w:line="360" w:lineRule="auto"/>
        <w:jc w:val="both"/>
      </w:pPr>
      <w:proofErr w:type="spellStart"/>
      <w:r>
        <w:t>Pleading</w:t>
      </w:r>
      <w:proofErr w:type="spellEnd"/>
      <w:r>
        <w:t xml:space="preserve">, </w:t>
      </w:r>
      <w:proofErr w:type="spellStart"/>
      <w:r>
        <w:t>cassation</w:t>
      </w:r>
      <w:proofErr w:type="spellEnd"/>
      <w:r>
        <w:t xml:space="preserve"> </w:t>
      </w:r>
      <w:proofErr w:type="spellStart"/>
      <w:r>
        <w:t>complaint</w:t>
      </w:r>
      <w:proofErr w:type="spellEnd"/>
      <w:r>
        <w:t xml:space="preserve">, </w:t>
      </w:r>
      <w:proofErr w:type="spellStart"/>
      <w:r>
        <w:t>removal</w:t>
      </w:r>
      <w:proofErr w:type="spellEnd"/>
      <w:r>
        <w:t xml:space="preserve"> od </w:t>
      </w:r>
      <w:proofErr w:type="spellStart"/>
      <w:r>
        <w:t>formal</w:t>
      </w:r>
      <w:proofErr w:type="spellEnd"/>
      <w:r>
        <w:t xml:space="preserve"> </w:t>
      </w:r>
      <w:proofErr w:type="spellStart"/>
      <w:r>
        <w:t>defects</w:t>
      </w:r>
      <w:proofErr w:type="spellEnd"/>
      <w:r>
        <w:t xml:space="preserve">, </w:t>
      </w:r>
      <w:proofErr w:type="spellStart"/>
      <w:r>
        <w:t>power</w:t>
      </w:r>
      <w:proofErr w:type="spellEnd"/>
      <w:r>
        <w:t xml:space="preserve"> of </w:t>
      </w:r>
      <w:proofErr w:type="spellStart"/>
      <w:r>
        <w:t>attorney</w:t>
      </w:r>
      <w:proofErr w:type="spellEnd"/>
    </w:p>
    <w:p w14:paraId="6932F6DC" w14:textId="77777777" w:rsidR="00746446" w:rsidRDefault="00746446" w:rsidP="00746446">
      <w:pPr>
        <w:spacing w:line="360" w:lineRule="auto"/>
        <w:jc w:val="both"/>
      </w:pPr>
      <w:r>
        <w:t>Abstrakt</w:t>
      </w:r>
    </w:p>
    <w:p w14:paraId="63353468" w14:textId="4D5EA21F" w:rsidR="00746446" w:rsidRDefault="00746446" w:rsidP="00746446">
      <w:pPr>
        <w:spacing w:line="360" w:lineRule="auto"/>
        <w:jc w:val="both"/>
      </w:pPr>
      <w:r>
        <w:t xml:space="preserve">Przedmiotem glosy jest orzeczenie </w:t>
      </w:r>
      <w:r w:rsidRPr="00A65D70">
        <w:t>Sąd</w:t>
      </w:r>
      <w:r>
        <w:t>u</w:t>
      </w:r>
      <w:r w:rsidRPr="00A65D70">
        <w:t xml:space="preserve"> Najwyższ</w:t>
      </w:r>
      <w:r>
        <w:t>ego, w którym sąd</w:t>
      </w:r>
      <w:r w:rsidRPr="00A65D70">
        <w:t xml:space="preserve"> dokonał szerokiej wykładni usuwania braków formalnych pisma procesowego. Uznał załączenie do pisma odpisu pełnomocnictwa procesowego wraz z danymi strony za tożsame w skutkach ze złożeniem odrębnego pisma w celu usunięcia braków. Jest to nowy punkt widzenia w zakresie oceny pisma procesowego pod kątem spełnienia warunków formalnych. W postanowieniu odniesiono się także do wysoce sformalizowanej wykładni Sądu Najwyższego warunków dopuszczalności skargi kasacyjnej. Poddaje pod rozwagę, czy skargę należy traktować jako pierwsze pismo w sprawie i w związku z tym czy odpowiednio stosować do skargi kasacyjnej wymagania z art. 126 § 2 </w:t>
      </w:r>
      <w:r>
        <w:t>KPC.</w:t>
      </w:r>
      <w:r w:rsidRPr="00A65D70">
        <w:t xml:space="preserve">  </w:t>
      </w:r>
    </w:p>
    <w:p w14:paraId="04D8BFC0" w14:textId="2C3F7F2D" w:rsidR="00B111E6" w:rsidRDefault="00B111E6" w:rsidP="00746446">
      <w:pPr>
        <w:spacing w:line="360" w:lineRule="auto"/>
        <w:jc w:val="both"/>
      </w:pPr>
      <w:r>
        <w:t>abstract</w:t>
      </w:r>
      <w:bookmarkStart w:id="0" w:name="_GoBack"/>
      <w:bookmarkEnd w:id="0"/>
    </w:p>
    <w:p w14:paraId="2564A934" w14:textId="77777777" w:rsidR="00746446" w:rsidRDefault="00746446" w:rsidP="00746446">
      <w:pPr>
        <w:spacing w:line="360" w:lineRule="auto"/>
        <w:jc w:val="both"/>
      </w:pPr>
      <w:proofErr w:type="spellStart"/>
      <w:r>
        <w:t>Subject</w:t>
      </w:r>
      <w:proofErr w:type="spellEnd"/>
      <w:r>
        <w:t xml:space="preserve"> of the </w:t>
      </w:r>
      <w:proofErr w:type="spellStart"/>
      <w:r>
        <w:t>gloss</w:t>
      </w:r>
      <w:proofErr w:type="spellEnd"/>
      <w:r>
        <w:t xml:space="preserve"> </w:t>
      </w:r>
      <w:proofErr w:type="spellStart"/>
      <w:r>
        <w:t>is</w:t>
      </w:r>
      <w:proofErr w:type="spellEnd"/>
      <w:r>
        <w:t xml:space="preserve"> the </w:t>
      </w:r>
      <w:proofErr w:type="spellStart"/>
      <w:r>
        <w:t>judgment</w:t>
      </w:r>
      <w:proofErr w:type="spellEnd"/>
      <w:r>
        <w:t xml:space="preserve"> of </w:t>
      </w:r>
      <w:proofErr w:type="spellStart"/>
      <w:r>
        <w:t>Supreme</w:t>
      </w:r>
      <w:proofErr w:type="spellEnd"/>
      <w:r>
        <w:t xml:space="preserve"> Court, in </w:t>
      </w:r>
      <w:proofErr w:type="spellStart"/>
      <w:r>
        <w:t>which</w:t>
      </w:r>
      <w:proofErr w:type="spellEnd"/>
      <w:r>
        <w:t xml:space="preserve"> the </w:t>
      </w:r>
      <w:proofErr w:type="spellStart"/>
      <w:r>
        <w:t>court</w:t>
      </w:r>
      <w:proofErr w:type="spellEnd"/>
      <w:r>
        <w:t xml:space="preserve"> </w:t>
      </w:r>
      <w:proofErr w:type="spellStart"/>
      <w:r>
        <w:t>made</w:t>
      </w:r>
      <w:proofErr w:type="spellEnd"/>
      <w:r>
        <w:t xml:space="preserve"> the </w:t>
      </w:r>
      <w:proofErr w:type="spellStart"/>
      <w:r>
        <w:t>broad</w:t>
      </w:r>
      <w:proofErr w:type="spellEnd"/>
      <w:r>
        <w:t xml:space="preserve"> </w:t>
      </w:r>
      <w:proofErr w:type="spellStart"/>
      <w:r>
        <w:t>interpretation</w:t>
      </w:r>
      <w:proofErr w:type="spellEnd"/>
      <w:r>
        <w:t xml:space="preserve"> of the </w:t>
      </w:r>
      <w:proofErr w:type="spellStart"/>
      <w:r>
        <w:t>removal</w:t>
      </w:r>
      <w:proofErr w:type="spellEnd"/>
      <w:r>
        <w:t xml:space="preserve"> od </w:t>
      </w:r>
      <w:proofErr w:type="spellStart"/>
      <w:r>
        <w:t>formal</w:t>
      </w:r>
      <w:proofErr w:type="spellEnd"/>
      <w:r>
        <w:t xml:space="preserve"> </w:t>
      </w:r>
      <w:proofErr w:type="spellStart"/>
      <w:r>
        <w:t>defects</w:t>
      </w:r>
      <w:proofErr w:type="spellEnd"/>
      <w:r>
        <w:t xml:space="preserve"> of the </w:t>
      </w:r>
      <w:proofErr w:type="spellStart"/>
      <w:r>
        <w:t>pleadings</w:t>
      </w:r>
      <w:proofErr w:type="spellEnd"/>
      <w:r w:rsidRPr="00A60BB6">
        <w:t xml:space="preserve"> </w:t>
      </w:r>
      <w:r>
        <w:t xml:space="preserve">in </w:t>
      </w:r>
      <w:proofErr w:type="spellStart"/>
      <w:r>
        <w:t>civil</w:t>
      </w:r>
      <w:proofErr w:type="spellEnd"/>
      <w:r>
        <w:t xml:space="preserve"> </w:t>
      </w:r>
      <w:proofErr w:type="spellStart"/>
      <w:r>
        <w:t>procedure</w:t>
      </w:r>
      <w:proofErr w:type="spellEnd"/>
      <w:r>
        <w:t xml:space="preserve">. </w:t>
      </w:r>
      <w:proofErr w:type="spellStart"/>
      <w:r>
        <w:t>Attaching</w:t>
      </w:r>
      <w:proofErr w:type="spellEnd"/>
      <w:r>
        <w:t xml:space="preserve"> a </w:t>
      </w:r>
      <w:proofErr w:type="spellStart"/>
      <w:r>
        <w:t>power</w:t>
      </w:r>
      <w:proofErr w:type="spellEnd"/>
      <w:r>
        <w:t xml:space="preserve"> of </w:t>
      </w:r>
      <w:proofErr w:type="spellStart"/>
      <w:r>
        <w:t>attorney</w:t>
      </w:r>
      <w:proofErr w:type="spellEnd"/>
      <w:r>
        <w:t xml:space="preserve"> with </w:t>
      </w:r>
      <w:proofErr w:type="spellStart"/>
      <w:r>
        <w:t>personal</w:t>
      </w:r>
      <w:proofErr w:type="spellEnd"/>
      <w:r>
        <w:t xml:space="preserve"> data of the </w:t>
      </w:r>
      <w:proofErr w:type="spellStart"/>
      <w:r>
        <w:t>litigant</w:t>
      </w:r>
      <w:proofErr w:type="spellEnd"/>
      <w:r>
        <w:t xml:space="preserve"> party </w:t>
      </w:r>
      <w:proofErr w:type="spellStart"/>
      <w:r>
        <w:t>is</w:t>
      </w:r>
      <w:proofErr w:type="spellEnd"/>
      <w:r>
        <w:t xml:space="preserve"> </w:t>
      </w:r>
      <w:proofErr w:type="spellStart"/>
      <w:r>
        <w:t>considered</w:t>
      </w:r>
      <w:proofErr w:type="spellEnd"/>
      <w:r>
        <w:t xml:space="preserve"> to </w:t>
      </w:r>
      <w:proofErr w:type="spellStart"/>
      <w:r>
        <w:t>have</w:t>
      </w:r>
      <w:proofErr w:type="spellEnd"/>
      <w:r>
        <w:t xml:space="preserve"> </w:t>
      </w:r>
      <w:proofErr w:type="spellStart"/>
      <w:r>
        <w:t>similar</w:t>
      </w:r>
      <w:proofErr w:type="spellEnd"/>
      <w:r>
        <w:t xml:space="preserve"> </w:t>
      </w:r>
      <w:proofErr w:type="spellStart"/>
      <w:r>
        <w:t>effects</w:t>
      </w:r>
      <w:proofErr w:type="spellEnd"/>
      <w:r>
        <w:t xml:space="preserve"> with </w:t>
      </w:r>
      <w:proofErr w:type="spellStart"/>
      <w:r>
        <w:t>submission</w:t>
      </w:r>
      <w:proofErr w:type="spellEnd"/>
      <w:r>
        <w:t xml:space="preserve"> of </w:t>
      </w:r>
      <w:proofErr w:type="spellStart"/>
      <w:r>
        <w:t>separate</w:t>
      </w:r>
      <w:proofErr w:type="spellEnd"/>
      <w:r>
        <w:t xml:space="preserve"> </w:t>
      </w:r>
      <w:proofErr w:type="spellStart"/>
      <w:r>
        <w:t>pleading</w:t>
      </w:r>
      <w:proofErr w:type="spellEnd"/>
      <w:r>
        <w:t xml:space="preserve"> to </w:t>
      </w:r>
      <w:proofErr w:type="spellStart"/>
      <w:r>
        <w:t>remedy</w:t>
      </w:r>
      <w:proofErr w:type="spellEnd"/>
      <w:r>
        <w:t xml:space="preserve"> the </w:t>
      </w:r>
      <w:proofErr w:type="spellStart"/>
      <w:r>
        <w:t>deficiencies</w:t>
      </w:r>
      <w:proofErr w:type="spellEnd"/>
      <w:r>
        <w:t xml:space="preserve">. It </w:t>
      </w:r>
      <w:proofErr w:type="spellStart"/>
      <w:r>
        <w:t>is</w:t>
      </w:r>
      <w:proofErr w:type="spellEnd"/>
      <w:r>
        <w:t xml:space="preserve"> the </w:t>
      </w:r>
      <w:proofErr w:type="spellStart"/>
      <w:r>
        <w:t>new</w:t>
      </w:r>
      <w:proofErr w:type="spellEnd"/>
      <w:r>
        <w:t xml:space="preserve"> point of </w:t>
      </w:r>
      <w:proofErr w:type="spellStart"/>
      <w:r>
        <w:t>view</w:t>
      </w:r>
      <w:proofErr w:type="spellEnd"/>
      <w:r>
        <w:t xml:space="preserve"> on </w:t>
      </w:r>
      <w:proofErr w:type="spellStart"/>
      <w:r>
        <w:t>verification</w:t>
      </w:r>
      <w:proofErr w:type="spellEnd"/>
      <w:r>
        <w:t xml:space="preserve"> of the </w:t>
      </w:r>
      <w:proofErr w:type="spellStart"/>
      <w:r>
        <w:t>pleading</w:t>
      </w:r>
      <w:proofErr w:type="spellEnd"/>
      <w:r>
        <w:t xml:space="preserve"> </w:t>
      </w:r>
      <w:proofErr w:type="spellStart"/>
      <w:r w:rsidRPr="00913265">
        <w:t>concerned</w:t>
      </w:r>
      <w:proofErr w:type="spellEnd"/>
      <w:r w:rsidRPr="00913265">
        <w:t xml:space="preserve"> </w:t>
      </w:r>
      <w:proofErr w:type="spellStart"/>
      <w:r w:rsidRPr="00913265">
        <w:t>covering</w:t>
      </w:r>
      <w:proofErr w:type="spellEnd"/>
      <w:r w:rsidRPr="00913265">
        <w:t xml:space="preserve"> </w:t>
      </w:r>
      <w:proofErr w:type="spellStart"/>
      <w:r w:rsidRPr="00913265">
        <w:t>all</w:t>
      </w:r>
      <w:proofErr w:type="spellEnd"/>
      <w:r w:rsidRPr="00913265">
        <w:t xml:space="preserve"> the</w:t>
      </w:r>
      <w:r>
        <w:t xml:space="preserve"> </w:t>
      </w:r>
      <w:proofErr w:type="spellStart"/>
      <w:r>
        <w:t>formal</w:t>
      </w:r>
      <w:proofErr w:type="spellEnd"/>
      <w:r w:rsidRPr="00913265">
        <w:t xml:space="preserve"> </w:t>
      </w:r>
      <w:proofErr w:type="spellStart"/>
      <w:r w:rsidRPr="00913265">
        <w:t>requirements</w:t>
      </w:r>
      <w:proofErr w:type="spellEnd"/>
      <w:r>
        <w:t xml:space="preserve">. </w:t>
      </w:r>
      <w:proofErr w:type="spellStart"/>
      <w:r>
        <w:t>Judgment</w:t>
      </w:r>
      <w:proofErr w:type="spellEnd"/>
      <w:r>
        <w:t xml:space="preserve"> </w:t>
      </w:r>
      <w:proofErr w:type="spellStart"/>
      <w:r>
        <w:t>also</w:t>
      </w:r>
      <w:proofErr w:type="spellEnd"/>
      <w:r>
        <w:t xml:space="preserve"> </w:t>
      </w:r>
      <w:proofErr w:type="spellStart"/>
      <w:r>
        <w:t>refers</w:t>
      </w:r>
      <w:proofErr w:type="spellEnd"/>
      <w:r>
        <w:t xml:space="preserve"> to </w:t>
      </w:r>
      <w:proofErr w:type="spellStart"/>
      <w:r>
        <w:t>highly</w:t>
      </w:r>
      <w:proofErr w:type="spellEnd"/>
      <w:r>
        <w:t xml:space="preserve"> </w:t>
      </w:r>
      <w:proofErr w:type="spellStart"/>
      <w:r>
        <w:t>formalized</w:t>
      </w:r>
      <w:proofErr w:type="spellEnd"/>
      <w:r>
        <w:t xml:space="preserve"> </w:t>
      </w:r>
      <w:proofErr w:type="spellStart"/>
      <w:r>
        <w:t>interpretation</w:t>
      </w:r>
      <w:proofErr w:type="spellEnd"/>
      <w:r>
        <w:t xml:space="preserve"> of </w:t>
      </w:r>
      <w:proofErr w:type="spellStart"/>
      <w:r>
        <w:t>Supreme</w:t>
      </w:r>
      <w:proofErr w:type="spellEnd"/>
      <w:r>
        <w:t xml:space="preserve"> Court </w:t>
      </w:r>
      <w:proofErr w:type="spellStart"/>
      <w:r>
        <w:t>concerning</w:t>
      </w:r>
      <w:proofErr w:type="spellEnd"/>
      <w:r>
        <w:t xml:space="preserve"> </w:t>
      </w:r>
      <w:r w:rsidRPr="00A60BB6">
        <w:t xml:space="preserve">the </w:t>
      </w:r>
      <w:proofErr w:type="spellStart"/>
      <w:r w:rsidRPr="00A60BB6">
        <w:t>requirements</w:t>
      </w:r>
      <w:proofErr w:type="spellEnd"/>
      <w:r w:rsidRPr="00A60BB6">
        <w:t xml:space="preserve"> of </w:t>
      </w:r>
      <w:proofErr w:type="spellStart"/>
      <w:r w:rsidRPr="00A60BB6">
        <w:t>admissibility</w:t>
      </w:r>
      <w:proofErr w:type="spellEnd"/>
      <w:r>
        <w:t xml:space="preserve"> of </w:t>
      </w:r>
      <w:proofErr w:type="spellStart"/>
      <w:r>
        <w:t>cassation</w:t>
      </w:r>
      <w:proofErr w:type="spellEnd"/>
      <w:r>
        <w:t xml:space="preserve"> </w:t>
      </w:r>
      <w:proofErr w:type="spellStart"/>
      <w:r>
        <w:t>complaint</w:t>
      </w:r>
      <w:proofErr w:type="spellEnd"/>
      <w:r>
        <w:t xml:space="preserve">. The </w:t>
      </w:r>
      <w:proofErr w:type="spellStart"/>
      <w:r>
        <w:t>court</w:t>
      </w:r>
      <w:proofErr w:type="spellEnd"/>
      <w:r>
        <w:t xml:space="preserve"> </w:t>
      </w:r>
      <w:proofErr w:type="spellStart"/>
      <w:r w:rsidRPr="00A60BB6">
        <w:t>submitted</w:t>
      </w:r>
      <w:proofErr w:type="spellEnd"/>
      <w:r w:rsidRPr="00A60BB6">
        <w:t xml:space="preserve"> for </w:t>
      </w:r>
      <w:proofErr w:type="spellStart"/>
      <w:r w:rsidRPr="00A60BB6">
        <w:t>consideration</w:t>
      </w:r>
      <w:proofErr w:type="spellEnd"/>
      <w:r w:rsidRPr="00A60BB6">
        <w:t xml:space="preserve"> </w:t>
      </w:r>
      <w:proofErr w:type="spellStart"/>
      <w:r>
        <w:t>whether</w:t>
      </w:r>
      <w:proofErr w:type="spellEnd"/>
      <w:r>
        <w:t xml:space="preserve"> </w:t>
      </w:r>
      <w:proofErr w:type="spellStart"/>
      <w:r>
        <w:t>cassation</w:t>
      </w:r>
      <w:proofErr w:type="spellEnd"/>
      <w:r>
        <w:t xml:space="preserve"> </w:t>
      </w:r>
      <w:proofErr w:type="spellStart"/>
      <w:r>
        <w:lastRenderedPageBreak/>
        <w:t>complaint</w:t>
      </w:r>
      <w:proofErr w:type="spellEnd"/>
      <w:r>
        <w:t xml:space="preserve"> </w:t>
      </w:r>
      <w:proofErr w:type="spellStart"/>
      <w:r>
        <w:t>shall</w:t>
      </w:r>
      <w:proofErr w:type="spellEnd"/>
      <w:r>
        <w:t xml:space="preserve"> be </w:t>
      </w:r>
      <w:proofErr w:type="spellStart"/>
      <w:r>
        <w:t>treated</w:t>
      </w:r>
      <w:proofErr w:type="spellEnd"/>
      <w:r>
        <w:t xml:space="preserve"> as a </w:t>
      </w:r>
      <w:proofErr w:type="spellStart"/>
      <w:r>
        <w:t>first</w:t>
      </w:r>
      <w:proofErr w:type="spellEnd"/>
      <w:r>
        <w:t xml:space="preserve"> </w:t>
      </w:r>
      <w:proofErr w:type="spellStart"/>
      <w:r>
        <w:t>statement</w:t>
      </w:r>
      <w:proofErr w:type="spellEnd"/>
      <w:r>
        <w:t xml:space="preserve"> in the </w:t>
      </w:r>
      <w:proofErr w:type="spellStart"/>
      <w:r>
        <w:t>case</w:t>
      </w:r>
      <w:proofErr w:type="spellEnd"/>
      <w:r>
        <w:t xml:space="preserve"> and </w:t>
      </w:r>
      <w:proofErr w:type="spellStart"/>
      <w:r>
        <w:t>therefore</w:t>
      </w:r>
      <w:proofErr w:type="spellEnd"/>
      <w:r>
        <w:t xml:space="preserve"> </w:t>
      </w:r>
      <w:proofErr w:type="spellStart"/>
      <w:r>
        <w:t>requirements</w:t>
      </w:r>
      <w:proofErr w:type="spellEnd"/>
      <w:r>
        <w:t xml:space="preserve"> from </w:t>
      </w:r>
      <w:proofErr w:type="spellStart"/>
      <w:r>
        <w:t>Article</w:t>
      </w:r>
      <w:proofErr w:type="spellEnd"/>
      <w:r>
        <w:t xml:space="preserve"> 126 </w:t>
      </w:r>
      <w:proofErr w:type="spellStart"/>
      <w:r>
        <w:t>Code</w:t>
      </w:r>
      <w:proofErr w:type="spellEnd"/>
      <w:r>
        <w:t xml:space="preserve"> of </w:t>
      </w:r>
      <w:proofErr w:type="spellStart"/>
      <w:r>
        <w:t>Civil</w:t>
      </w:r>
      <w:proofErr w:type="spellEnd"/>
      <w:r>
        <w:t xml:space="preserve"> </w:t>
      </w:r>
      <w:proofErr w:type="spellStart"/>
      <w:r>
        <w:t>Procedure</w:t>
      </w:r>
      <w:proofErr w:type="spellEnd"/>
      <w:r>
        <w:t xml:space="preserve"> </w:t>
      </w:r>
      <w:proofErr w:type="spellStart"/>
      <w:r>
        <w:t>shall</w:t>
      </w:r>
      <w:proofErr w:type="spellEnd"/>
      <w:r>
        <w:t xml:space="preserve"> be applied </w:t>
      </w:r>
      <w:proofErr w:type="spellStart"/>
      <w:r>
        <w:t>appropriately</w:t>
      </w:r>
      <w:proofErr w:type="spellEnd"/>
      <w:r>
        <w:t>.</w:t>
      </w:r>
    </w:p>
    <w:p w14:paraId="65424C7A" w14:textId="77777777" w:rsidR="00A22ADF" w:rsidRDefault="00A22ADF" w:rsidP="002233DB">
      <w:pPr>
        <w:jc w:val="both"/>
      </w:pPr>
    </w:p>
    <w:p w14:paraId="3B7CDD8E" w14:textId="7D4FFAA7" w:rsidR="009E19CC" w:rsidRDefault="00084617" w:rsidP="0029651E">
      <w:pPr>
        <w:spacing w:line="360" w:lineRule="auto"/>
        <w:jc w:val="both"/>
      </w:pPr>
      <w:bookmarkStart w:id="1" w:name="_Hlk192252587"/>
      <w:r>
        <w:t xml:space="preserve">W </w:t>
      </w:r>
      <w:proofErr w:type="spellStart"/>
      <w:r>
        <w:t>g</w:t>
      </w:r>
      <w:r w:rsidR="00EC13CF">
        <w:t>l</w:t>
      </w:r>
      <w:r>
        <w:t>osowanym</w:t>
      </w:r>
      <w:proofErr w:type="spellEnd"/>
      <w:r>
        <w:t xml:space="preserve"> orzeczeniu Sąd Najwyższy </w:t>
      </w:r>
      <w:r w:rsidR="00A31618">
        <w:t xml:space="preserve">dokonał </w:t>
      </w:r>
      <w:r w:rsidR="00D84C09">
        <w:t xml:space="preserve">szerokiej </w:t>
      </w:r>
      <w:r w:rsidR="00A31618">
        <w:t xml:space="preserve">wykładni </w:t>
      </w:r>
      <w:r w:rsidR="005C439C">
        <w:t xml:space="preserve">pojęcia </w:t>
      </w:r>
      <w:r w:rsidR="00A31618">
        <w:t>u</w:t>
      </w:r>
      <w:r w:rsidR="00DF09D2">
        <w:t>suwa</w:t>
      </w:r>
      <w:r w:rsidR="00A31618">
        <w:t>nia braków formalnych pisma procesowego</w:t>
      </w:r>
      <w:r w:rsidR="00615693">
        <w:t xml:space="preserve">. </w:t>
      </w:r>
      <w:r w:rsidR="00711392">
        <w:t>Uznał załączenie</w:t>
      </w:r>
      <w:r w:rsidR="00F80A3C">
        <w:t xml:space="preserve"> do pisma</w:t>
      </w:r>
      <w:r w:rsidR="00711392">
        <w:t xml:space="preserve"> odpisu pełnomocnictwa procesowego </w:t>
      </w:r>
      <w:r w:rsidR="00F80A3C">
        <w:t xml:space="preserve">wraz z danymi strony </w:t>
      </w:r>
      <w:r w:rsidR="00711392">
        <w:t>za tożsame w skutkach ze złożeniem odrębnego pisma</w:t>
      </w:r>
      <w:r w:rsidR="009066C2">
        <w:t xml:space="preserve"> w celu u</w:t>
      </w:r>
      <w:r w:rsidR="00807ED0">
        <w:t>sunięc</w:t>
      </w:r>
      <w:r w:rsidR="009066C2">
        <w:t>ia braków</w:t>
      </w:r>
      <w:r w:rsidR="009C07A1">
        <w:t xml:space="preserve">. </w:t>
      </w:r>
      <w:r w:rsidR="00711392">
        <w:t xml:space="preserve">Jest to </w:t>
      </w:r>
      <w:r w:rsidR="005D4BDF">
        <w:t>now</w:t>
      </w:r>
      <w:r w:rsidR="009066C2">
        <w:t>y</w:t>
      </w:r>
      <w:r w:rsidR="005D4BDF">
        <w:t xml:space="preserve"> punkt widzenia</w:t>
      </w:r>
      <w:r w:rsidR="002B29C3">
        <w:t xml:space="preserve"> w zakresie</w:t>
      </w:r>
      <w:r w:rsidR="005D4BDF">
        <w:t xml:space="preserve"> </w:t>
      </w:r>
      <w:r w:rsidR="00F80A3C" w:rsidRPr="00F80A3C">
        <w:t>ocen</w:t>
      </w:r>
      <w:r w:rsidR="005D4BDF">
        <w:t>y</w:t>
      </w:r>
      <w:r w:rsidR="00F80A3C" w:rsidRPr="00F80A3C">
        <w:t xml:space="preserve"> pisma </w:t>
      </w:r>
      <w:r w:rsidR="002B29C3">
        <w:t xml:space="preserve">procesowego </w:t>
      </w:r>
      <w:r w:rsidR="00F80A3C" w:rsidRPr="00F80A3C">
        <w:t>pod kątem spełni</w:t>
      </w:r>
      <w:r w:rsidR="00807ED0">
        <w:t>e</w:t>
      </w:r>
      <w:r w:rsidR="00F80A3C" w:rsidRPr="00F80A3C">
        <w:t>nia warunków formalnych.</w:t>
      </w:r>
      <w:r w:rsidR="00711392" w:rsidRPr="00F80A3C">
        <w:t xml:space="preserve"> </w:t>
      </w:r>
      <w:r w:rsidR="00192F4F">
        <w:t>W p</w:t>
      </w:r>
      <w:r w:rsidR="00E34406">
        <w:t>ostanowi</w:t>
      </w:r>
      <w:r w:rsidR="00145611">
        <w:t>eni</w:t>
      </w:r>
      <w:r w:rsidR="00192F4F">
        <w:t>u</w:t>
      </w:r>
      <w:r w:rsidR="00145611">
        <w:t xml:space="preserve"> </w:t>
      </w:r>
      <w:r w:rsidR="00192F4F">
        <w:t>odniesiono się</w:t>
      </w:r>
      <w:r w:rsidR="00E34406">
        <w:t xml:space="preserve"> </w:t>
      </w:r>
      <w:r w:rsidR="009066C2">
        <w:t>także</w:t>
      </w:r>
      <w:r w:rsidR="00651F2D">
        <w:t xml:space="preserve"> </w:t>
      </w:r>
      <w:r w:rsidR="00192F4F">
        <w:t xml:space="preserve">do wysoce </w:t>
      </w:r>
      <w:r w:rsidR="005D4BDF">
        <w:t>s</w:t>
      </w:r>
      <w:r w:rsidR="00A14268">
        <w:t>formaliz</w:t>
      </w:r>
      <w:r w:rsidR="005D4BDF">
        <w:t>owan</w:t>
      </w:r>
      <w:r w:rsidR="002B29C3">
        <w:t>ej wykładni</w:t>
      </w:r>
      <w:r w:rsidR="00A14268">
        <w:t xml:space="preserve"> </w:t>
      </w:r>
      <w:r w:rsidR="002B29C3">
        <w:t xml:space="preserve">Sądu Najwyższego </w:t>
      </w:r>
      <w:r w:rsidR="005D4BDF">
        <w:t xml:space="preserve">warunków </w:t>
      </w:r>
      <w:r w:rsidR="00A14268">
        <w:t>dopuszczalności</w:t>
      </w:r>
      <w:r w:rsidR="00145611">
        <w:t xml:space="preserve"> </w:t>
      </w:r>
      <w:r w:rsidR="00A31618">
        <w:t>skargi kasacyjnej</w:t>
      </w:r>
      <w:r w:rsidR="00651F2D">
        <w:t>.</w:t>
      </w:r>
      <w:r w:rsidR="00B200B5">
        <w:t xml:space="preserve"> </w:t>
      </w:r>
      <w:r w:rsidR="00A14268">
        <w:t>Poddaje pod rozwagę,</w:t>
      </w:r>
      <w:r w:rsidR="00E34406">
        <w:t xml:space="preserve"> </w:t>
      </w:r>
      <w:r w:rsidR="00D84C09">
        <w:t xml:space="preserve">czy </w:t>
      </w:r>
      <w:r w:rsidR="007165B1">
        <w:t xml:space="preserve">skargę </w:t>
      </w:r>
      <w:r w:rsidR="00D84C09">
        <w:t>należy traktować jako pierwsze</w:t>
      </w:r>
      <w:r w:rsidR="00145611">
        <w:t xml:space="preserve"> pism</w:t>
      </w:r>
      <w:r w:rsidR="00D84C09">
        <w:t>o</w:t>
      </w:r>
      <w:r w:rsidR="00145611">
        <w:t xml:space="preserve"> w sprawie</w:t>
      </w:r>
      <w:r w:rsidR="007165B1">
        <w:t xml:space="preserve"> i w związku z tym</w:t>
      </w:r>
      <w:r w:rsidR="00F80A3C">
        <w:t xml:space="preserve"> czy</w:t>
      </w:r>
      <w:r w:rsidR="007165B1">
        <w:t xml:space="preserve"> </w:t>
      </w:r>
      <w:r w:rsidR="009D315C">
        <w:t xml:space="preserve">odpowiednio </w:t>
      </w:r>
      <w:r w:rsidR="007165B1">
        <w:t>stosować do skargi kasacyjnej</w:t>
      </w:r>
      <w:r w:rsidR="00F80A3C">
        <w:t xml:space="preserve"> wymagania z</w:t>
      </w:r>
      <w:r w:rsidR="007165B1">
        <w:t xml:space="preserve"> art.</w:t>
      </w:r>
      <w:r w:rsidR="00920818">
        <w:t xml:space="preserve"> 126 §</w:t>
      </w:r>
      <w:r w:rsidR="007165B1">
        <w:t xml:space="preserve"> 2 k.p.c</w:t>
      </w:r>
      <w:r w:rsidR="00A31618">
        <w:t>.</w:t>
      </w:r>
      <w:r w:rsidR="00145611">
        <w:t xml:space="preserve"> </w:t>
      </w:r>
      <w:r w:rsidR="00A31618">
        <w:t xml:space="preserve"> </w:t>
      </w:r>
    </w:p>
    <w:bookmarkEnd w:id="1"/>
    <w:p w14:paraId="404C6661" w14:textId="77777777" w:rsidR="00A31618" w:rsidRDefault="00A31618" w:rsidP="0029651E">
      <w:pPr>
        <w:spacing w:line="360" w:lineRule="auto"/>
        <w:jc w:val="both"/>
      </w:pPr>
    </w:p>
    <w:p w14:paraId="4E007041" w14:textId="3C804F28" w:rsidR="00A31618" w:rsidRDefault="00A31618" w:rsidP="0029651E">
      <w:pPr>
        <w:spacing w:line="360" w:lineRule="auto"/>
        <w:jc w:val="both"/>
      </w:pPr>
      <w:r>
        <w:t xml:space="preserve">Postanowienie Sądu Najwyższego z dnia 18 lipca 2024 r., </w:t>
      </w:r>
      <w:r w:rsidR="00645F3B">
        <w:t>III CZ 109</w:t>
      </w:r>
      <w:r>
        <w:t>/24</w:t>
      </w:r>
    </w:p>
    <w:p w14:paraId="01DF3F5D" w14:textId="77777777" w:rsidR="009E19CC" w:rsidRDefault="00A31618" w:rsidP="0029651E">
      <w:pPr>
        <w:spacing w:line="360" w:lineRule="auto"/>
        <w:jc w:val="both"/>
      </w:pPr>
      <w:r w:rsidRPr="00A31618">
        <w:t xml:space="preserve">Uzupełnienia braków formalnych pism i środków odwoławczych, jak również nadzwyczajnych środków zaskarżenia dokonuje się </w:t>
      </w:r>
      <w:r w:rsidRPr="002B29C3">
        <w:rPr>
          <w:bCs/>
        </w:rPr>
        <w:t>co do zasady w odrębnym piśmie procesowym</w:t>
      </w:r>
      <w:r w:rsidR="00A5131D" w:rsidRPr="002B29C3">
        <w:rPr>
          <w:bCs/>
        </w:rPr>
        <w:t>.</w:t>
      </w:r>
      <w:r w:rsidR="00A5131D">
        <w:t xml:space="preserve"> W </w:t>
      </w:r>
      <w:r w:rsidRPr="00A31618">
        <w:t xml:space="preserve">zależności od rodzaju braku formalnego jego uzupełnienie może nastąpić poprzez złożenie pisma, w którym podane zostaną np. brakujące dane dotyczące stron, jak również złożenie pisma odpowiadającego treścią pierwotnie wniesionemu </w:t>
      </w:r>
      <w:r w:rsidRPr="002B29C3">
        <w:t>pismu/środkowi</w:t>
      </w:r>
      <w:r w:rsidRPr="00A31618">
        <w:t xml:space="preserve"> zaskarżenia uzupełnionego jednak o brakujące dane. </w:t>
      </w:r>
      <w:r w:rsidRPr="002B29C3">
        <w:rPr>
          <w:bCs/>
        </w:rPr>
        <w:t xml:space="preserve">Jako tożsame w skutkach ze złożeniem odrębnego pisma, </w:t>
      </w:r>
      <w:r w:rsidRPr="00A31618">
        <w:t xml:space="preserve">w którym wskazane zostałyby dane strony, </w:t>
      </w:r>
      <w:r w:rsidRPr="002B29C3">
        <w:rPr>
          <w:bCs/>
        </w:rPr>
        <w:t>uznano załączenie do pisma odpisu pełnomocnictwa,</w:t>
      </w:r>
      <w:r w:rsidRPr="00A31618">
        <w:t xml:space="preserve"> w którym dane te zostały ujawnione.</w:t>
      </w:r>
    </w:p>
    <w:p w14:paraId="6C8E8CC7" w14:textId="77777777" w:rsidR="009E19CC" w:rsidRDefault="00E34406" w:rsidP="00DB3EEB">
      <w:pPr>
        <w:pStyle w:val="Nagwek3"/>
        <w:numPr>
          <w:ilvl w:val="0"/>
          <w:numId w:val="3"/>
        </w:numPr>
      </w:pPr>
      <w:r>
        <w:t>Wprowadzenie</w:t>
      </w:r>
    </w:p>
    <w:p w14:paraId="33BB9EC4" w14:textId="099D948F" w:rsidR="0029651E" w:rsidRDefault="00E05C29" w:rsidP="0029651E">
      <w:pPr>
        <w:spacing w:line="360" w:lineRule="auto"/>
        <w:ind w:firstLine="360"/>
        <w:jc w:val="both"/>
      </w:pPr>
      <w:r w:rsidRPr="0029651E">
        <w:t>Wezwanie do u</w:t>
      </w:r>
      <w:r w:rsidR="00E51380">
        <w:t>sunięc</w:t>
      </w:r>
      <w:r w:rsidRPr="0029651E">
        <w:t>ia brak</w:t>
      </w:r>
      <w:r w:rsidR="0029651E" w:rsidRPr="0029651E">
        <w:t>ów formalnych pism</w:t>
      </w:r>
      <w:r w:rsidR="007D6B70">
        <w:t>a procesowego</w:t>
      </w:r>
      <w:r w:rsidR="0029651E" w:rsidRPr="0029651E">
        <w:t xml:space="preserve"> jest</w:t>
      </w:r>
      <w:r w:rsidRPr="0029651E">
        <w:t xml:space="preserve"> </w:t>
      </w:r>
      <w:r w:rsidR="008B4BEF" w:rsidRPr="0029651E">
        <w:t>jedn</w:t>
      </w:r>
      <w:r w:rsidR="0029651E" w:rsidRPr="0029651E">
        <w:t>ą</w:t>
      </w:r>
      <w:r w:rsidR="008B4BEF" w:rsidRPr="0029651E">
        <w:t xml:space="preserve"> z czynności sądowych</w:t>
      </w:r>
      <w:r w:rsidR="008B4BEF" w:rsidRPr="0029651E">
        <w:rPr>
          <w:rStyle w:val="Odwoanieprzypisudolnego"/>
        </w:rPr>
        <w:footnoteReference w:id="1"/>
      </w:r>
      <w:r w:rsidR="001F0D49">
        <w:t>,</w:t>
      </w:r>
      <w:r w:rsidR="0029651E" w:rsidRPr="0029651E">
        <w:t xml:space="preserve"> podejmowaną</w:t>
      </w:r>
      <w:r w:rsidRPr="0029651E">
        <w:t xml:space="preserve"> </w:t>
      </w:r>
      <w:r w:rsidR="0029651E" w:rsidRPr="0029651E">
        <w:t xml:space="preserve">w razie wniesienia przez </w:t>
      </w:r>
      <w:r w:rsidR="009F3261">
        <w:t>stronę (uczestnika)</w:t>
      </w:r>
      <w:r w:rsidRPr="0029651E">
        <w:t xml:space="preserve"> postępowania</w:t>
      </w:r>
      <w:r w:rsidR="0029651E" w:rsidRPr="0029651E">
        <w:t xml:space="preserve"> pisma procesowego</w:t>
      </w:r>
      <w:r w:rsidRPr="0029651E">
        <w:t xml:space="preserve">, które </w:t>
      </w:r>
      <w:r w:rsidR="0029651E" w:rsidRPr="0029651E">
        <w:t>zawiera</w:t>
      </w:r>
      <w:r w:rsidR="00631EBD" w:rsidRPr="0029651E">
        <w:t xml:space="preserve"> braki formalne. </w:t>
      </w:r>
      <w:r w:rsidR="0029651E" w:rsidRPr="0029651E">
        <w:t xml:space="preserve">Zgodnie z art. 130 § 1 </w:t>
      </w:r>
      <w:r w:rsidR="00192F4F">
        <w:t>KPC</w:t>
      </w:r>
      <w:r w:rsidR="0029651E" w:rsidRPr="0029651E">
        <w:t xml:space="preserve">, jeżeli pismo procesowe nie może otrzymać prawidłowego biegu wskutek niezachowania warunków formalnych lub jeżeli od pisma nie uiszczono należnej opłaty, przewodniczący wzywa stronę, pod rygorem zwrócenia pisma, do poprawienia, uzupełnienia lub opłacenia go w terminie </w:t>
      </w:r>
      <w:r w:rsidR="0029651E" w:rsidRPr="0029651E">
        <w:lastRenderedPageBreak/>
        <w:t>tygodniowym. Mylne oznaczenie pisma procesowego lub inne oczywiste niedokładności nie stanowią przeszkody do nadania pismu biegu i rozpoznania go w trybie właściwym</w:t>
      </w:r>
      <w:r w:rsidR="009F3261">
        <w:rPr>
          <w:rStyle w:val="Odwoanieprzypisudolnego"/>
        </w:rPr>
        <w:footnoteReference w:id="2"/>
      </w:r>
      <w:r w:rsidR="0029651E" w:rsidRPr="0029651E">
        <w:t>.</w:t>
      </w:r>
    </w:p>
    <w:p w14:paraId="3FC681F8" w14:textId="2DEED586" w:rsidR="00645F3B" w:rsidRPr="0029651E" w:rsidRDefault="003A7B27" w:rsidP="0029651E">
      <w:pPr>
        <w:spacing w:line="360" w:lineRule="auto"/>
        <w:ind w:firstLine="360"/>
        <w:jc w:val="both"/>
      </w:pPr>
      <w:r>
        <w:t xml:space="preserve">W myśl przepisu </w:t>
      </w:r>
      <w:r w:rsidRPr="0029651E">
        <w:t xml:space="preserve">art. 130 </w:t>
      </w:r>
      <w:r w:rsidRPr="00A1403E">
        <w:rPr>
          <w:i/>
        </w:rPr>
        <w:t xml:space="preserve">in </w:t>
      </w:r>
      <w:proofErr w:type="spellStart"/>
      <w:r w:rsidRPr="00A1403E">
        <w:rPr>
          <w:i/>
        </w:rPr>
        <w:t>principio</w:t>
      </w:r>
      <w:proofErr w:type="spellEnd"/>
      <w:r>
        <w:t xml:space="preserve"> </w:t>
      </w:r>
      <w:r w:rsidR="00192F4F">
        <w:t>KPC</w:t>
      </w:r>
      <w:r>
        <w:t xml:space="preserve">, </w:t>
      </w:r>
      <w:r w:rsidR="009D1854">
        <w:t xml:space="preserve">przewodniczący </w:t>
      </w:r>
      <w:r w:rsidR="00A1403E">
        <w:t xml:space="preserve">ma obowiązek </w:t>
      </w:r>
      <w:r w:rsidR="00631EBD" w:rsidRPr="0029651E">
        <w:t>w</w:t>
      </w:r>
      <w:r w:rsidR="00A1403E">
        <w:t>ezw</w:t>
      </w:r>
      <w:r w:rsidR="00631EBD" w:rsidRPr="0029651E">
        <w:t>a</w:t>
      </w:r>
      <w:r w:rsidR="00A1403E">
        <w:t>ć</w:t>
      </w:r>
      <w:r w:rsidR="00631EBD" w:rsidRPr="0029651E">
        <w:t xml:space="preserve"> stro</w:t>
      </w:r>
      <w:r w:rsidR="009F3261">
        <w:t xml:space="preserve">nę do </w:t>
      </w:r>
      <w:r w:rsidR="00554476">
        <w:t xml:space="preserve">poprawienia lub </w:t>
      </w:r>
      <w:r w:rsidR="009F3261">
        <w:t>uzupełnienia pisma</w:t>
      </w:r>
      <w:r w:rsidR="00554476">
        <w:t xml:space="preserve"> wówczas, gdy </w:t>
      </w:r>
      <w:r w:rsidR="00807ED0">
        <w:t xml:space="preserve">wskutek braków </w:t>
      </w:r>
      <w:r w:rsidR="00631EBD" w:rsidRPr="0029651E">
        <w:t>pismo procesowe nie mo</w:t>
      </w:r>
      <w:r>
        <w:t>że otrzymać prawidłowego biegu</w:t>
      </w:r>
      <w:r w:rsidR="00631EBD" w:rsidRPr="0029651E">
        <w:t xml:space="preserve">. Oznacza to wystąpienie takich braków formalnych, które uniemożliwiają wywołanie przez pismo </w:t>
      </w:r>
      <w:r w:rsidR="0010052F" w:rsidRPr="0029651E">
        <w:t>właściwyc</w:t>
      </w:r>
      <w:r w:rsidR="00D3798C">
        <w:t>h skutków procesowych zarówno w </w:t>
      </w:r>
      <w:r w:rsidR="0010052F" w:rsidRPr="0029651E">
        <w:t>stosunku do sądu, jak i</w:t>
      </w:r>
      <w:r w:rsidR="00192F4F">
        <w:t> </w:t>
      </w:r>
      <w:r w:rsidR="0010052F" w:rsidRPr="0029651E">
        <w:t>pozostałych podmiotów uczestniczących w postępowaniu</w:t>
      </w:r>
      <w:r w:rsidR="0010052F" w:rsidRPr="0029651E">
        <w:rPr>
          <w:rStyle w:val="Odwoanieprzypisudolnego"/>
        </w:rPr>
        <w:footnoteReference w:id="3"/>
      </w:r>
      <w:r w:rsidR="0010052F" w:rsidRPr="0029651E">
        <w:t xml:space="preserve">. </w:t>
      </w:r>
      <w:r w:rsidR="006A121D">
        <w:t>W celu u</w:t>
      </w:r>
      <w:r w:rsidR="00807ED0">
        <w:t>sunięc</w:t>
      </w:r>
      <w:r w:rsidR="006A121D">
        <w:t>ia braków s</w:t>
      </w:r>
      <w:r w:rsidR="009D1854">
        <w:t xml:space="preserve">trona </w:t>
      </w:r>
      <w:r w:rsidR="00702FAF">
        <w:t>zwyczajowo</w:t>
      </w:r>
      <w:r w:rsidR="00ED7FDE">
        <w:t xml:space="preserve"> składa</w:t>
      </w:r>
      <w:r w:rsidR="009D1854">
        <w:t xml:space="preserve"> dodatk</w:t>
      </w:r>
      <w:r w:rsidR="005F2F6C">
        <w:t>owe pismo z brakującymi danymi,</w:t>
      </w:r>
      <w:r w:rsidR="00ED7FDE">
        <w:t xml:space="preserve"> załącza</w:t>
      </w:r>
      <w:r w:rsidR="00702FAF">
        <w:t xml:space="preserve"> potwierdzenie uiszczenia</w:t>
      </w:r>
      <w:r w:rsidR="005F2F6C" w:rsidRPr="005F2F6C">
        <w:t xml:space="preserve"> </w:t>
      </w:r>
      <w:r w:rsidR="005F2F6C">
        <w:t>brakującej opłaty</w:t>
      </w:r>
      <w:r w:rsidR="009D1854">
        <w:t>.</w:t>
      </w:r>
      <w:r w:rsidR="00702FAF">
        <w:t xml:space="preserve"> </w:t>
      </w:r>
      <w:r w:rsidR="00645F3B" w:rsidRPr="0029651E">
        <w:t>Sąd Najwyższy w postanowieniu z 18 lipca 2024 r., III CZ 109/24 podjął problematykę u</w:t>
      </w:r>
      <w:r w:rsidR="00807ED0">
        <w:t>suw</w:t>
      </w:r>
      <w:r w:rsidR="00645F3B" w:rsidRPr="0029651E">
        <w:t>ania braków formalnych pisma</w:t>
      </w:r>
      <w:r w:rsidR="004E7486" w:rsidRPr="0029651E">
        <w:t xml:space="preserve"> procesowego w niestand</w:t>
      </w:r>
      <w:r w:rsidR="00D3798C">
        <w:t>ardowy sposób, który odbiega od powszechnej</w:t>
      </w:r>
      <w:r w:rsidR="004E7486" w:rsidRPr="0029651E">
        <w:t xml:space="preserve"> praktyki.</w:t>
      </w:r>
    </w:p>
    <w:p w14:paraId="3D74ECD9" w14:textId="77777777" w:rsidR="004E7486" w:rsidRPr="0029651E" w:rsidRDefault="004E7486" w:rsidP="005F6668">
      <w:pPr>
        <w:pStyle w:val="Nagwek3"/>
        <w:numPr>
          <w:ilvl w:val="0"/>
          <w:numId w:val="3"/>
        </w:numPr>
      </w:pPr>
      <w:r w:rsidRPr="0029651E">
        <w:t>Stan faktyczny</w:t>
      </w:r>
    </w:p>
    <w:p w14:paraId="49AF0DEF" w14:textId="070BC40D" w:rsidR="004E7486" w:rsidRPr="009E2123" w:rsidRDefault="008941CA" w:rsidP="0029651E">
      <w:pPr>
        <w:spacing w:line="360" w:lineRule="auto"/>
        <w:ind w:firstLine="360"/>
        <w:jc w:val="both"/>
      </w:pPr>
      <w:r w:rsidRPr="0029651E">
        <w:t xml:space="preserve">W sprawie o ustalenie nieważności umowy toczącej się </w:t>
      </w:r>
      <w:r w:rsidR="00324EB8" w:rsidRPr="0029651E">
        <w:t xml:space="preserve">przed </w:t>
      </w:r>
      <w:r w:rsidR="004E7486" w:rsidRPr="0029651E">
        <w:t>Sąd</w:t>
      </w:r>
      <w:r w:rsidRPr="0029651E">
        <w:t>em</w:t>
      </w:r>
      <w:r w:rsidR="004E7486" w:rsidRPr="0029651E">
        <w:t xml:space="preserve"> Apelacyjny</w:t>
      </w:r>
      <w:r w:rsidRPr="0029651E">
        <w:t>m w </w:t>
      </w:r>
      <w:r w:rsidR="004E7486" w:rsidRPr="0029651E">
        <w:t xml:space="preserve">Łodzi, </w:t>
      </w:r>
      <w:r w:rsidR="00D3798C">
        <w:t xml:space="preserve">sygn. </w:t>
      </w:r>
      <w:r w:rsidR="00324EB8" w:rsidRPr="0029651E">
        <w:t xml:space="preserve">I </w:t>
      </w:r>
      <w:proofErr w:type="spellStart"/>
      <w:r w:rsidR="00324EB8" w:rsidRPr="0029651E">
        <w:t>ACa</w:t>
      </w:r>
      <w:proofErr w:type="spellEnd"/>
      <w:r w:rsidR="00324EB8" w:rsidRPr="0029651E">
        <w:t xml:space="preserve"> 1969/22</w:t>
      </w:r>
      <w:r w:rsidRPr="0029651E">
        <w:t>,</w:t>
      </w:r>
      <w:r w:rsidR="00DE0099" w:rsidRPr="0029651E">
        <w:t xml:space="preserve"> </w:t>
      </w:r>
      <w:r w:rsidR="00A96DED" w:rsidRPr="0029651E">
        <w:t>zapadł prawomocny wyrok Sądu II instancji</w:t>
      </w:r>
      <w:r w:rsidR="0075539A" w:rsidRPr="0029651E">
        <w:t xml:space="preserve">. </w:t>
      </w:r>
      <w:r w:rsidR="0075539A" w:rsidRPr="00192F4F">
        <w:t>Od wyroku</w:t>
      </w:r>
      <w:r w:rsidR="00A96DED" w:rsidRPr="00192F4F">
        <w:t xml:space="preserve"> </w:t>
      </w:r>
      <w:r w:rsidR="007B5BBE" w:rsidRPr="00192F4F">
        <w:t>strona</w:t>
      </w:r>
      <w:r w:rsidR="007B5BBE" w:rsidRPr="0029651E">
        <w:t xml:space="preserve"> powodowa, reprezentowana</w:t>
      </w:r>
      <w:r w:rsidR="0075539A" w:rsidRPr="0029651E">
        <w:t xml:space="preserve"> przez profesjonalnego pełnomocnika</w:t>
      </w:r>
      <w:r w:rsidR="007B5BBE" w:rsidRPr="0029651E">
        <w:t>,</w:t>
      </w:r>
      <w:r w:rsidR="00A96DED" w:rsidRPr="0029651E">
        <w:t xml:space="preserve"> złożył</w:t>
      </w:r>
      <w:r w:rsidR="007B5BBE" w:rsidRPr="0029651E">
        <w:t>a</w:t>
      </w:r>
      <w:r w:rsidR="00A96DED" w:rsidRPr="0029651E">
        <w:t xml:space="preserve"> skargę kasacyjną. </w:t>
      </w:r>
      <w:r w:rsidR="0075539A" w:rsidRPr="0029651E">
        <w:t>Z</w:t>
      </w:r>
      <w:r w:rsidR="004E7486" w:rsidRPr="0029651E">
        <w:t xml:space="preserve">arządzeniem z 6 grudnia 2023 r. </w:t>
      </w:r>
      <w:r w:rsidR="0075539A" w:rsidRPr="0029651E">
        <w:t xml:space="preserve">Sąd </w:t>
      </w:r>
      <w:r w:rsidR="009743F2">
        <w:t xml:space="preserve">Apelacyjny </w:t>
      </w:r>
      <w:r w:rsidR="0075539A" w:rsidRPr="0029651E">
        <w:t>wezwał pełnomocnika powódek</w:t>
      </w:r>
      <w:r w:rsidR="004E7486" w:rsidRPr="0029651E">
        <w:t xml:space="preserve"> do wskazania ich numerów PESEL i adresów, adresów pozwanych oraz nadesłania 3 egzemplarzy </w:t>
      </w:r>
      <w:r w:rsidR="004E7486" w:rsidRPr="009E2123">
        <w:t>odpisów skargi kasacyjnej w terminie tygodniowym pod rygorem odrzucenia</w:t>
      </w:r>
      <w:r w:rsidR="00804397" w:rsidRPr="009E2123">
        <w:t xml:space="preserve"> skargi</w:t>
      </w:r>
      <w:r w:rsidR="004E7486" w:rsidRPr="009E2123">
        <w:t>.</w:t>
      </w:r>
    </w:p>
    <w:p w14:paraId="5BB66024" w14:textId="37F760C8" w:rsidR="00324EB8" w:rsidRPr="009E2123" w:rsidRDefault="00324EB8" w:rsidP="0029651E">
      <w:pPr>
        <w:spacing w:line="360" w:lineRule="auto"/>
        <w:ind w:firstLine="360"/>
        <w:jc w:val="both"/>
      </w:pPr>
      <w:r w:rsidRPr="009E2123">
        <w:rPr>
          <w:shd w:val="clear" w:color="auto" w:fill="FFFFFF"/>
        </w:rPr>
        <w:t>W odpowiedzi na wezwanie Sądu</w:t>
      </w:r>
      <w:r w:rsidR="00192F4F" w:rsidRPr="009E2123">
        <w:rPr>
          <w:shd w:val="clear" w:color="auto" w:fill="FFFFFF"/>
        </w:rPr>
        <w:t xml:space="preserve"> Apelacyjnego</w:t>
      </w:r>
      <w:r w:rsidRPr="009E2123">
        <w:rPr>
          <w:shd w:val="clear" w:color="auto" w:fill="FFFFFF"/>
        </w:rPr>
        <w:t>, w piśmie procesowym z 18 grudnia 2023 r., pełnomocnik powódek częściowo uzupełnił braki formalne</w:t>
      </w:r>
      <w:r w:rsidR="00535C10" w:rsidRPr="009E2123">
        <w:rPr>
          <w:shd w:val="clear" w:color="auto" w:fill="FFFFFF"/>
        </w:rPr>
        <w:t xml:space="preserve"> wyszczególnione w wezwaniu. P</w:t>
      </w:r>
      <w:r w:rsidRPr="009E2123">
        <w:rPr>
          <w:shd w:val="clear" w:color="auto" w:fill="FFFFFF"/>
        </w:rPr>
        <w:t>odał numery PESEL powódek oraz załączył 3 odpisy skargi kasacyjnej. Nie wskazał natomiast adresów stron postępowania</w:t>
      </w:r>
      <w:r w:rsidR="00535C10" w:rsidRPr="009E2123">
        <w:rPr>
          <w:shd w:val="clear" w:color="auto" w:fill="FFFFFF"/>
        </w:rPr>
        <w:t xml:space="preserve"> zgodnie z treścią wezwania</w:t>
      </w:r>
      <w:r w:rsidRPr="009E2123">
        <w:rPr>
          <w:shd w:val="clear" w:color="auto" w:fill="FFFFFF"/>
        </w:rPr>
        <w:t>.</w:t>
      </w:r>
      <w:r w:rsidRPr="009E2123">
        <w:t xml:space="preserve"> </w:t>
      </w:r>
      <w:r w:rsidR="008941CA" w:rsidRPr="009E2123">
        <w:t>Sąd</w:t>
      </w:r>
      <w:r w:rsidRPr="009E2123">
        <w:t xml:space="preserve"> Apelacyjn</w:t>
      </w:r>
      <w:r w:rsidR="008941CA" w:rsidRPr="009E2123">
        <w:t>y</w:t>
      </w:r>
      <w:r w:rsidRPr="009E2123">
        <w:t xml:space="preserve"> w Łodzi </w:t>
      </w:r>
      <w:r w:rsidR="00DE0099" w:rsidRPr="009E2123">
        <w:t xml:space="preserve">postanowieniem </w:t>
      </w:r>
      <w:r w:rsidRPr="009E2123">
        <w:t>z 3 stycznia 2024 r.</w:t>
      </w:r>
      <w:r w:rsidR="008941CA" w:rsidRPr="009E2123">
        <w:t>,</w:t>
      </w:r>
      <w:r w:rsidRPr="009E2123">
        <w:t xml:space="preserve"> </w:t>
      </w:r>
      <w:r w:rsidR="00DE0099" w:rsidRPr="009E2123">
        <w:t xml:space="preserve">działając </w:t>
      </w:r>
      <w:r w:rsidRPr="009E2123">
        <w:t>na podstawie art. 398</w:t>
      </w:r>
      <w:r w:rsidRPr="009E2123">
        <w:rPr>
          <w:bCs/>
          <w:vertAlign w:val="superscript"/>
        </w:rPr>
        <w:t>6</w:t>
      </w:r>
      <w:r w:rsidRPr="009E2123">
        <w:t xml:space="preserve"> § 2 k.p.c., odrzucił skargę kasacyjną powódek z powodu nieuzupełnienia wszystkich brak</w:t>
      </w:r>
      <w:r w:rsidR="001475DD" w:rsidRPr="009E2123">
        <w:t>ów formalnych skargi</w:t>
      </w:r>
      <w:r w:rsidRPr="009E2123">
        <w:t>.</w:t>
      </w:r>
    </w:p>
    <w:p w14:paraId="7E932881" w14:textId="14589122" w:rsidR="000A2222" w:rsidRPr="0029651E" w:rsidRDefault="000A2222" w:rsidP="0029651E">
      <w:pPr>
        <w:spacing w:line="360" w:lineRule="auto"/>
        <w:ind w:firstLine="360"/>
        <w:jc w:val="both"/>
        <w:rPr>
          <w:color w:val="333333"/>
          <w:shd w:val="clear" w:color="auto" w:fill="FFFFFF"/>
        </w:rPr>
      </w:pPr>
      <w:r w:rsidRPr="009E2123">
        <w:rPr>
          <w:shd w:val="clear" w:color="auto" w:fill="FFFFFF"/>
        </w:rPr>
        <w:t xml:space="preserve">W zażaleniu na powyższe rozstrzygnięcie </w:t>
      </w:r>
      <w:r w:rsidR="00DE0099" w:rsidRPr="009E2123">
        <w:rPr>
          <w:shd w:val="clear" w:color="auto" w:fill="FFFFFF"/>
        </w:rPr>
        <w:t>pełnomocnik</w:t>
      </w:r>
      <w:r w:rsidR="00804397" w:rsidRPr="009E2123">
        <w:rPr>
          <w:shd w:val="clear" w:color="auto" w:fill="FFFFFF"/>
        </w:rPr>
        <w:t>,</w:t>
      </w:r>
      <w:r w:rsidR="00DE0099" w:rsidRPr="009E2123">
        <w:rPr>
          <w:shd w:val="clear" w:color="auto" w:fill="FFFFFF"/>
        </w:rPr>
        <w:t xml:space="preserve"> </w:t>
      </w:r>
      <w:r w:rsidR="00804397" w:rsidRPr="009E2123">
        <w:rPr>
          <w:shd w:val="clear" w:color="auto" w:fill="FFFFFF"/>
        </w:rPr>
        <w:t>działając w imieniu powódek</w:t>
      </w:r>
      <w:r w:rsidR="00804397">
        <w:rPr>
          <w:shd w:val="clear" w:color="auto" w:fill="FFFFFF"/>
        </w:rPr>
        <w:t>,</w:t>
      </w:r>
      <w:r w:rsidR="00804397" w:rsidRPr="009743F2">
        <w:rPr>
          <w:shd w:val="clear" w:color="auto" w:fill="FFFFFF"/>
        </w:rPr>
        <w:t xml:space="preserve"> </w:t>
      </w:r>
      <w:r w:rsidRPr="009743F2">
        <w:rPr>
          <w:shd w:val="clear" w:color="auto" w:fill="FFFFFF"/>
        </w:rPr>
        <w:t xml:space="preserve">zarzucił naruszenie </w:t>
      </w:r>
      <w:r w:rsidR="006A121D">
        <w:rPr>
          <w:shd w:val="clear" w:color="auto" w:fill="FFFFFF"/>
        </w:rPr>
        <w:t xml:space="preserve">szeregu przepisów procesowych, tj. </w:t>
      </w:r>
      <w:r w:rsidRPr="009743F2">
        <w:rPr>
          <w:shd w:val="clear" w:color="auto" w:fill="FFFFFF"/>
        </w:rPr>
        <w:t>art. 398</w:t>
      </w:r>
      <w:r w:rsidRPr="009743F2">
        <w:rPr>
          <w:bCs/>
          <w:shd w:val="clear" w:color="auto" w:fill="FFFFFF"/>
          <w:vertAlign w:val="superscript"/>
        </w:rPr>
        <w:t>6</w:t>
      </w:r>
      <w:r w:rsidRPr="009743F2">
        <w:rPr>
          <w:shd w:val="clear" w:color="auto" w:fill="FFFFFF"/>
        </w:rPr>
        <w:t xml:space="preserve"> § 2 k.p.c., art. 398</w:t>
      </w:r>
      <w:r w:rsidRPr="009743F2">
        <w:rPr>
          <w:bCs/>
          <w:shd w:val="clear" w:color="auto" w:fill="FFFFFF"/>
          <w:vertAlign w:val="superscript"/>
        </w:rPr>
        <w:t>4</w:t>
      </w:r>
      <w:r w:rsidRPr="009743F2">
        <w:rPr>
          <w:shd w:val="clear" w:color="auto" w:fill="FFFFFF"/>
        </w:rPr>
        <w:t xml:space="preserve"> § 1 k.p.c. oraz art. 126 § 2 k.p.c. w związku z art. 398</w:t>
      </w:r>
      <w:r w:rsidRPr="009743F2">
        <w:rPr>
          <w:bCs/>
          <w:shd w:val="clear" w:color="auto" w:fill="FFFFFF"/>
          <w:vertAlign w:val="superscript"/>
        </w:rPr>
        <w:t>4</w:t>
      </w:r>
      <w:r w:rsidRPr="009743F2">
        <w:rPr>
          <w:shd w:val="clear" w:color="auto" w:fill="FFFFFF"/>
        </w:rPr>
        <w:t xml:space="preserve"> § 3 k.p.c. i wniósł o jego uchylenie</w:t>
      </w:r>
      <w:r w:rsidR="00DE0099" w:rsidRPr="0029651E">
        <w:rPr>
          <w:color w:val="333333"/>
          <w:shd w:val="clear" w:color="auto" w:fill="FFFFFF"/>
        </w:rPr>
        <w:t>.</w:t>
      </w:r>
    </w:p>
    <w:p w14:paraId="6E85DE7D" w14:textId="6C62D862" w:rsidR="000A2222" w:rsidRPr="009743F2" w:rsidRDefault="000A2222" w:rsidP="005F6668">
      <w:pPr>
        <w:pStyle w:val="Nagwek3"/>
        <w:numPr>
          <w:ilvl w:val="0"/>
          <w:numId w:val="3"/>
        </w:numPr>
        <w:rPr>
          <w:shd w:val="clear" w:color="auto" w:fill="FFFFFF"/>
        </w:rPr>
      </w:pPr>
      <w:r w:rsidRPr="009743F2">
        <w:rPr>
          <w:shd w:val="clear" w:color="auto" w:fill="FFFFFF"/>
        </w:rPr>
        <w:t>Stanowisko S</w:t>
      </w:r>
      <w:r w:rsidR="009E2123">
        <w:rPr>
          <w:shd w:val="clear" w:color="auto" w:fill="FFFFFF"/>
        </w:rPr>
        <w:t xml:space="preserve">ądu </w:t>
      </w:r>
      <w:r w:rsidRPr="009743F2">
        <w:rPr>
          <w:shd w:val="clear" w:color="auto" w:fill="FFFFFF"/>
        </w:rPr>
        <w:t>N</w:t>
      </w:r>
      <w:r w:rsidR="009E2123">
        <w:rPr>
          <w:shd w:val="clear" w:color="auto" w:fill="FFFFFF"/>
        </w:rPr>
        <w:t>ajwyższego</w:t>
      </w:r>
    </w:p>
    <w:p w14:paraId="20B5448B" w14:textId="7643C7CF" w:rsidR="001475DD" w:rsidRDefault="00B1692B" w:rsidP="0036209E">
      <w:pPr>
        <w:spacing w:line="360" w:lineRule="auto"/>
        <w:ind w:firstLine="360"/>
        <w:jc w:val="both"/>
        <w:rPr>
          <w:shd w:val="clear" w:color="auto" w:fill="FFFFFF"/>
        </w:rPr>
      </w:pPr>
      <w:r w:rsidRPr="009743F2">
        <w:rPr>
          <w:shd w:val="clear" w:color="auto" w:fill="FFFFFF"/>
        </w:rPr>
        <w:lastRenderedPageBreak/>
        <w:t>Sąd Najw</w:t>
      </w:r>
      <w:r w:rsidR="006803F6" w:rsidRPr="009743F2">
        <w:rPr>
          <w:shd w:val="clear" w:color="auto" w:fill="FFFFFF"/>
        </w:rPr>
        <w:t>yższy nie podzielił stanowiska S</w:t>
      </w:r>
      <w:r w:rsidRPr="009743F2">
        <w:rPr>
          <w:shd w:val="clear" w:color="auto" w:fill="FFFFFF"/>
        </w:rPr>
        <w:t>ądu Apelacyjnego</w:t>
      </w:r>
      <w:r w:rsidR="00866403">
        <w:rPr>
          <w:shd w:val="clear" w:color="auto" w:fill="FFFFFF"/>
        </w:rPr>
        <w:t xml:space="preserve"> o zasadności odrzucenia skargi kasacyjnej</w:t>
      </w:r>
      <w:r w:rsidR="005F2F6C">
        <w:rPr>
          <w:shd w:val="clear" w:color="auto" w:fill="FFFFFF"/>
        </w:rPr>
        <w:t xml:space="preserve"> wskutek </w:t>
      </w:r>
      <w:r w:rsidR="00807ED0">
        <w:rPr>
          <w:shd w:val="clear" w:color="auto" w:fill="FFFFFF"/>
        </w:rPr>
        <w:t xml:space="preserve">nieusunięcia </w:t>
      </w:r>
      <w:r w:rsidR="005F2F6C">
        <w:rPr>
          <w:shd w:val="clear" w:color="auto" w:fill="FFFFFF"/>
        </w:rPr>
        <w:t>braków formalnych skargi</w:t>
      </w:r>
      <w:r w:rsidR="00A1403E">
        <w:rPr>
          <w:shd w:val="clear" w:color="auto" w:fill="FFFFFF"/>
        </w:rPr>
        <w:t xml:space="preserve"> z dwóch powodów</w:t>
      </w:r>
      <w:r w:rsidRPr="009743F2">
        <w:rPr>
          <w:shd w:val="clear" w:color="auto" w:fill="FFFFFF"/>
        </w:rPr>
        <w:t xml:space="preserve">. </w:t>
      </w:r>
      <w:r w:rsidR="00FD2EE4">
        <w:rPr>
          <w:shd w:val="clear" w:color="auto" w:fill="FFFFFF"/>
        </w:rPr>
        <w:t xml:space="preserve">Po pierwsze, </w:t>
      </w:r>
      <w:r w:rsidR="00607F1A">
        <w:rPr>
          <w:shd w:val="clear" w:color="auto" w:fill="FFFFFF"/>
        </w:rPr>
        <w:t>Sąd</w:t>
      </w:r>
      <w:r w:rsidR="00804397">
        <w:rPr>
          <w:shd w:val="clear" w:color="auto" w:fill="FFFFFF"/>
        </w:rPr>
        <w:t xml:space="preserve"> Najwyższy</w:t>
      </w:r>
      <w:r w:rsidR="00607F1A">
        <w:rPr>
          <w:shd w:val="clear" w:color="auto" w:fill="FFFFFF"/>
        </w:rPr>
        <w:t xml:space="preserve"> </w:t>
      </w:r>
      <w:r w:rsidR="00FD2EE4">
        <w:rPr>
          <w:shd w:val="clear" w:color="auto" w:fill="FFFFFF"/>
        </w:rPr>
        <w:t>podważył stanowisko Sądu Apelacyjnego o kwalifikowaniu</w:t>
      </w:r>
      <w:r w:rsidR="00607F1A">
        <w:rPr>
          <w:shd w:val="clear" w:color="auto" w:fill="FFFFFF"/>
        </w:rPr>
        <w:t xml:space="preserve"> skargi kasacyjnej jako pierwszego pisma w sprawie i</w:t>
      </w:r>
      <w:r w:rsidR="009D315C">
        <w:rPr>
          <w:shd w:val="clear" w:color="auto" w:fill="FFFFFF"/>
        </w:rPr>
        <w:t xml:space="preserve"> odpowiednego</w:t>
      </w:r>
      <w:r w:rsidR="00607F1A">
        <w:rPr>
          <w:shd w:val="clear" w:color="auto" w:fill="FFFFFF"/>
        </w:rPr>
        <w:t xml:space="preserve"> stosowania </w:t>
      </w:r>
      <w:r w:rsidR="009E2123">
        <w:rPr>
          <w:shd w:val="clear" w:color="auto" w:fill="FFFFFF"/>
        </w:rPr>
        <w:t xml:space="preserve">do oceny skargi </w:t>
      </w:r>
      <w:r w:rsidR="00607F1A">
        <w:rPr>
          <w:shd w:val="clear" w:color="auto" w:fill="FFFFFF"/>
        </w:rPr>
        <w:t xml:space="preserve">art. 126 </w:t>
      </w:r>
      <w:r w:rsidR="00FD2EE4" w:rsidRPr="009743F2">
        <w:rPr>
          <w:shd w:val="clear" w:color="auto" w:fill="FFFFFF"/>
        </w:rPr>
        <w:t>§ 2</w:t>
      </w:r>
      <w:r w:rsidR="00FD2EE4">
        <w:rPr>
          <w:shd w:val="clear" w:color="auto" w:fill="FFFFFF"/>
        </w:rPr>
        <w:t xml:space="preserve"> </w:t>
      </w:r>
      <w:r w:rsidR="00607F1A">
        <w:rPr>
          <w:shd w:val="clear" w:color="auto" w:fill="FFFFFF"/>
        </w:rPr>
        <w:t>KPC</w:t>
      </w:r>
      <w:r w:rsidR="00FD2EE4">
        <w:rPr>
          <w:shd w:val="clear" w:color="auto" w:fill="FFFFFF"/>
        </w:rPr>
        <w:t>. Po</w:t>
      </w:r>
      <w:r w:rsidR="00143A4E">
        <w:rPr>
          <w:shd w:val="clear" w:color="auto" w:fill="FFFFFF"/>
        </w:rPr>
        <w:t xml:space="preserve"> drugie</w:t>
      </w:r>
      <w:r w:rsidR="00FD2EE4">
        <w:rPr>
          <w:shd w:val="clear" w:color="auto" w:fill="FFFFFF"/>
        </w:rPr>
        <w:t>, nawet gdyby zakwalifikować</w:t>
      </w:r>
      <w:r w:rsidR="00804397">
        <w:rPr>
          <w:shd w:val="clear" w:color="auto" w:fill="FFFFFF"/>
        </w:rPr>
        <w:t xml:space="preserve"> skargę</w:t>
      </w:r>
      <w:r w:rsidR="00FD2EE4">
        <w:rPr>
          <w:shd w:val="clear" w:color="auto" w:fill="FFFFFF"/>
        </w:rPr>
        <w:t xml:space="preserve"> jako pierwsze pismo</w:t>
      </w:r>
      <w:r w:rsidR="00804397">
        <w:rPr>
          <w:shd w:val="clear" w:color="auto" w:fill="FFFFFF"/>
        </w:rPr>
        <w:t xml:space="preserve"> w sprawie,</w:t>
      </w:r>
      <w:r w:rsidR="00FD2EE4">
        <w:rPr>
          <w:shd w:val="clear" w:color="auto" w:fill="FFFFFF"/>
        </w:rPr>
        <w:t xml:space="preserve"> przedłożenie odpisu pełnomocnictwa procesowego wraz z danymi może być uznane za prawidłow</w:t>
      </w:r>
      <w:r w:rsidR="00807ED0">
        <w:rPr>
          <w:shd w:val="clear" w:color="auto" w:fill="FFFFFF"/>
        </w:rPr>
        <w:t>y sposób</w:t>
      </w:r>
      <w:r w:rsidR="00FD2EE4">
        <w:rPr>
          <w:shd w:val="clear" w:color="auto" w:fill="FFFFFF"/>
        </w:rPr>
        <w:t xml:space="preserve"> u</w:t>
      </w:r>
      <w:r w:rsidR="00807ED0">
        <w:rPr>
          <w:shd w:val="clear" w:color="auto" w:fill="FFFFFF"/>
        </w:rPr>
        <w:t>suwa</w:t>
      </w:r>
      <w:r w:rsidR="00FD2EE4">
        <w:rPr>
          <w:shd w:val="clear" w:color="auto" w:fill="FFFFFF"/>
        </w:rPr>
        <w:t>ni</w:t>
      </w:r>
      <w:r w:rsidR="00807ED0">
        <w:rPr>
          <w:shd w:val="clear" w:color="auto" w:fill="FFFFFF"/>
        </w:rPr>
        <w:t>a</w:t>
      </w:r>
      <w:r w:rsidR="00FD2EE4">
        <w:rPr>
          <w:shd w:val="clear" w:color="auto" w:fill="FFFFFF"/>
        </w:rPr>
        <w:t xml:space="preserve"> braków formalnych pisma.</w:t>
      </w:r>
    </w:p>
    <w:p w14:paraId="651347F5" w14:textId="162E6518" w:rsidR="0029304A" w:rsidRPr="009E2123" w:rsidRDefault="00B1692B" w:rsidP="0036209E">
      <w:pPr>
        <w:spacing w:line="360" w:lineRule="auto"/>
        <w:ind w:firstLine="360"/>
        <w:jc w:val="both"/>
        <w:rPr>
          <w:shd w:val="clear" w:color="auto" w:fill="FFFFFF"/>
        </w:rPr>
      </w:pPr>
      <w:r w:rsidRPr="009743F2">
        <w:rPr>
          <w:shd w:val="clear" w:color="auto" w:fill="FFFFFF"/>
        </w:rPr>
        <w:t>W</w:t>
      </w:r>
      <w:r w:rsidR="00804397">
        <w:rPr>
          <w:shd w:val="clear" w:color="auto" w:fill="FFFFFF"/>
        </w:rPr>
        <w:t xml:space="preserve"> ramach pierwszego z zagadnień wskazano</w:t>
      </w:r>
      <w:r w:rsidR="00866403">
        <w:rPr>
          <w:shd w:val="clear" w:color="auto" w:fill="FFFFFF"/>
        </w:rPr>
        <w:t xml:space="preserve"> na</w:t>
      </w:r>
      <w:r w:rsidRPr="009743F2">
        <w:rPr>
          <w:shd w:val="clear" w:color="auto" w:fill="FFFFFF"/>
        </w:rPr>
        <w:t xml:space="preserve"> </w:t>
      </w:r>
      <w:r w:rsidR="00866403">
        <w:rPr>
          <w:shd w:val="clear" w:color="auto" w:fill="FFFFFF"/>
        </w:rPr>
        <w:t>rozbieżności w </w:t>
      </w:r>
      <w:r w:rsidR="00866403" w:rsidRPr="009743F2">
        <w:rPr>
          <w:shd w:val="clear" w:color="auto" w:fill="FFFFFF"/>
        </w:rPr>
        <w:t xml:space="preserve">orzecznictwie Sądu Najwyższego </w:t>
      </w:r>
      <w:r w:rsidR="00866403">
        <w:rPr>
          <w:shd w:val="clear" w:color="auto" w:fill="FFFFFF"/>
        </w:rPr>
        <w:t>w przedmiocie</w:t>
      </w:r>
      <w:r w:rsidR="00DE0099" w:rsidRPr="009743F2">
        <w:rPr>
          <w:shd w:val="clear" w:color="auto" w:fill="FFFFFF"/>
        </w:rPr>
        <w:t>,</w:t>
      </w:r>
      <w:r w:rsidRPr="009743F2">
        <w:rPr>
          <w:shd w:val="clear" w:color="auto" w:fill="FFFFFF"/>
        </w:rPr>
        <w:t xml:space="preserve"> czy skarga kasacyjna powinna spełniać wymagania forma</w:t>
      </w:r>
      <w:r w:rsidR="00CA3B64">
        <w:rPr>
          <w:shd w:val="clear" w:color="auto" w:fill="FFFFFF"/>
        </w:rPr>
        <w:t>lne pierwszego pisma w sprawie</w:t>
      </w:r>
      <w:r w:rsidR="00CA3B64">
        <w:rPr>
          <w:rStyle w:val="Odwoanieprzypisudolnego"/>
          <w:shd w:val="clear" w:color="auto" w:fill="FFFFFF"/>
        </w:rPr>
        <w:footnoteReference w:id="4"/>
      </w:r>
      <w:r w:rsidR="00CA3B64">
        <w:rPr>
          <w:shd w:val="clear" w:color="auto" w:fill="FFFFFF"/>
        </w:rPr>
        <w:t>,</w:t>
      </w:r>
      <w:r w:rsidRPr="009743F2">
        <w:rPr>
          <w:shd w:val="clear" w:color="auto" w:fill="FFFFFF"/>
        </w:rPr>
        <w:t xml:space="preserve"> czy</w:t>
      </w:r>
      <w:r w:rsidR="00CA3B64">
        <w:rPr>
          <w:shd w:val="clear" w:color="auto" w:fill="FFFFFF"/>
        </w:rPr>
        <w:t xml:space="preserve"> też każdego pisma procesowego</w:t>
      </w:r>
      <w:r w:rsidR="00CA3B64">
        <w:rPr>
          <w:rStyle w:val="Odwoanieprzypisudolnego"/>
          <w:shd w:val="clear" w:color="auto" w:fill="FFFFFF"/>
        </w:rPr>
        <w:footnoteReference w:id="5"/>
      </w:r>
      <w:r w:rsidRPr="009743F2">
        <w:rPr>
          <w:shd w:val="clear" w:color="auto" w:fill="FFFFFF"/>
        </w:rPr>
        <w:t xml:space="preserve">. </w:t>
      </w:r>
      <w:r w:rsidR="008F1076">
        <w:rPr>
          <w:shd w:val="clear" w:color="auto" w:fill="FFFFFF"/>
        </w:rPr>
        <w:t>Wyrażane jest s</w:t>
      </w:r>
      <w:r w:rsidR="00B26889" w:rsidRPr="009743F2">
        <w:rPr>
          <w:shd w:val="clear" w:color="auto" w:fill="FFFFFF"/>
        </w:rPr>
        <w:t xml:space="preserve">tanowisko, </w:t>
      </w:r>
      <w:r w:rsidR="00B26889" w:rsidRPr="009E2123">
        <w:rPr>
          <w:shd w:val="clear" w:color="auto" w:fill="FFFFFF"/>
        </w:rPr>
        <w:t>że skarga kasacyjna - z uwagi na charakter tego środka pra</w:t>
      </w:r>
      <w:r w:rsidR="00804397" w:rsidRPr="009E2123">
        <w:rPr>
          <w:shd w:val="clear" w:color="auto" w:fill="FFFFFF"/>
        </w:rPr>
        <w:t>wnego - jest pierwszym pismem w </w:t>
      </w:r>
      <w:r w:rsidR="00B26889" w:rsidRPr="009E2123">
        <w:rPr>
          <w:shd w:val="clear" w:color="auto" w:fill="FFFFFF"/>
        </w:rPr>
        <w:t xml:space="preserve">sprawie w rozumieniu art. 126 § 2 KPC i powinna spełniać wymogi wskazane w tym przepisie, w tym m.in. </w:t>
      </w:r>
      <w:r w:rsidR="00AF4F7C" w:rsidRPr="009E2123">
        <w:rPr>
          <w:shd w:val="clear" w:color="auto" w:fill="FFFFFF"/>
        </w:rPr>
        <w:t xml:space="preserve">oznaczenie stron (uczestników postępowania), jak też wskazanie miejsca </w:t>
      </w:r>
      <w:r w:rsidR="00F37A3B" w:rsidRPr="009E2123">
        <w:rPr>
          <w:shd w:val="clear" w:color="auto" w:fill="FFFFFF"/>
        </w:rPr>
        <w:t xml:space="preserve">ich </w:t>
      </w:r>
      <w:r w:rsidR="00AF4F7C" w:rsidRPr="009E2123">
        <w:rPr>
          <w:shd w:val="clear" w:color="auto" w:fill="FFFFFF"/>
        </w:rPr>
        <w:t>zamieszkania lub siedziby</w:t>
      </w:r>
      <w:r w:rsidR="005F6668" w:rsidRPr="009E2123">
        <w:rPr>
          <w:rStyle w:val="Odwoanieprzypisudolnego"/>
          <w:shd w:val="clear" w:color="auto" w:fill="FFFFFF"/>
        </w:rPr>
        <w:footnoteReference w:id="6"/>
      </w:r>
      <w:r w:rsidR="005F6668" w:rsidRPr="009E2123">
        <w:rPr>
          <w:shd w:val="clear" w:color="auto" w:fill="FFFFFF"/>
        </w:rPr>
        <w:t xml:space="preserve">. </w:t>
      </w:r>
      <w:r w:rsidR="001475DD" w:rsidRPr="009E2123">
        <w:rPr>
          <w:shd w:val="clear" w:color="auto" w:fill="FFFFFF"/>
        </w:rPr>
        <w:t>Miejsce zamieszkania osoby fizycznej określa się przez podanie miejscowości, w której dana osoba przebywa z zamiarem stałego pobytu oraz jej dokładnego adresu (nazwy ulicy, numeru domu, ewentualnie numeru mieszkania) w sposób umożliwiający sądowi doręczenie stronie korespondencji</w:t>
      </w:r>
      <w:r w:rsidR="00607F1A" w:rsidRPr="009E2123">
        <w:rPr>
          <w:rStyle w:val="Odwoanieprzypisudolnego"/>
          <w:shd w:val="clear" w:color="auto" w:fill="FFFFFF"/>
        </w:rPr>
        <w:footnoteReference w:id="7"/>
      </w:r>
      <w:r w:rsidR="001475DD" w:rsidRPr="009E2123">
        <w:rPr>
          <w:shd w:val="clear" w:color="auto" w:fill="FFFFFF"/>
        </w:rPr>
        <w:t xml:space="preserve">. </w:t>
      </w:r>
      <w:r w:rsidR="00AF4F7C" w:rsidRPr="009E2123">
        <w:rPr>
          <w:shd w:val="clear" w:color="auto" w:fill="FFFFFF"/>
        </w:rPr>
        <w:t>Jeżeli skarga kasacyjna nie spełnia powyższych wymagań, przewodniczący w sądzie drugiej instancji wzywa skarżącego na podstawie art. 398</w:t>
      </w:r>
      <w:r w:rsidR="00AF4F7C" w:rsidRPr="009E2123">
        <w:rPr>
          <w:shd w:val="clear" w:color="auto" w:fill="FFFFFF"/>
          <w:vertAlign w:val="superscript"/>
        </w:rPr>
        <w:t>6</w:t>
      </w:r>
      <w:r w:rsidR="00AF4F7C" w:rsidRPr="009E2123">
        <w:rPr>
          <w:shd w:val="clear" w:color="auto" w:fill="FFFFFF"/>
        </w:rPr>
        <w:t> § 1 KPC do usunięcia braków w terminie tygodniowym, pod rygorem odrzucenia skargi</w:t>
      </w:r>
      <w:r w:rsidR="00AF4F7C" w:rsidRPr="009E2123">
        <w:rPr>
          <w:rStyle w:val="Odwoanieprzypisudolnego"/>
          <w:shd w:val="clear" w:color="auto" w:fill="FFFFFF"/>
        </w:rPr>
        <w:footnoteReference w:id="8"/>
      </w:r>
      <w:r w:rsidR="00AF4F7C" w:rsidRPr="009E2123">
        <w:rPr>
          <w:shd w:val="clear" w:color="auto" w:fill="FFFFFF"/>
        </w:rPr>
        <w:t>.</w:t>
      </w:r>
    </w:p>
    <w:p w14:paraId="2FBC7C70" w14:textId="2B36FA46" w:rsidR="00036C86" w:rsidRDefault="006803F6" w:rsidP="00036C86">
      <w:pPr>
        <w:spacing w:line="360" w:lineRule="auto"/>
        <w:ind w:firstLine="360"/>
        <w:jc w:val="both"/>
        <w:rPr>
          <w:color w:val="333333"/>
          <w:shd w:val="clear" w:color="auto" w:fill="FFFFFF"/>
        </w:rPr>
      </w:pPr>
      <w:r w:rsidRPr="0036209E">
        <w:rPr>
          <w:color w:val="333333"/>
          <w:shd w:val="clear" w:color="auto" w:fill="FFFFFF"/>
        </w:rPr>
        <w:t>W</w:t>
      </w:r>
      <w:r w:rsidR="00190CF0">
        <w:rPr>
          <w:color w:val="333333"/>
          <w:shd w:val="clear" w:color="auto" w:fill="FFFFFF"/>
        </w:rPr>
        <w:t>edług odmiennego poglądu w</w:t>
      </w:r>
      <w:r w:rsidRPr="0036209E">
        <w:rPr>
          <w:color w:val="333333"/>
          <w:shd w:val="clear" w:color="auto" w:fill="FFFFFF"/>
        </w:rPr>
        <w:t xml:space="preserve"> orzecznictwie </w:t>
      </w:r>
      <w:r w:rsidR="00DE5EEF" w:rsidRPr="0036209E">
        <w:rPr>
          <w:color w:val="333333"/>
          <w:shd w:val="clear" w:color="auto" w:fill="FFFFFF"/>
        </w:rPr>
        <w:t>Sąd</w:t>
      </w:r>
      <w:r w:rsidR="00AB6C06">
        <w:rPr>
          <w:color w:val="333333"/>
          <w:shd w:val="clear" w:color="auto" w:fill="FFFFFF"/>
        </w:rPr>
        <w:t>u Najwyższego</w:t>
      </w:r>
      <w:r w:rsidR="00DE5EEF" w:rsidRPr="0036209E">
        <w:rPr>
          <w:color w:val="333333"/>
          <w:shd w:val="clear" w:color="auto" w:fill="FFFFFF"/>
        </w:rPr>
        <w:t xml:space="preserve"> </w:t>
      </w:r>
      <w:r w:rsidR="00DE5EEF">
        <w:rPr>
          <w:color w:val="333333"/>
          <w:shd w:val="clear" w:color="auto" w:fill="FFFFFF"/>
        </w:rPr>
        <w:t>przyjm</w:t>
      </w:r>
      <w:r w:rsidR="00190CF0">
        <w:rPr>
          <w:color w:val="333333"/>
          <w:shd w:val="clear" w:color="auto" w:fill="FFFFFF"/>
        </w:rPr>
        <w:t>uje się</w:t>
      </w:r>
      <w:r w:rsidRPr="0036209E">
        <w:rPr>
          <w:color w:val="333333"/>
          <w:shd w:val="clear" w:color="auto" w:fill="FFFFFF"/>
        </w:rPr>
        <w:t>, że skarga kasacyjna nie jest pierwszym pismem procesowym w sprawie</w:t>
      </w:r>
      <w:r w:rsidR="00272DFE">
        <w:rPr>
          <w:color w:val="333333"/>
          <w:shd w:val="clear" w:color="auto" w:fill="FFFFFF"/>
        </w:rPr>
        <w:t xml:space="preserve"> w rozumieniu art. 126 § 2</w:t>
      </w:r>
      <w:r w:rsidRPr="0036209E">
        <w:rPr>
          <w:color w:val="333333"/>
          <w:shd w:val="clear" w:color="auto" w:fill="FFFFFF"/>
        </w:rPr>
        <w:t> KPC</w:t>
      </w:r>
      <w:r w:rsidRPr="0036209E">
        <w:rPr>
          <w:rStyle w:val="Odwoanieprzypisudolnego"/>
          <w:color w:val="333333"/>
          <w:shd w:val="clear" w:color="auto" w:fill="FFFFFF"/>
        </w:rPr>
        <w:footnoteReference w:id="9"/>
      </w:r>
      <w:r w:rsidRPr="0036209E">
        <w:rPr>
          <w:color w:val="333333"/>
          <w:shd w:val="clear" w:color="auto" w:fill="FFFFFF"/>
        </w:rPr>
        <w:t xml:space="preserve">. </w:t>
      </w:r>
      <w:r w:rsidR="0036209E" w:rsidRPr="0036209E">
        <w:rPr>
          <w:color w:val="333333"/>
          <w:shd w:val="clear" w:color="auto" w:fill="FFFFFF"/>
        </w:rPr>
        <w:lastRenderedPageBreak/>
        <w:t xml:space="preserve">Takie stanowisko </w:t>
      </w:r>
      <w:r w:rsidR="00DF2178">
        <w:rPr>
          <w:color w:val="333333"/>
          <w:shd w:val="clear" w:color="auto" w:fill="FFFFFF"/>
        </w:rPr>
        <w:t>koegzystowało</w:t>
      </w:r>
      <w:r w:rsidR="00DE5EEF">
        <w:rPr>
          <w:color w:val="333333"/>
          <w:shd w:val="clear" w:color="auto" w:fill="FFFFFF"/>
        </w:rPr>
        <w:t xml:space="preserve"> raz</w:t>
      </w:r>
      <w:r w:rsidR="00807ED0">
        <w:rPr>
          <w:color w:val="333333"/>
          <w:shd w:val="clear" w:color="auto" w:fill="FFFFFF"/>
        </w:rPr>
        <w:t>em</w:t>
      </w:r>
      <w:r w:rsidR="00DE5EEF">
        <w:rPr>
          <w:color w:val="333333"/>
          <w:shd w:val="clear" w:color="auto" w:fill="FFFFFF"/>
        </w:rPr>
        <w:t xml:space="preserve"> z</w:t>
      </w:r>
      <w:r w:rsidR="00036C86">
        <w:rPr>
          <w:color w:val="333333"/>
          <w:shd w:val="clear" w:color="auto" w:fill="FFFFFF"/>
        </w:rPr>
        <w:t xml:space="preserve"> </w:t>
      </w:r>
      <w:r w:rsidR="006C24F8">
        <w:rPr>
          <w:color w:val="333333"/>
          <w:shd w:val="clear" w:color="auto" w:fill="FFFFFF"/>
        </w:rPr>
        <w:t xml:space="preserve">kontrowersyjnym </w:t>
      </w:r>
      <w:r w:rsidR="00C256E5">
        <w:rPr>
          <w:color w:val="333333"/>
          <w:shd w:val="clear" w:color="auto" w:fill="FFFFFF"/>
        </w:rPr>
        <w:t>zapatrywani</w:t>
      </w:r>
      <w:r w:rsidR="00036C86">
        <w:rPr>
          <w:color w:val="333333"/>
          <w:shd w:val="clear" w:color="auto" w:fill="FFFFFF"/>
        </w:rPr>
        <w:t xml:space="preserve">em, że </w:t>
      </w:r>
      <w:r w:rsidRPr="0036209E">
        <w:rPr>
          <w:color w:val="333333"/>
          <w:shd w:val="clear" w:color="auto" w:fill="FFFFFF"/>
        </w:rPr>
        <w:t>wniesie</w:t>
      </w:r>
      <w:r w:rsidR="006C24F8">
        <w:rPr>
          <w:color w:val="333333"/>
          <w:shd w:val="clear" w:color="auto" w:fill="FFFFFF"/>
        </w:rPr>
        <w:t>nie skargi kasacyjnej oznacza z </w:t>
      </w:r>
      <w:r w:rsidRPr="0036209E">
        <w:rPr>
          <w:color w:val="333333"/>
          <w:shd w:val="clear" w:color="auto" w:fill="FFFFFF"/>
        </w:rPr>
        <w:t>procesowego punktu widzenia wszczęcie nowej sprawy ze względu na prawomocność orzeczenia,</w:t>
      </w:r>
      <w:r w:rsidR="0036209E" w:rsidRPr="0036209E">
        <w:rPr>
          <w:color w:val="333333"/>
          <w:shd w:val="clear" w:color="auto" w:fill="FFFFFF"/>
        </w:rPr>
        <w:t xml:space="preserve"> od którego przysługuje skarga</w:t>
      </w:r>
      <w:r w:rsidR="0036209E" w:rsidRPr="0036209E">
        <w:rPr>
          <w:rStyle w:val="Odwoanieprzypisudolnego"/>
          <w:color w:val="333333"/>
          <w:shd w:val="clear" w:color="auto" w:fill="FFFFFF"/>
        </w:rPr>
        <w:footnoteReference w:id="10"/>
      </w:r>
      <w:r w:rsidRPr="0036209E">
        <w:rPr>
          <w:color w:val="333333"/>
          <w:shd w:val="clear" w:color="auto" w:fill="FFFFFF"/>
        </w:rPr>
        <w:t>.</w:t>
      </w:r>
      <w:r w:rsidR="0036209E" w:rsidRPr="0036209E">
        <w:rPr>
          <w:color w:val="333333"/>
          <w:shd w:val="clear" w:color="auto" w:fill="FFFFFF"/>
        </w:rPr>
        <w:t xml:space="preserve"> </w:t>
      </w:r>
      <w:r w:rsidR="00AB6C06">
        <w:rPr>
          <w:color w:val="333333"/>
          <w:shd w:val="clear" w:color="auto" w:fill="FFFFFF"/>
        </w:rPr>
        <w:t xml:space="preserve">Zwracano </w:t>
      </w:r>
      <w:r w:rsidR="002D3140">
        <w:rPr>
          <w:color w:val="333333"/>
          <w:shd w:val="clear" w:color="auto" w:fill="FFFFFF"/>
        </w:rPr>
        <w:t xml:space="preserve">jednak </w:t>
      </w:r>
      <w:r w:rsidR="00AB6C06">
        <w:rPr>
          <w:color w:val="333333"/>
          <w:shd w:val="clear" w:color="auto" w:fill="FFFFFF"/>
        </w:rPr>
        <w:t xml:space="preserve">uwagę, że </w:t>
      </w:r>
      <w:r w:rsidR="0036209E" w:rsidRPr="0036209E">
        <w:rPr>
          <w:color w:val="333333"/>
          <w:shd w:val="clear" w:color="auto" w:fill="FFFFFF"/>
        </w:rPr>
        <w:t>skarga kasacyjna nie jest pierws</w:t>
      </w:r>
      <w:r w:rsidR="002D3140">
        <w:rPr>
          <w:color w:val="333333"/>
          <w:shd w:val="clear" w:color="auto" w:fill="FFFFFF"/>
        </w:rPr>
        <w:t>zym pismem w sprawie</w:t>
      </w:r>
      <w:r w:rsidR="0036209E" w:rsidRPr="0036209E">
        <w:rPr>
          <w:color w:val="333333"/>
          <w:shd w:val="clear" w:color="auto" w:fill="FFFFFF"/>
        </w:rPr>
        <w:t xml:space="preserve"> w rozumieniu art. 126 § 2 KPC, przepis ten nie ma zastosowania w wypadku</w:t>
      </w:r>
      <w:r w:rsidR="0036209E">
        <w:rPr>
          <w:color w:val="333333"/>
          <w:shd w:val="clear" w:color="auto" w:fill="FFFFFF"/>
        </w:rPr>
        <w:t xml:space="preserve"> wniesienia skargi</w:t>
      </w:r>
      <w:r w:rsidR="0036209E" w:rsidRPr="0036209E">
        <w:rPr>
          <w:color w:val="333333"/>
          <w:shd w:val="clear" w:color="auto" w:fill="FFFFFF"/>
        </w:rPr>
        <w:t xml:space="preserve">. Skoro adresy uczestników postępowania </w:t>
      </w:r>
      <w:r w:rsidR="00AB6C06" w:rsidRPr="0036209E">
        <w:rPr>
          <w:color w:val="333333"/>
          <w:shd w:val="clear" w:color="auto" w:fill="FFFFFF"/>
        </w:rPr>
        <w:t xml:space="preserve">znajdują się w aktach sprawy </w:t>
      </w:r>
      <w:r w:rsidR="0036209E" w:rsidRPr="0036209E">
        <w:rPr>
          <w:color w:val="333333"/>
          <w:shd w:val="clear" w:color="auto" w:fill="FFFFFF"/>
        </w:rPr>
        <w:t>i</w:t>
      </w:r>
      <w:r w:rsidR="00AB6C06" w:rsidRPr="00AB6C06">
        <w:rPr>
          <w:color w:val="333333"/>
          <w:shd w:val="clear" w:color="auto" w:fill="FFFFFF"/>
        </w:rPr>
        <w:t xml:space="preserve"> </w:t>
      </w:r>
      <w:r w:rsidR="00AB6C06" w:rsidRPr="0036209E">
        <w:rPr>
          <w:color w:val="333333"/>
          <w:shd w:val="clear" w:color="auto" w:fill="FFFFFF"/>
        </w:rPr>
        <w:t>nie uległy zmianie</w:t>
      </w:r>
      <w:r w:rsidR="0036209E" w:rsidRPr="0036209E">
        <w:rPr>
          <w:color w:val="333333"/>
          <w:shd w:val="clear" w:color="auto" w:fill="FFFFFF"/>
        </w:rPr>
        <w:t>, to nie ma obo</w:t>
      </w:r>
      <w:r w:rsidR="00AB6C06">
        <w:rPr>
          <w:color w:val="333333"/>
          <w:shd w:val="clear" w:color="auto" w:fill="FFFFFF"/>
        </w:rPr>
        <w:t>wiązku ich ponownie wskazywać w </w:t>
      </w:r>
      <w:r w:rsidR="0036209E" w:rsidRPr="0036209E">
        <w:rPr>
          <w:color w:val="333333"/>
          <w:shd w:val="clear" w:color="auto" w:fill="FFFFFF"/>
        </w:rPr>
        <w:t>skardze kasacyjnej</w:t>
      </w:r>
      <w:r w:rsidR="00036C86">
        <w:rPr>
          <w:rStyle w:val="Odwoanieprzypisudolnego"/>
          <w:color w:val="333333"/>
          <w:shd w:val="clear" w:color="auto" w:fill="FFFFFF"/>
        </w:rPr>
        <w:footnoteReference w:id="11"/>
      </w:r>
      <w:r w:rsidR="0036209E" w:rsidRPr="0036209E">
        <w:rPr>
          <w:color w:val="333333"/>
          <w:shd w:val="clear" w:color="auto" w:fill="FFFFFF"/>
        </w:rPr>
        <w:t>.</w:t>
      </w:r>
    </w:p>
    <w:p w14:paraId="6CFEA6E2" w14:textId="29F0337F" w:rsidR="00E96018" w:rsidRPr="003C2407" w:rsidRDefault="002D3140" w:rsidP="005F6668">
      <w:pPr>
        <w:pStyle w:val="Nagwek3"/>
        <w:numPr>
          <w:ilvl w:val="0"/>
          <w:numId w:val="3"/>
        </w:numPr>
        <w:rPr>
          <w:shd w:val="clear" w:color="auto" w:fill="FFFFFF"/>
        </w:rPr>
      </w:pPr>
      <w:r>
        <w:rPr>
          <w:shd w:val="clear" w:color="auto" w:fill="FFFFFF"/>
        </w:rPr>
        <w:t>Wymogi formalne</w:t>
      </w:r>
      <w:r w:rsidRPr="003C2407">
        <w:rPr>
          <w:shd w:val="clear" w:color="auto" w:fill="FFFFFF"/>
        </w:rPr>
        <w:t xml:space="preserve"> </w:t>
      </w:r>
      <w:r>
        <w:rPr>
          <w:shd w:val="clear" w:color="auto" w:fill="FFFFFF"/>
        </w:rPr>
        <w:t>skargi</w:t>
      </w:r>
      <w:r w:rsidR="00E96018" w:rsidRPr="003C2407">
        <w:rPr>
          <w:shd w:val="clear" w:color="auto" w:fill="FFFFFF"/>
        </w:rPr>
        <w:t xml:space="preserve"> kasac</w:t>
      </w:r>
      <w:r>
        <w:rPr>
          <w:shd w:val="clear" w:color="auto" w:fill="FFFFFF"/>
        </w:rPr>
        <w:t>yjnej</w:t>
      </w:r>
      <w:r w:rsidR="004612B2">
        <w:rPr>
          <w:shd w:val="clear" w:color="auto" w:fill="FFFFFF"/>
        </w:rPr>
        <w:t xml:space="preserve"> </w:t>
      </w:r>
    </w:p>
    <w:p w14:paraId="00550FE9" w14:textId="3BD9E035" w:rsidR="00E96018" w:rsidRPr="00E3486E" w:rsidRDefault="005D6531" w:rsidP="0036209E">
      <w:pPr>
        <w:spacing w:line="360" w:lineRule="auto"/>
        <w:ind w:firstLine="360"/>
        <w:jc w:val="both"/>
        <w:rPr>
          <w:shd w:val="clear" w:color="auto" w:fill="FFFFFF"/>
        </w:rPr>
      </w:pPr>
      <w:r w:rsidRPr="00E3486E">
        <w:rPr>
          <w:shd w:val="clear" w:color="auto" w:fill="FFFFFF"/>
        </w:rPr>
        <w:t xml:space="preserve">Skarga kasacyjna jest </w:t>
      </w:r>
      <w:r w:rsidR="00C256E5" w:rsidRPr="00E3486E">
        <w:rPr>
          <w:shd w:val="clear" w:color="auto" w:fill="FFFFFF"/>
        </w:rPr>
        <w:t xml:space="preserve">nadzwyczajnym </w:t>
      </w:r>
      <w:r w:rsidRPr="00E3486E">
        <w:rPr>
          <w:shd w:val="clear" w:color="auto" w:fill="FFFFFF"/>
        </w:rPr>
        <w:t>środkiem zaskarżenia, przysługującym od prawomocnego orzeczenia</w:t>
      </w:r>
      <w:r w:rsidR="00923B28" w:rsidRPr="00E3486E">
        <w:rPr>
          <w:rStyle w:val="Odwoanieprzypisudolnego"/>
          <w:shd w:val="clear" w:color="auto" w:fill="FFFFFF"/>
        </w:rPr>
        <w:footnoteReference w:id="12"/>
      </w:r>
      <w:r w:rsidRPr="00E3486E">
        <w:rPr>
          <w:shd w:val="clear" w:color="auto" w:fill="FFFFFF"/>
        </w:rPr>
        <w:t>. Jak w wypadku innych środków zaskarżenia</w:t>
      </w:r>
      <w:r w:rsidR="00923B28" w:rsidRPr="00E3486E">
        <w:rPr>
          <w:rStyle w:val="Odwoanieprzypisudolnego"/>
          <w:shd w:val="clear" w:color="auto" w:fill="FFFFFF"/>
        </w:rPr>
        <w:footnoteReference w:id="13"/>
      </w:r>
      <w:r w:rsidRPr="00E3486E">
        <w:rPr>
          <w:shd w:val="clear" w:color="auto" w:fill="FFFFFF"/>
        </w:rPr>
        <w:t>, wyróżnia się elementy konstrukcyjne</w:t>
      </w:r>
      <w:r w:rsidR="009E2123" w:rsidRPr="00E3486E">
        <w:rPr>
          <w:shd w:val="clear" w:color="auto" w:fill="FFFFFF"/>
        </w:rPr>
        <w:t xml:space="preserve"> (kwalifikowane)</w:t>
      </w:r>
      <w:r w:rsidRPr="00E3486E">
        <w:rPr>
          <w:shd w:val="clear" w:color="auto" w:fill="FFFFFF"/>
        </w:rPr>
        <w:t xml:space="preserve"> oraz formalne skargi. </w:t>
      </w:r>
      <w:r w:rsidR="00F8611E" w:rsidRPr="00E3486E">
        <w:rPr>
          <w:shd w:val="clear" w:color="auto" w:fill="FFFFFF"/>
        </w:rPr>
        <w:t>W </w:t>
      </w:r>
      <w:r w:rsidR="00E96018" w:rsidRPr="00E3486E">
        <w:rPr>
          <w:shd w:val="clear" w:color="auto" w:fill="FFFFFF"/>
        </w:rPr>
        <w:t xml:space="preserve">myśl art. </w:t>
      </w:r>
      <w:r w:rsidR="00E96018" w:rsidRPr="00E3486E">
        <w:rPr>
          <w:bCs/>
          <w:shd w:val="clear" w:color="auto" w:fill="FFFFFF"/>
        </w:rPr>
        <w:t>398</w:t>
      </w:r>
      <w:r w:rsidR="00E96018" w:rsidRPr="00E3486E">
        <w:rPr>
          <w:bCs/>
          <w:shd w:val="clear" w:color="auto" w:fill="FFFFFF"/>
          <w:vertAlign w:val="superscript"/>
        </w:rPr>
        <w:t>4</w:t>
      </w:r>
      <w:r w:rsidR="00E96018" w:rsidRPr="00E3486E">
        <w:rPr>
          <w:b/>
          <w:bCs/>
          <w:shd w:val="clear" w:color="auto" w:fill="FFFFFF"/>
          <w:vertAlign w:val="superscript"/>
        </w:rPr>
        <w:t xml:space="preserve"> </w:t>
      </w:r>
      <w:r w:rsidR="00E96018" w:rsidRPr="00E3486E">
        <w:rPr>
          <w:shd w:val="clear" w:color="auto" w:fill="FFFFFF"/>
        </w:rPr>
        <w:t xml:space="preserve">§ 3 KPC, </w:t>
      </w:r>
      <w:r w:rsidR="00DE0099" w:rsidRPr="00E3486E">
        <w:rPr>
          <w:shd w:val="clear" w:color="auto" w:fill="FFFFFF"/>
        </w:rPr>
        <w:t xml:space="preserve">poza </w:t>
      </w:r>
      <w:r w:rsidR="0085608B" w:rsidRPr="00E3486E">
        <w:rPr>
          <w:shd w:val="clear" w:color="auto" w:fill="FFFFFF"/>
        </w:rPr>
        <w:t>wymogami konstrukcyjnymi skargi,</w:t>
      </w:r>
      <w:r w:rsidR="00E96018" w:rsidRPr="00E3486E">
        <w:rPr>
          <w:shd w:val="clear" w:color="auto" w:fill="FFFFFF"/>
        </w:rPr>
        <w:t xml:space="preserve"> skarga kasacyjna powinna czynić zadość wymaganiom przewidzianym dla pisma procesowego.</w:t>
      </w:r>
      <w:r w:rsidR="006B6817" w:rsidRPr="00E3486E">
        <w:rPr>
          <w:shd w:val="clear" w:color="auto" w:fill="FFFFFF"/>
        </w:rPr>
        <w:t xml:space="preserve"> Skarga kasacyjna jest środkiem zaskarżenia, ale równocześnie pismem procesowym</w:t>
      </w:r>
      <w:r w:rsidR="006B6817" w:rsidRPr="00E3486E">
        <w:rPr>
          <w:rStyle w:val="Odwoanieprzypisudolnego"/>
          <w:shd w:val="clear" w:color="auto" w:fill="FFFFFF"/>
        </w:rPr>
        <w:footnoteReference w:id="14"/>
      </w:r>
      <w:r w:rsidR="006B6817" w:rsidRPr="00E3486E">
        <w:rPr>
          <w:shd w:val="clear" w:color="auto" w:fill="FFFFFF"/>
        </w:rPr>
        <w:t>.</w:t>
      </w:r>
      <w:r w:rsidR="00CD44A8" w:rsidRPr="00E3486E">
        <w:rPr>
          <w:shd w:val="clear" w:color="auto" w:fill="FFFFFF"/>
        </w:rPr>
        <w:t xml:space="preserve"> Elementy konstrukcyjne zawarte w art. </w:t>
      </w:r>
      <w:r w:rsidR="00CD44A8" w:rsidRPr="00E3486E">
        <w:rPr>
          <w:bCs/>
          <w:shd w:val="clear" w:color="auto" w:fill="FFFFFF"/>
        </w:rPr>
        <w:t>398</w:t>
      </w:r>
      <w:r w:rsidR="00CD44A8" w:rsidRPr="00E3486E">
        <w:rPr>
          <w:bCs/>
          <w:shd w:val="clear" w:color="auto" w:fill="FFFFFF"/>
          <w:vertAlign w:val="superscript"/>
        </w:rPr>
        <w:t>4</w:t>
      </w:r>
      <w:r w:rsidR="00CD44A8" w:rsidRPr="00E3486E">
        <w:rPr>
          <w:b/>
          <w:bCs/>
          <w:shd w:val="clear" w:color="auto" w:fill="FFFFFF"/>
          <w:vertAlign w:val="superscript"/>
        </w:rPr>
        <w:t xml:space="preserve"> </w:t>
      </w:r>
      <w:r w:rsidR="00CD44A8" w:rsidRPr="00E3486E">
        <w:rPr>
          <w:shd w:val="clear" w:color="auto" w:fill="FFFFFF"/>
        </w:rPr>
        <w:t xml:space="preserve">§ 1 i 2 KPC charakteryzują skargę kasacyjną jako środek zaskarżenia, zaś elementy formalne skargi </w:t>
      </w:r>
      <w:r w:rsidR="005E6494" w:rsidRPr="00E3486E">
        <w:rPr>
          <w:shd w:val="clear" w:color="auto" w:fill="FFFFFF"/>
        </w:rPr>
        <w:t>w</w:t>
      </w:r>
      <w:r w:rsidR="00E3486E" w:rsidRPr="00E3486E">
        <w:rPr>
          <w:shd w:val="clear" w:color="auto" w:fill="FFFFFF"/>
        </w:rPr>
        <w:t> </w:t>
      </w:r>
      <w:r w:rsidR="005E6494" w:rsidRPr="00E3486E">
        <w:rPr>
          <w:shd w:val="clear" w:color="auto" w:fill="FFFFFF"/>
        </w:rPr>
        <w:t>art.</w:t>
      </w:r>
      <w:r w:rsidR="00E3486E" w:rsidRPr="00E3486E">
        <w:rPr>
          <w:shd w:val="clear" w:color="auto" w:fill="FFFFFF"/>
        </w:rPr>
        <w:t> </w:t>
      </w:r>
      <w:r w:rsidR="005E6494" w:rsidRPr="00E3486E">
        <w:rPr>
          <w:bCs/>
          <w:shd w:val="clear" w:color="auto" w:fill="FFFFFF"/>
        </w:rPr>
        <w:t>398</w:t>
      </w:r>
      <w:r w:rsidR="005E6494" w:rsidRPr="00E3486E">
        <w:rPr>
          <w:bCs/>
          <w:shd w:val="clear" w:color="auto" w:fill="FFFFFF"/>
          <w:vertAlign w:val="superscript"/>
        </w:rPr>
        <w:t>4</w:t>
      </w:r>
      <w:r w:rsidR="005E6494" w:rsidRPr="00E3486E">
        <w:rPr>
          <w:b/>
          <w:bCs/>
          <w:shd w:val="clear" w:color="auto" w:fill="FFFFFF"/>
          <w:vertAlign w:val="superscript"/>
        </w:rPr>
        <w:t xml:space="preserve"> </w:t>
      </w:r>
      <w:r w:rsidR="005E6494" w:rsidRPr="00E3486E">
        <w:rPr>
          <w:shd w:val="clear" w:color="auto" w:fill="FFFFFF"/>
        </w:rPr>
        <w:t xml:space="preserve">§ 3 KPC </w:t>
      </w:r>
      <w:r w:rsidR="00CD44A8" w:rsidRPr="00E3486E">
        <w:rPr>
          <w:shd w:val="clear" w:color="auto" w:fill="FFFFFF"/>
        </w:rPr>
        <w:t>jako pismo procesowe</w:t>
      </w:r>
      <w:r w:rsidR="00CD44A8" w:rsidRPr="00E3486E">
        <w:rPr>
          <w:rStyle w:val="Odwoanieprzypisudolnego"/>
          <w:shd w:val="clear" w:color="auto" w:fill="FFFFFF"/>
        </w:rPr>
        <w:footnoteReference w:id="15"/>
      </w:r>
      <w:r w:rsidR="00CD44A8" w:rsidRPr="00E3486E">
        <w:rPr>
          <w:shd w:val="clear" w:color="auto" w:fill="FFFFFF"/>
        </w:rPr>
        <w:t>.</w:t>
      </w:r>
    </w:p>
    <w:p w14:paraId="5A500F05" w14:textId="5DAA9655" w:rsidR="00331F44" w:rsidRPr="00E3486E" w:rsidRDefault="001267F8" w:rsidP="0036209E">
      <w:pPr>
        <w:spacing w:line="360" w:lineRule="auto"/>
        <w:ind w:firstLine="360"/>
        <w:jc w:val="both"/>
        <w:rPr>
          <w:shd w:val="clear" w:color="auto" w:fill="FFFFFF"/>
        </w:rPr>
      </w:pPr>
      <w:r w:rsidRPr="00E3486E">
        <w:rPr>
          <w:shd w:val="clear" w:color="auto" w:fill="FFFFFF"/>
        </w:rPr>
        <w:t xml:space="preserve">Przepis art. </w:t>
      </w:r>
      <w:r w:rsidRPr="00E3486E">
        <w:rPr>
          <w:bCs/>
          <w:shd w:val="clear" w:color="auto" w:fill="FFFFFF"/>
        </w:rPr>
        <w:t>398</w:t>
      </w:r>
      <w:r w:rsidRPr="00E3486E">
        <w:rPr>
          <w:bCs/>
          <w:shd w:val="clear" w:color="auto" w:fill="FFFFFF"/>
          <w:vertAlign w:val="superscript"/>
        </w:rPr>
        <w:t>4</w:t>
      </w:r>
      <w:r w:rsidRPr="00E3486E">
        <w:rPr>
          <w:b/>
          <w:bCs/>
          <w:shd w:val="clear" w:color="auto" w:fill="FFFFFF"/>
          <w:vertAlign w:val="superscript"/>
        </w:rPr>
        <w:t xml:space="preserve"> </w:t>
      </w:r>
      <w:r w:rsidR="005D6531" w:rsidRPr="00E3486E">
        <w:rPr>
          <w:shd w:val="clear" w:color="auto" w:fill="FFFFFF"/>
        </w:rPr>
        <w:t>§ 3 KPC</w:t>
      </w:r>
      <w:r w:rsidRPr="00E3486E">
        <w:rPr>
          <w:shd w:val="clear" w:color="auto" w:fill="FFFFFF"/>
        </w:rPr>
        <w:t xml:space="preserve"> zawiera odesłanie do wymagań formalnych pisma procesowego.</w:t>
      </w:r>
      <w:r w:rsidR="004C7D4E" w:rsidRPr="00E3486E">
        <w:rPr>
          <w:shd w:val="clear" w:color="auto" w:fill="FFFFFF"/>
        </w:rPr>
        <w:t xml:space="preserve"> </w:t>
      </w:r>
      <w:r w:rsidR="001824D0" w:rsidRPr="00E3486E">
        <w:rPr>
          <w:shd w:val="clear" w:color="auto" w:fill="FFFFFF"/>
        </w:rPr>
        <w:t>Określa się je jako wymagania formalne zwykłe, które w razie ich niezachowania podlegają uzupełnieniu</w:t>
      </w:r>
      <w:r w:rsidR="00F269F2" w:rsidRPr="00E3486E">
        <w:rPr>
          <w:rStyle w:val="Odwoanieprzypisudolnego"/>
          <w:shd w:val="clear" w:color="auto" w:fill="FFFFFF"/>
        </w:rPr>
        <w:footnoteReference w:id="16"/>
      </w:r>
      <w:r w:rsidR="001824D0" w:rsidRPr="00E3486E">
        <w:rPr>
          <w:shd w:val="clear" w:color="auto" w:fill="FFFFFF"/>
        </w:rPr>
        <w:t>.</w:t>
      </w:r>
      <w:r w:rsidR="004C7D4E" w:rsidRPr="00E3486E">
        <w:rPr>
          <w:shd w:val="clear" w:color="auto" w:fill="FFFFFF"/>
        </w:rPr>
        <w:t xml:space="preserve"> </w:t>
      </w:r>
      <w:r w:rsidR="00F8611E" w:rsidRPr="00E3486E">
        <w:rPr>
          <w:bCs/>
          <w:shd w:val="clear" w:color="auto" w:fill="FFFFFF"/>
        </w:rPr>
        <w:t xml:space="preserve">W doktrynie wśród wymagań formalnych skargi kasacyjnej, o których mowa w </w:t>
      </w:r>
      <w:r w:rsidR="00F8611E" w:rsidRPr="00E3486E">
        <w:rPr>
          <w:shd w:val="clear" w:color="auto" w:fill="FFFFFF"/>
        </w:rPr>
        <w:t xml:space="preserve">art. </w:t>
      </w:r>
      <w:r w:rsidR="00F8611E" w:rsidRPr="00E3486E">
        <w:rPr>
          <w:bCs/>
          <w:shd w:val="clear" w:color="auto" w:fill="FFFFFF"/>
        </w:rPr>
        <w:t>398</w:t>
      </w:r>
      <w:r w:rsidR="00F8611E" w:rsidRPr="00E3486E">
        <w:rPr>
          <w:bCs/>
          <w:shd w:val="clear" w:color="auto" w:fill="FFFFFF"/>
          <w:vertAlign w:val="superscript"/>
        </w:rPr>
        <w:t>4</w:t>
      </w:r>
      <w:r w:rsidR="00F8611E" w:rsidRPr="00E3486E">
        <w:rPr>
          <w:b/>
          <w:bCs/>
          <w:shd w:val="clear" w:color="auto" w:fill="FFFFFF"/>
          <w:vertAlign w:val="superscript"/>
        </w:rPr>
        <w:t xml:space="preserve"> </w:t>
      </w:r>
      <w:r w:rsidR="00F8611E" w:rsidRPr="00E3486E">
        <w:rPr>
          <w:shd w:val="clear" w:color="auto" w:fill="FFFFFF"/>
        </w:rPr>
        <w:t>§ 3 KPC, wymienia się oznaczenie sądu, oznaczenie stron</w:t>
      </w:r>
      <w:r w:rsidR="001E622E" w:rsidRPr="00E3486E">
        <w:rPr>
          <w:shd w:val="clear" w:color="auto" w:fill="FFFFFF"/>
        </w:rPr>
        <w:t>,</w:t>
      </w:r>
      <w:r w:rsidR="00F8611E" w:rsidRPr="00E3486E">
        <w:rPr>
          <w:shd w:val="clear" w:color="auto" w:fill="FFFFFF"/>
        </w:rPr>
        <w:t xml:space="preserve"> </w:t>
      </w:r>
      <w:r w:rsidR="001E622E" w:rsidRPr="00E3486E">
        <w:rPr>
          <w:shd w:val="clear" w:color="auto" w:fill="FFFFFF"/>
        </w:rPr>
        <w:t xml:space="preserve">ich przedstawicieli </w:t>
      </w:r>
      <w:r w:rsidR="001E622E" w:rsidRPr="00E3486E">
        <w:rPr>
          <w:shd w:val="clear" w:color="auto" w:fill="FFFFFF"/>
        </w:rPr>
        <w:lastRenderedPageBreak/>
        <w:t xml:space="preserve">ustawowych i pełnomocników, </w:t>
      </w:r>
      <w:r w:rsidR="00F8611E" w:rsidRPr="00E3486E">
        <w:rPr>
          <w:shd w:val="clear" w:color="auto" w:fill="FFFFFF"/>
        </w:rPr>
        <w:t>wskazanie sygnatury akt sprawy, oznaczenie rodzaju pisma oraz osnowa pisma</w:t>
      </w:r>
      <w:r w:rsidR="00F8611E" w:rsidRPr="00E3486E">
        <w:rPr>
          <w:rStyle w:val="Odwoanieprzypisudolnego"/>
          <w:shd w:val="clear" w:color="auto" w:fill="FFFFFF"/>
        </w:rPr>
        <w:footnoteReference w:id="17"/>
      </w:r>
      <w:r w:rsidR="00F8611E" w:rsidRPr="00E3486E">
        <w:rPr>
          <w:shd w:val="clear" w:color="auto" w:fill="FFFFFF"/>
        </w:rPr>
        <w:t xml:space="preserve">. </w:t>
      </w:r>
      <w:r w:rsidR="00331F44" w:rsidRPr="00E3486E">
        <w:rPr>
          <w:shd w:val="clear" w:color="auto" w:fill="FFFFFF"/>
        </w:rPr>
        <w:t>Do pisma należy dołączyć za</w:t>
      </w:r>
      <w:r w:rsidR="00F14EB6" w:rsidRPr="00E3486E">
        <w:rPr>
          <w:shd w:val="clear" w:color="auto" w:fill="FFFFFF"/>
        </w:rPr>
        <w:t>łączniki, jeśli są wymienione w </w:t>
      </w:r>
      <w:r w:rsidR="00331F44" w:rsidRPr="00E3486E">
        <w:rPr>
          <w:shd w:val="clear" w:color="auto" w:fill="FFFFFF"/>
        </w:rPr>
        <w:t>piśmie, odpisy pisma dla pozostałych uczestników</w:t>
      </w:r>
      <w:r w:rsidR="00EC3D9A" w:rsidRPr="00E3486E">
        <w:rPr>
          <w:rStyle w:val="Odwoanieprzypisudolnego"/>
          <w:shd w:val="clear" w:color="auto" w:fill="FFFFFF"/>
        </w:rPr>
        <w:footnoteReference w:id="18"/>
      </w:r>
      <w:r w:rsidR="00F14EB6" w:rsidRPr="00E3486E">
        <w:rPr>
          <w:shd w:val="clear" w:color="auto" w:fill="FFFFFF"/>
        </w:rPr>
        <w:t>. W</w:t>
      </w:r>
      <w:r w:rsidR="00D63813" w:rsidRPr="00E3486E">
        <w:rPr>
          <w:shd w:val="clear" w:color="auto" w:fill="FFFFFF"/>
        </w:rPr>
        <w:t xml:space="preserve"> sprawach o </w:t>
      </w:r>
      <w:r w:rsidR="00FC7481" w:rsidRPr="00E3486E">
        <w:rPr>
          <w:shd w:val="clear" w:color="auto" w:fill="FFFFFF"/>
        </w:rPr>
        <w:t xml:space="preserve">prawa majątkowe </w:t>
      </w:r>
      <w:r w:rsidR="00F14EB6" w:rsidRPr="00E3486E">
        <w:rPr>
          <w:shd w:val="clear" w:color="auto" w:fill="FFFFFF"/>
        </w:rPr>
        <w:t xml:space="preserve">skarga powinna </w:t>
      </w:r>
      <w:r w:rsidR="00FC7481" w:rsidRPr="00E3486E">
        <w:rPr>
          <w:shd w:val="clear" w:color="auto" w:fill="FFFFFF"/>
        </w:rPr>
        <w:t>zawierać oznaczenie wartości przedmiotu zaskarżenia</w:t>
      </w:r>
      <w:r w:rsidR="00331F44" w:rsidRPr="00E3486E">
        <w:rPr>
          <w:rStyle w:val="Odwoanieprzypisudolnego"/>
          <w:shd w:val="clear" w:color="auto" w:fill="FFFFFF"/>
        </w:rPr>
        <w:footnoteReference w:id="19"/>
      </w:r>
      <w:r w:rsidR="00331F44" w:rsidRPr="00E3486E">
        <w:rPr>
          <w:shd w:val="clear" w:color="auto" w:fill="FFFFFF"/>
        </w:rPr>
        <w:t xml:space="preserve">, </w:t>
      </w:r>
      <w:r w:rsidR="00F14EB6" w:rsidRPr="00E3486E">
        <w:rPr>
          <w:shd w:val="clear" w:color="auto" w:fill="FFFFFF"/>
        </w:rPr>
        <w:t xml:space="preserve">od skargi należy </w:t>
      </w:r>
      <w:r w:rsidR="00331F44" w:rsidRPr="00E3486E">
        <w:rPr>
          <w:shd w:val="clear" w:color="auto" w:fill="FFFFFF"/>
        </w:rPr>
        <w:t>uiścić opłatę sądową</w:t>
      </w:r>
      <w:r w:rsidR="007665B1" w:rsidRPr="00E3486E">
        <w:rPr>
          <w:shd w:val="clear" w:color="auto" w:fill="FFFFFF"/>
        </w:rPr>
        <w:t xml:space="preserve"> w odpowiedniej wysokości</w:t>
      </w:r>
      <w:r w:rsidR="00331F44" w:rsidRPr="00E3486E">
        <w:rPr>
          <w:rStyle w:val="Odwoanieprzypisudolnego"/>
          <w:shd w:val="clear" w:color="auto" w:fill="FFFFFF"/>
        </w:rPr>
        <w:footnoteReference w:id="20"/>
      </w:r>
      <w:r w:rsidR="00331F44" w:rsidRPr="00E3486E">
        <w:rPr>
          <w:shd w:val="clear" w:color="auto" w:fill="FFFFFF"/>
        </w:rPr>
        <w:t>.</w:t>
      </w:r>
    </w:p>
    <w:p w14:paraId="4C5D278E" w14:textId="241EAAC0" w:rsidR="00EC3D9A" w:rsidRPr="008445B9" w:rsidRDefault="00EC3D9A" w:rsidP="00EC3D9A">
      <w:pPr>
        <w:spacing w:line="360" w:lineRule="auto"/>
        <w:ind w:firstLine="360"/>
        <w:jc w:val="both"/>
        <w:rPr>
          <w:shd w:val="clear" w:color="auto" w:fill="FFFFFF"/>
        </w:rPr>
      </w:pPr>
      <w:r w:rsidRPr="008445B9">
        <w:rPr>
          <w:shd w:val="clear" w:color="auto" w:fill="FFFFFF"/>
        </w:rPr>
        <w:t>Stanowisko, że skarga kasacyjna jest pierws</w:t>
      </w:r>
      <w:r w:rsidR="008445B9">
        <w:rPr>
          <w:shd w:val="clear" w:color="auto" w:fill="FFFFFF"/>
        </w:rPr>
        <w:t>zym pismem procesowym w sprawie,</w:t>
      </w:r>
      <w:r w:rsidR="006C24F8">
        <w:rPr>
          <w:shd w:val="clear" w:color="auto" w:fill="FFFFFF"/>
        </w:rPr>
        <w:t xml:space="preserve"> znajduje</w:t>
      </w:r>
      <w:r w:rsidR="008445B9">
        <w:rPr>
          <w:shd w:val="clear" w:color="auto" w:fill="FFFFFF"/>
        </w:rPr>
        <w:t xml:space="preserve"> </w:t>
      </w:r>
      <w:r w:rsidR="00356342" w:rsidRPr="008445B9">
        <w:rPr>
          <w:shd w:val="clear" w:color="auto" w:fill="FFFFFF"/>
        </w:rPr>
        <w:t>sw</w:t>
      </w:r>
      <w:r w:rsidR="001E622E">
        <w:rPr>
          <w:shd w:val="clear" w:color="auto" w:fill="FFFFFF"/>
        </w:rPr>
        <w:t>ój</w:t>
      </w:r>
      <w:r w:rsidR="00356342" w:rsidRPr="008445B9">
        <w:rPr>
          <w:shd w:val="clear" w:color="auto" w:fill="FFFFFF"/>
        </w:rPr>
        <w:t xml:space="preserve"> </w:t>
      </w:r>
      <w:r w:rsidR="001E622E">
        <w:rPr>
          <w:shd w:val="clear" w:color="auto" w:fill="FFFFFF"/>
        </w:rPr>
        <w:t>rodowód</w:t>
      </w:r>
      <w:r w:rsidRPr="008445B9">
        <w:rPr>
          <w:shd w:val="clear" w:color="auto" w:fill="FFFFFF"/>
        </w:rPr>
        <w:t xml:space="preserve"> </w:t>
      </w:r>
      <w:r w:rsidR="00356342" w:rsidRPr="008445B9">
        <w:rPr>
          <w:shd w:val="clear" w:color="auto" w:fill="FFFFFF"/>
        </w:rPr>
        <w:t>w</w:t>
      </w:r>
      <w:r w:rsidRPr="008445B9">
        <w:rPr>
          <w:shd w:val="clear" w:color="auto" w:fill="FFFFFF"/>
        </w:rPr>
        <w:t xml:space="preserve"> </w:t>
      </w:r>
      <w:r w:rsidR="007665B1" w:rsidRPr="008445B9">
        <w:rPr>
          <w:shd w:val="clear" w:color="auto" w:fill="FFFFFF"/>
        </w:rPr>
        <w:t>uchwa</w:t>
      </w:r>
      <w:r w:rsidR="00C173CE">
        <w:rPr>
          <w:shd w:val="clear" w:color="auto" w:fill="FFFFFF"/>
        </w:rPr>
        <w:t>le</w:t>
      </w:r>
      <w:r w:rsidRPr="008445B9">
        <w:rPr>
          <w:shd w:val="clear" w:color="auto" w:fill="FFFFFF"/>
        </w:rPr>
        <w:t xml:space="preserve"> siedmiu sędziów Sądu Najwyższego </w:t>
      </w:r>
      <w:r w:rsidR="000D5864" w:rsidRPr="008445B9">
        <w:rPr>
          <w:shd w:val="clear" w:color="auto" w:fill="FFFFFF"/>
        </w:rPr>
        <w:t>z 5 </w:t>
      </w:r>
      <w:r w:rsidRPr="008445B9">
        <w:rPr>
          <w:shd w:val="clear" w:color="auto" w:fill="FFFFFF"/>
        </w:rPr>
        <w:t>czerwca 2008 r.</w:t>
      </w:r>
      <w:r w:rsidR="001E622E">
        <w:rPr>
          <w:shd w:val="clear" w:color="auto" w:fill="FFFFFF"/>
        </w:rPr>
        <w:t>,</w:t>
      </w:r>
      <w:r w:rsidRPr="008445B9">
        <w:rPr>
          <w:shd w:val="clear" w:color="auto" w:fill="FFFFFF"/>
        </w:rPr>
        <w:t xml:space="preserve"> </w:t>
      </w:r>
      <w:r w:rsidR="001E622E">
        <w:rPr>
          <w:shd w:val="clear" w:color="auto" w:fill="FFFFFF"/>
        </w:rPr>
        <w:t xml:space="preserve">sygn. </w:t>
      </w:r>
      <w:r w:rsidRPr="008445B9">
        <w:rPr>
          <w:shd w:val="clear" w:color="auto" w:fill="FFFFFF"/>
        </w:rPr>
        <w:t>III CZP 142/07</w:t>
      </w:r>
      <w:r w:rsidRPr="008445B9">
        <w:rPr>
          <w:rStyle w:val="Odwoanieprzypisudolnego"/>
          <w:shd w:val="clear" w:color="auto" w:fill="FFFFFF"/>
        </w:rPr>
        <w:footnoteReference w:id="21"/>
      </w:r>
      <w:r w:rsidRPr="008445B9">
        <w:rPr>
          <w:shd w:val="clear" w:color="auto" w:fill="FFFFFF"/>
        </w:rPr>
        <w:t>. W uchwale</w:t>
      </w:r>
      <w:r w:rsidR="000D5864" w:rsidRPr="008445B9">
        <w:rPr>
          <w:shd w:val="clear" w:color="auto" w:fill="FFFFFF"/>
        </w:rPr>
        <w:t xml:space="preserve"> zasadzie prawnej</w:t>
      </w:r>
      <w:r w:rsidRPr="008445B9">
        <w:rPr>
          <w:shd w:val="clear" w:color="auto" w:fill="FFFFFF"/>
        </w:rPr>
        <w:t xml:space="preserve"> uznano, że skarga kasacyjna wszczyna nowe postępowanie i nową sprawę rozpoznawaną </w:t>
      </w:r>
      <w:r w:rsidR="000D5864" w:rsidRPr="008445B9">
        <w:rPr>
          <w:shd w:val="clear" w:color="auto" w:fill="FFFFFF"/>
        </w:rPr>
        <w:t xml:space="preserve">już </w:t>
      </w:r>
      <w:r w:rsidRPr="008445B9">
        <w:rPr>
          <w:shd w:val="clear" w:color="auto" w:fill="FFFFFF"/>
        </w:rPr>
        <w:t>nie przez sąd pows</w:t>
      </w:r>
      <w:r w:rsidR="00757425" w:rsidRPr="008445B9">
        <w:rPr>
          <w:shd w:val="clear" w:color="auto" w:fill="FFFFFF"/>
        </w:rPr>
        <w:t>zechny</w:t>
      </w:r>
      <w:r w:rsidR="000D5864" w:rsidRPr="008445B9">
        <w:rPr>
          <w:shd w:val="clear" w:color="auto" w:fill="FFFFFF"/>
        </w:rPr>
        <w:t>,</w:t>
      </w:r>
      <w:r w:rsidR="00757425" w:rsidRPr="008445B9">
        <w:rPr>
          <w:shd w:val="clear" w:color="auto" w:fill="FFFFFF"/>
        </w:rPr>
        <w:t xml:space="preserve"> lecz przez Sąd Najwyższy</w:t>
      </w:r>
      <w:r w:rsidR="00A50419" w:rsidRPr="008445B9">
        <w:rPr>
          <w:shd w:val="clear" w:color="auto" w:fill="FFFFFF"/>
        </w:rPr>
        <w:t xml:space="preserve">. </w:t>
      </w:r>
      <w:r w:rsidR="00D46728" w:rsidRPr="008445B9">
        <w:rPr>
          <w:shd w:val="clear" w:color="auto" w:fill="FFFFFF"/>
        </w:rPr>
        <w:t xml:space="preserve">Według twórców uchwały </w:t>
      </w:r>
      <w:r w:rsidR="000D5864" w:rsidRPr="008445B9">
        <w:rPr>
          <w:shd w:val="clear" w:color="auto" w:fill="FFFFFF"/>
        </w:rPr>
        <w:t>uzyskanie prawomocności przez orzeczenie rozstrzygające istotę sprawy oznacza zakończenie sprawy poddanej pod osąd</w:t>
      </w:r>
      <w:r w:rsidR="00D46728" w:rsidRPr="008445B9">
        <w:rPr>
          <w:shd w:val="clear" w:color="auto" w:fill="FFFFFF"/>
        </w:rPr>
        <w:t>,</w:t>
      </w:r>
      <w:r w:rsidR="000D5864" w:rsidRPr="008445B9">
        <w:rPr>
          <w:shd w:val="clear" w:color="auto" w:fill="FFFFFF"/>
        </w:rPr>
        <w:t xml:space="preserve"> sprawy „w znaczeniu technicznoprocesowym”</w:t>
      </w:r>
      <w:r w:rsidR="000D5864" w:rsidRPr="008445B9">
        <w:rPr>
          <w:shd w:val="clear" w:color="auto" w:fill="FFFFFF"/>
          <w:vertAlign w:val="superscript"/>
        </w:rPr>
        <w:footnoteReference w:id="22"/>
      </w:r>
      <w:r w:rsidR="000D5864" w:rsidRPr="008445B9">
        <w:rPr>
          <w:shd w:val="clear" w:color="auto" w:fill="FFFFFF"/>
        </w:rPr>
        <w:t xml:space="preserve">. </w:t>
      </w:r>
      <w:r w:rsidR="00260D76">
        <w:rPr>
          <w:shd w:val="clear" w:color="auto" w:fill="FFFFFF"/>
        </w:rPr>
        <w:t>Zgodnie z</w:t>
      </w:r>
      <w:r w:rsidR="00737058">
        <w:rPr>
          <w:shd w:val="clear" w:color="auto" w:fill="FFFFFF"/>
        </w:rPr>
        <w:t xml:space="preserve"> jej</w:t>
      </w:r>
      <w:r w:rsidR="00260D76">
        <w:rPr>
          <w:shd w:val="clear" w:color="auto" w:fill="FFFFFF"/>
        </w:rPr>
        <w:t xml:space="preserve"> </w:t>
      </w:r>
      <w:r w:rsidR="00C173CE" w:rsidRPr="008445B9">
        <w:rPr>
          <w:shd w:val="clear" w:color="auto" w:fill="FFFFFF"/>
        </w:rPr>
        <w:t>treści</w:t>
      </w:r>
      <w:r w:rsidR="00260D76">
        <w:rPr>
          <w:shd w:val="clear" w:color="auto" w:fill="FFFFFF"/>
        </w:rPr>
        <w:t>ą, w</w:t>
      </w:r>
      <w:r w:rsidR="00757425" w:rsidRPr="008445B9">
        <w:rPr>
          <w:shd w:val="clear" w:color="auto" w:fill="FFFFFF"/>
        </w:rPr>
        <w:t xml:space="preserve"> </w:t>
      </w:r>
      <w:r w:rsidR="008445B9" w:rsidRPr="008445B9">
        <w:rPr>
          <w:shd w:val="clear" w:color="auto" w:fill="FFFFFF"/>
        </w:rPr>
        <w:t>postępowaniu kasacyjnym</w:t>
      </w:r>
      <w:r w:rsidR="00D46728" w:rsidRPr="008445B9">
        <w:rPr>
          <w:shd w:val="clear" w:color="auto" w:fill="FFFFFF"/>
        </w:rPr>
        <w:t xml:space="preserve"> </w:t>
      </w:r>
      <w:r w:rsidRPr="008445B9">
        <w:rPr>
          <w:shd w:val="clear" w:color="auto" w:fill="FFFFFF"/>
        </w:rPr>
        <w:t xml:space="preserve">nie obowiązuje zwolnienie od kosztów sądowych przyznane w postępowaniu przed </w:t>
      </w:r>
      <w:r w:rsidR="008445B9" w:rsidRPr="008445B9">
        <w:rPr>
          <w:shd w:val="clear" w:color="auto" w:fill="FFFFFF"/>
        </w:rPr>
        <w:t>sądami powszechnymi,</w:t>
      </w:r>
      <w:r w:rsidRPr="008445B9">
        <w:rPr>
          <w:shd w:val="clear" w:color="auto" w:fill="FFFFFF"/>
        </w:rPr>
        <w:t xml:space="preserve"> </w:t>
      </w:r>
      <w:r w:rsidR="008445B9" w:rsidRPr="008445B9">
        <w:rPr>
          <w:shd w:val="clear" w:color="auto" w:fill="FFFFFF"/>
        </w:rPr>
        <w:t>pełnomocnictwo procesowe ustanowione przez stronę nie obejmuje postępowania przed Sądem Najwyższym</w:t>
      </w:r>
      <w:r w:rsidRPr="008445B9">
        <w:rPr>
          <w:shd w:val="clear" w:color="auto" w:fill="FFFFFF"/>
        </w:rPr>
        <w:t xml:space="preserve">. </w:t>
      </w:r>
    </w:p>
    <w:p w14:paraId="2CC35AAA" w14:textId="3B454C1C" w:rsidR="00EC3D9A" w:rsidRPr="00E3486E" w:rsidRDefault="00A50419" w:rsidP="00EC3D9A">
      <w:pPr>
        <w:spacing w:line="360" w:lineRule="auto"/>
        <w:ind w:firstLine="360"/>
        <w:jc w:val="both"/>
        <w:rPr>
          <w:shd w:val="clear" w:color="auto" w:fill="FFFFFF"/>
        </w:rPr>
      </w:pPr>
      <w:r>
        <w:t xml:space="preserve">Zawarte w uchwale twierdzenia oraz płynące z nich wnioski wywołały </w:t>
      </w:r>
      <w:r w:rsidR="00260D76">
        <w:t xml:space="preserve">spore </w:t>
      </w:r>
      <w:r>
        <w:t>wątpliwości w doktrynie</w:t>
      </w:r>
      <w:r>
        <w:rPr>
          <w:rStyle w:val="Odwoanieprzypisudolnego"/>
        </w:rPr>
        <w:footnoteReference w:id="23"/>
      </w:r>
      <w:r w:rsidR="006C24F8">
        <w:t>, jak</w:t>
      </w:r>
      <w:r>
        <w:t xml:space="preserve"> również w samym składzie orzekającym Sądu Najwyższego</w:t>
      </w:r>
      <w:r>
        <w:rPr>
          <w:rStyle w:val="Odwoanieprzypisudolnego"/>
        </w:rPr>
        <w:footnoteReference w:id="24"/>
      </w:r>
      <w:r>
        <w:t>.</w:t>
      </w:r>
      <w:r w:rsidR="00B73CF8">
        <w:t xml:space="preserve"> </w:t>
      </w:r>
      <w:r w:rsidR="00A04613">
        <w:t xml:space="preserve">Uchwała </w:t>
      </w:r>
      <w:r w:rsidR="00A04613">
        <w:lastRenderedPageBreak/>
        <w:t xml:space="preserve">straciła </w:t>
      </w:r>
      <w:r w:rsidR="00A04613" w:rsidRPr="00E3486E">
        <w:t>aktualność na skutek zmian legislacyjnych</w:t>
      </w:r>
      <w:r w:rsidR="00A04613" w:rsidRPr="00E3486E">
        <w:rPr>
          <w:rStyle w:val="Odwoanieprzypisudolnego"/>
        </w:rPr>
        <w:footnoteReference w:id="25"/>
      </w:r>
      <w:r w:rsidR="00A04613" w:rsidRPr="00E3486E">
        <w:t xml:space="preserve">. </w:t>
      </w:r>
      <w:r w:rsidR="00EC3D9A" w:rsidRPr="00E3486E">
        <w:rPr>
          <w:shd w:val="clear" w:color="auto" w:fill="FFFFFF"/>
        </w:rPr>
        <w:t xml:space="preserve">Zmianie uległ stan prawny, </w:t>
      </w:r>
      <w:r w:rsidR="00757425" w:rsidRPr="00E3486E">
        <w:rPr>
          <w:i/>
          <w:shd w:val="clear" w:color="auto" w:fill="FFFFFF"/>
        </w:rPr>
        <w:t>de lege lata</w:t>
      </w:r>
      <w:r w:rsidR="00757425" w:rsidRPr="00E3486E">
        <w:rPr>
          <w:shd w:val="clear" w:color="auto" w:fill="FFFFFF"/>
        </w:rPr>
        <w:t xml:space="preserve"> pełnomocnictwo procesowe obejmuje wniesienie skargi kasacyjnej i postępowa</w:t>
      </w:r>
      <w:r w:rsidR="006C24F8" w:rsidRPr="00E3486E">
        <w:rPr>
          <w:shd w:val="clear" w:color="auto" w:fill="FFFFFF"/>
        </w:rPr>
        <w:t>nie wywołane jej wniesieniem</w:t>
      </w:r>
      <w:r w:rsidR="008A4A54" w:rsidRPr="00E3486E">
        <w:rPr>
          <w:rStyle w:val="Odwoanieprzypisudolnego"/>
          <w:shd w:val="clear" w:color="auto" w:fill="FFFFFF"/>
        </w:rPr>
        <w:footnoteReference w:id="26"/>
      </w:r>
      <w:r w:rsidR="008A4A54" w:rsidRPr="00E3486E">
        <w:rPr>
          <w:shd w:val="clear" w:color="auto" w:fill="FFFFFF"/>
        </w:rPr>
        <w:t>. Czynności dokonywane w postępowaniu kasacyjnym zostały zaliczone do</w:t>
      </w:r>
      <w:r w:rsidR="00EC3D9A" w:rsidRPr="00E3486E">
        <w:rPr>
          <w:shd w:val="clear" w:color="auto" w:fill="FFFFFF"/>
        </w:rPr>
        <w:t xml:space="preserve"> łączących się ze sprawą czynności procesowych </w:t>
      </w:r>
      <w:r w:rsidR="00757425" w:rsidRPr="00E3486E">
        <w:rPr>
          <w:shd w:val="clear" w:color="auto" w:fill="FFFFFF"/>
        </w:rPr>
        <w:t>w rozumieniu art. 91 pkt 1 KPC</w:t>
      </w:r>
      <w:r w:rsidR="008A4A54" w:rsidRPr="00E3486E">
        <w:rPr>
          <w:rStyle w:val="Odwoanieprzypisudolnego"/>
          <w:shd w:val="clear" w:color="auto" w:fill="FFFFFF"/>
        </w:rPr>
        <w:footnoteReference w:id="27"/>
      </w:r>
      <w:r w:rsidR="00EC3D9A" w:rsidRPr="00E3486E">
        <w:rPr>
          <w:shd w:val="clear" w:color="auto" w:fill="FFFFFF"/>
        </w:rPr>
        <w:t>.</w:t>
      </w:r>
    </w:p>
    <w:p w14:paraId="1944C99F" w14:textId="7294609E" w:rsidR="00117770" w:rsidRPr="00E3486E" w:rsidRDefault="00A04613" w:rsidP="00162E43">
      <w:pPr>
        <w:spacing w:line="360" w:lineRule="auto"/>
        <w:ind w:firstLine="360"/>
        <w:jc w:val="both"/>
        <w:rPr>
          <w:shd w:val="clear" w:color="auto" w:fill="FFFFFF"/>
        </w:rPr>
      </w:pPr>
      <w:r w:rsidRPr="00E3486E">
        <w:rPr>
          <w:bCs/>
          <w:shd w:val="clear" w:color="auto" w:fill="FFFFFF"/>
        </w:rPr>
        <w:t>Mimo zmian stanu prawnego</w:t>
      </w:r>
      <w:r w:rsidR="008A4A54" w:rsidRPr="00E3486E">
        <w:rPr>
          <w:bCs/>
          <w:shd w:val="clear" w:color="auto" w:fill="FFFFFF"/>
        </w:rPr>
        <w:t xml:space="preserve"> i dezaktualizacji rozważań dokonanych w uchwale</w:t>
      </w:r>
      <w:r w:rsidR="00C173CE" w:rsidRPr="00E3486E">
        <w:rPr>
          <w:bCs/>
          <w:shd w:val="clear" w:color="auto" w:fill="FFFFFF"/>
        </w:rPr>
        <w:t>,</w:t>
      </w:r>
      <w:r w:rsidRPr="00E3486E">
        <w:rPr>
          <w:bCs/>
          <w:shd w:val="clear" w:color="auto" w:fill="FFFFFF"/>
        </w:rPr>
        <w:t xml:space="preserve"> sąd</w:t>
      </w:r>
      <w:r w:rsidR="00162E43" w:rsidRPr="00E3486E">
        <w:rPr>
          <w:bCs/>
          <w:shd w:val="clear" w:color="auto" w:fill="FFFFFF"/>
        </w:rPr>
        <w:t>y</w:t>
      </w:r>
      <w:r w:rsidRPr="00E3486E">
        <w:rPr>
          <w:bCs/>
          <w:shd w:val="clear" w:color="auto" w:fill="FFFFFF"/>
        </w:rPr>
        <w:t xml:space="preserve"> powszech</w:t>
      </w:r>
      <w:r w:rsidR="00162E43" w:rsidRPr="00E3486E">
        <w:rPr>
          <w:bCs/>
          <w:shd w:val="clear" w:color="auto" w:fill="FFFFFF"/>
        </w:rPr>
        <w:t>ne</w:t>
      </w:r>
      <w:r w:rsidRPr="00E3486E">
        <w:rPr>
          <w:bCs/>
          <w:shd w:val="clear" w:color="auto" w:fill="FFFFFF"/>
        </w:rPr>
        <w:t xml:space="preserve"> </w:t>
      </w:r>
      <w:r w:rsidR="008A4A54" w:rsidRPr="00E3486E">
        <w:rPr>
          <w:bCs/>
          <w:shd w:val="clear" w:color="auto" w:fill="FFFFFF"/>
        </w:rPr>
        <w:t xml:space="preserve">i Sąd Najwyższy </w:t>
      </w:r>
      <w:r w:rsidR="00162E43" w:rsidRPr="00E3486E">
        <w:rPr>
          <w:bCs/>
          <w:shd w:val="clear" w:color="auto" w:fill="FFFFFF"/>
        </w:rPr>
        <w:t xml:space="preserve">w </w:t>
      </w:r>
      <w:r w:rsidR="008A4A54" w:rsidRPr="00E3486E">
        <w:rPr>
          <w:bCs/>
          <w:shd w:val="clear" w:color="auto" w:fill="FFFFFF"/>
        </w:rPr>
        <w:t xml:space="preserve">swoich </w:t>
      </w:r>
      <w:r w:rsidR="00162E43" w:rsidRPr="00E3486E">
        <w:rPr>
          <w:bCs/>
          <w:shd w:val="clear" w:color="auto" w:fill="FFFFFF"/>
        </w:rPr>
        <w:t xml:space="preserve">orzeczeniach </w:t>
      </w:r>
      <w:r w:rsidRPr="00E3486E">
        <w:rPr>
          <w:bCs/>
          <w:shd w:val="clear" w:color="auto" w:fill="FFFFFF"/>
        </w:rPr>
        <w:t>wywodzą wnioski dotyczące kształtu skargi kasacyjnej, niezawarte wprost w uchwale.</w:t>
      </w:r>
      <w:r w:rsidR="00162E43" w:rsidRPr="00E3486E">
        <w:rPr>
          <w:shd w:val="clear" w:color="auto" w:fill="FFFFFF"/>
        </w:rPr>
        <w:t xml:space="preserve"> </w:t>
      </w:r>
      <w:r w:rsidR="00117770" w:rsidRPr="00E3486E">
        <w:rPr>
          <w:shd w:val="clear" w:color="auto" w:fill="FFFFFF"/>
        </w:rPr>
        <w:t>Jednym z tak</w:t>
      </w:r>
      <w:r w:rsidR="00FC7481" w:rsidRPr="00E3486E">
        <w:rPr>
          <w:shd w:val="clear" w:color="auto" w:fill="FFFFFF"/>
        </w:rPr>
        <w:t>ich</w:t>
      </w:r>
      <w:r w:rsidR="00117770" w:rsidRPr="00E3486E">
        <w:rPr>
          <w:shd w:val="clear" w:color="auto" w:fill="FFFFFF"/>
        </w:rPr>
        <w:t xml:space="preserve"> wniosków</w:t>
      </w:r>
      <w:r w:rsidR="00FC7481" w:rsidRPr="00E3486E">
        <w:rPr>
          <w:shd w:val="clear" w:color="auto" w:fill="FFFFFF"/>
        </w:rPr>
        <w:t xml:space="preserve"> jest </w:t>
      </w:r>
      <w:r w:rsidR="00117770" w:rsidRPr="00E3486E">
        <w:rPr>
          <w:shd w:val="clear" w:color="auto" w:fill="FFFFFF"/>
        </w:rPr>
        <w:t>twierdzenie</w:t>
      </w:r>
      <w:r w:rsidR="00FC7481" w:rsidRPr="00E3486E">
        <w:rPr>
          <w:shd w:val="clear" w:color="auto" w:fill="FFFFFF"/>
        </w:rPr>
        <w:t xml:space="preserve">, że skargę kasacyjną należy traktować jak pierwsze pismo w sprawie i </w:t>
      </w:r>
      <w:r w:rsidR="00117770" w:rsidRPr="00E3486E">
        <w:rPr>
          <w:shd w:val="clear" w:color="auto" w:fill="FFFFFF"/>
        </w:rPr>
        <w:t xml:space="preserve">do oceny </w:t>
      </w:r>
      <w:r w:rsidR="00C173CE" w:rsidRPr="00E3486E">
        <w:rPr>
          <w:shd w:val="clear" w:color="auto" w:fill="FFFFFF"/>
        </w:rPr>
        <w:t xml:space="preserve">warunków jej dopuszczalności </w:t>
      </w:r>
      <w:r w:rsidR="00FC7481" w:rsidRPr="00E3486E">
        <w:rPr>
          <w:shd w:val="clear" w:color="auto" w:fill="FFFFFF"/>
        </w:rPr>
        <w:t>stosować art. 126 § 2 KPC</w:t>
      </w:r>
      <w:r w:rsidR="00627DAD" w:rsidRPr="00E3486E">
        <w:rPr>
          <w:shd w:val="clear" w:color="auto" w:fill="FFFFFF"/>
        </w:rPr>
        <w:t xml:space="preserve">. W razie niespełnienia wymagań </w:t>
      </w:r>
      <w:r w:rsidR="00117770" w:rsidRPr="00E3486E">
        <w:rPr>
          <w:shd w:val="clear" w:color="auto" w:fill="FFFFFF"/>
        </w:rPr>
        <w:t xml:space="preserve">formalnych </w:t>
      </w:r>
      <w:r w:rsidR="00627DAD" w:rsidRPr="00E3486E">
        <w:rPr>
          <w:shd w:val="clear" w:color="auto" w:fill="FFFFFF"/>
        </w:rPr>
        <w:t>pierwszego pisma, skar</w:t>
      </w:r>
      <w:r w:rsidR="00117770" w:rsidRPr="00E3486E">
        <w:rPr>
          <w:shd w:val="clear" w:color="auto" w:fill="FFFFFF"/>
        </w:rPr>
        <w:t>ga kasacyjna podlega odrzuceniu w razie nieuzupełnienia braków w terminie</w:t>
      </w:r>
      <w:r w:rsidR="00FC7481" w:rsidRPr="00E3486E">
        <w:rPr>
          <w:shd w:val="clear" w:color="auto" w:fill="FFFFFF"/>
        </w:rPr>
        <w:t xml:space="preserve">. </w:t>
      </w:r>
    </w:p>
    <w:p w14:paraId="3F469190" w14:textId="32289C55" w:rsidR="00117770" w:rsidRDefault="00117770" w:rsidP="00162E43">
      <w:pPr>
        <w:spacing w:line="360" w:lineRule="auto"/>
        <w:ind w:firstLine="360"/>
        <w:jc w:val="both"/>
        <w:rPr>
          <w:color w:val="333333"/>
          <w:shd w:val="clear" w:color="auto" w:fill="FFFFFF"/>
        </w:rPr>
      </w:pPr>
      <w:r w:rsidRPr="00E3486E">
        <w:rPr>
          <w:shd w:val="clear" w:color="auto" w:fill="FFFFFF"/>
        </w:rPr>
        <w:t>Wezwanie skarżącego do u</w:t>
      </w:r>
      <w:r w:rsidR="00737058">
        <w:rPr>
          <w:shd w:val="clear" w:color="auto" w:fill="FFFFFF"/>
        </w:rPr>
        <w:t>sunięc</w:t>
      </w:r>
      <w:r w:rsidRPr="00E3486E">
        <w:rPr>
          <w:shd w:val="clear" w:color="auto" w:fill="FFFFFF"/>
        </w:rPr>
        <w:t>ia braków formalnych skargi w postaci adresu stron lub numeru PESEL powoda</w:t>
      </w:r>
      <w:r w:rsidR="00627DAD" w:rsidRPr="00E3486E">
        <w:rPr>
          <w:shd w:val="clear" w:color="auto" w:fill="FFFFFF"/>
        </w:rPr>
        <w:t xml:space="preserve"> nie </w:t>
      </w:r>
      <w:r w:rsidRPr="00E3486E">
        <w:rPr>
          <w:shd w:val="clear" w:color="auto" w:fill="FFFFFF"/>
        </w:rPr>
        <w:t xml:space="preserve">znajduje podstawy prawnej. W myśl art. 130 KPC </w:t>
      </w:r>
      <w:r w:rsidRPr="00E3486E">
        <w:t xml:space="preserve">wezwanie strony do uzupełnienia braków pisma </w:t>
      </w:r>
      <w:r w:rsidR="007E1BB2" w:rsidRPr="00E3486E">
        <w:t xml:space="preserve">może nastąpić wtedy, </w:t>
      </w:r>
      <w:r w:rsidR="00E3486E">
        <w:t>g</w:t>
      </w:r>
      <w:r w:rsidR="007E1BB2" w:rsidRPr="00E3486E">
        <w:t>dy wskutek nieuzupełnienia braków</w:t>
      </w:r>
      <w:r w:rsidRPr="00E3486E">
        <w:t xml:space="preserve"> pismo procesowe nie może otrzymać prawidłowego biegu</w:t>
      </w:r>
      <w:r w:rsidR="007E1BB2" w:rsidRPr="00E3486E">
        <w:t>.</w:t>
      </w:r>
      <w:r w:rsidR="007E1BB2" w:rsidRPr="00E3486E">
        <w:rPr>
          <w:shd w:val="clear" w:color="auto" w:fill="FFFFFF"/>
        </w:rPr>
        <w:t xml:space="preserve"> Nie ma </w:t>
      </w:r>
      <w:r w:rsidR="00C173CE" w:rsidRPr="00E3486E">
        <w:rPr>
          <w:shd w:val="clear" w:color="auto" w:fill="FFFFFF"/>
        </w:rPr>
        <w:t>również</w:t>
      </w:r>
      <w:r w:rsidR="007E1BB2" w:rsidRPr="00E3486E">
        <w:rPr>
          <w:shd w:val="clear" w:color="auto" w:fill="FFFFFF"/>
        </w:rPr>
        <w:t xml:space="preserve"> praktycznych powodów do wymagania od skarżącego podania miejsca zamieszkania lub siedziby i adresów stron oraz numeru PESEL lub KRS powoda</w:t>
      </w:r>
      <w:r w:rsidR="007E1BB2" w:rsidRPr="00E3486E">
        <w:rPr>
          <w:rStyle w:val="Odwoanieprzypisudolnego"/>
          <w:shd w:val="clear" w:color="auto" w:fill="FFFFFF"/>
        </w:rPr>
        <w:footnoteReference w:id="28"/>
      </w:r>
      <w:r w:rsidR="007E1BB2" w:rsidRPr="00E3486E">
        <w:rPr>
          <w:shd w:val="clear" w:color="auto" w:fill="FFFFFF"/>
        </w:rPr>
        <w:t xml:space="preserve">. </w:t>
      </w:r>
      <w:r w:rsidR="007E1BB2" w:rsidRPr="00E3486E">
        <w:t xml:space="preserve">Sąd drugiej instancji, za którego pośrednictwem wnoszona jest skarga kasacyjna, dysponuje </w:t>
      </w:r>
      <w:r w:rsidR="007E1BB2">
        <w:t>aktualnymi danymi stron, w tym adresami zamieszkania.</w:t>
      </w:r>
    </w:p>
    <w:p w14:paraId="292D9EAF" w14:textId="48970E8E" w:rsidR="00542ED1" w:rsidRPr="00C0299B" w:rsidRDefault="00B53E1E" w:rsidP="00542ED1">
      <w:pPr>
        <w:spacing w:line="360" w:lineRule="auto"/>
        <w:ind w:firstLine="360"/>
        <w:jc w:val="both"/>
        <w:rPr>
          <w:shd w:val="clear" w:color="auto" w:fill="FFFFFF"/>
        </w:rPr>
      </w:pPr>
      <w:r w:rsidRPr="00C0299B">
        <w:rPr>
          <w:shd w:val="clear" w:color="auto" w:fill="FFFFFF"/>
        </w:rPr>
        <w:t>S</w:t>
      </w:r>
      <w:r w:rsidR="007E1BB2" w:rsidRPr="00C0299B">
        <w:rPr>
          <w:shd w:val="clear" w:color="auto" w:fill="FFFFFF"/>
        </w:rPr>
        <w:t>tanowisko, zgodnie z którym</w:t>
      </w:r>
      <w:r w:rsidR="00781EAF" w:rsidRPr="00C0299B">
        <w:rPr>
          <w:shd w:val="clear" w:color="auto" w:fill="FFFFFF"/>
        </w:rPr>
        <w:t xml:space="preserve"> skarga kasacyjna jest pierwszym pismem procesowym</w:t>
      </w:r>
      <w:r w:rsidR="007E1BB2" w:rsidRPr="00C0299B">
        <w:rPr>
          <w:shd w:val="clear" w:color="auto" w:fill="FFFFFF"/>
        </w:rPr>
        <w:t>,</w:t>
      </w:r>
      <w:r w:rsidR="00781EAF" w:rsidRPr="00C0299B">
        <w:rPr>
          <w:shd w:val="clear" w:color="auto" w:fill="FFFFFF"/>
        </w:rPr>
        <w:t xml:space="preserve"> nie jest spójne z innymi przepisami kodeksu. Nie uwzględnia</w:t>
      </w:r>
      <w:r w:rsidR="000C774E" w:rsidRPr="00C0299B">
        <w:rPr>
          <w:shd w:val="clear" w:color="auto" w:fill="FFFFFF"/>
        </w:rPr>
        <w:t xml:space="preserve"> </w:t>
      </w:r>
      <w:r w:rsidR="00781EAF" w:rsidRPr="00C0299B">
        <w:rPr>
          <w:shd w:val="clear" w:color="auto" w:fill="FFFFFF"/>
        </w:rPr>
        <w:t xml:space="preserve">uregulowania art. </w:t>
      </w:r>
      <w:r w:rsidR="00781EAF" w:rsidRPr="00C0299B">
        <w:rPr>
          <w:bCs/>
          <w:shd w:val="clear" w:color="auto" w:fill="FFFFFF"/>
        </w:rPr>
        <w:t>387</w:t>
      </w:r>
      <w:r w:rsidR="00781EAF" w:rsidRPr="00C0299B">
        <w:rPr>
          <w:bCs/>
          <w:shd w:val="clear" w:color="auto" w:fill="FFFFFF"/>
          <w:vertAlign w:val="superscript"/>
        </w:rPr>
        <w:t>1</w:t>
      </w:r>
      <w:r w:rsidR="00781EAF" w:rsidRPr="00C0299B">
        <w:rPr>
          <w:shd w:val="clear" w:color="auto" w:fill="FFFFFF"/>
        </w:rPr>
        <w:t xml:space="preserve"> KPC, zgodnie z którym w razie wydania przez sąd drugiej instancji orzeczenia, od którego przysługuje skarga kasacyjna, strony i ich przedstawiciele mają obowiązek, do czasu upływu terminu do wniesienia </w:t>
      </w:r>
      <w:r w:rsidR="00781EAF" w:rsidRPr="00C0299B">
        <w:rPr>
          <w:shd w:val="clear" w:color="auto" w:fill="FFFFFF"/>
        </w:rPr>
        <w:lastRenderedPageBreak/>
        <w:t>skargi kasacyjnej, zawiadamiać sąd drugiej instancji o każdej zmianie miejsca zamieszkania</w:t>
      </w:r>
      <w:r w:rsidR="000C774E" w:rsidRPr="00C0299B">
        <w:rPr>
          <w:rStyle w:val="Odwoanieprzypisudolnego"/>
          <w:shd w:val="clear" w:color="auto" w:fill="FFFFFF"/>
        </w:rPr>
        <w:footnoteReference w:id="29"/>
      </w:r>
      <w:r w:rsidR="00781EAF" w:rsidRPr="00C0299B">
        <w:rPr>
          <w:shd w:val="clear" w:color="auto" w:fill="FFFFFF"/>
        </w:rPr>
        <w:t>.</w:t>
      </w:r>
      <w:r w:rsidR="00390412" w:rsidRPr="00C0299B">
        <w:rPr>
          <w:shd w:val="clear" w:color="auto" w:fill="FFFFFF"/>
        </w:rPr>
        <w:t xml:space="preserve"> Skoro strony mają obowiązek informować o zmianie swojego adresu, pozbawione sensu jest żądanie podawania tego adresu w skardze.</w:t>
      </w:r>
    </w:p>
    <w:p w14:paraId="3A9BB7F1" w14:textId="1959C027" w:rsidR="007E1BB2" w:rsidRPr="00C0299B" w:rsidRDefault="00B53E1E" w:rsidP="00542ED1">
      <w:pPr>
        <w:spacing w:line="360" w:lineRule="auto"/>
        <w:ind w:firstLine="360"/>
        <w:jc w:val="both"/>
        <w:rPr>
          <w:shd w:val="clear" w:color="auto" w:fill="FFFFFF"/>
        </w:rPr>
      </w:pPr>
      <w:r w:rsidRPr="00C0299B">
        <w:rPr>
          <w:shd w:val="clear" w:color="auto" w:fill="FFFFFF"/>
        </w:rPr>
        <w:t xml:space="preserve">Ponadto, odesłanie do wymogów pierwszego pisma w sprawie jest stosowane przez sądy wprost i skarżący jest wzywany do podania numeru PESEL lub </w:t>
      </w:r>
      <w:r w:rsidR="00C173CE" w:rsidRPr="00C0299B">
        <w:rPr>
          <w:shd w:val="clear" w:color="auto" w:fill="FFFFFF"/>
        </w:rPr>
        <w:t xml:space="preserve">numer identyfikacji podatkowej (NIP) powoda będącego osobą fizyczną </w:t>
      </w:r>
      <w:r w:rsidRPr="00C0299B">
        <w:rPr>
          <w:shd w:val="clear" w:color="auto" w:fill="FFFFFF"/>
        </w:rPr>
        <w:t>(zgodnie z literalnym brzmieniem art. 126 § 2 pkt 2 KPC). T</w:t>
      </w:r>
      <w:r w:rsidR="00713DED" w:rsidRPr="00C0299B">
        <w:rPr>
          <w:shd w:val="clear" w:color="auto" w:fill="FFFFFF"/>
        </w:rPr>
        <w:t>aka praktyka budzi wątpliwości, gdyż</w:t>
      </w:r>
      <w:r w:rsidRPr="00C0299B">
        <w:rPr>
          <w:shd w:val="clear" w:color="auto" w:fill="FFFFFF"/>
        </w:rPr>
        <w:t xml:space="preserve"> s</w:t>
      </w:r>
      <w:r w:rsidR="00390412" w:rsidRPr="00C0299B">
        <w:t>karżącym może być pozwany lub interwenient uboczny</w:t>
      </w:r>
      <w:r w:rsidRPr="00C0299B">
        <w:rPr>
          <w:rStyle w:val="Odwoanieprzypisudolnego"/>
        </w:rPr>
        <w:footnoteReference w:id="30"/>
      </w:r>
      <w:r w:rsidR="00390412" w:rsidRPr="00C0299B">
        <w:t xml:space="preserve">, który </w:t>
      </w:r>
      <w:r w:rsidR="00C173CE" w:rsidRPr="00C0299B">
        <w:t xml:space="preserve">w świetle tej praktyki </w:t>
      </w:r>
      <w:r w:rsidR="00713DED" w:rsidRPr="00C0299B">
        <w:t>nie ma obowiązku podawać swojego numeru</w:t>
      </w:r>
      <w:r w:rsidR="00713DED" w:rsidRPr="00C0299B">
        <w:rPr>
          <w:rStyle w:val="Odwoanieprzypisudolnego"/>
        </w:rPr>
        <w:footnoteReference w:id="31"/>
      </w:r>
      <w:r w:rsidR="00390412" w:rsidRPr="00C0299B">
        <w:t>.</w:t>
      </w:r>
      <w:r w:rsidR="007E5809" w:rsidRPr="00C0299B">
        <w:t xml:space="preserve"> </w:t>
      </w:r>
      <w:r w:rsidR="00713DED" w:rsidRPr="00C0299B">
        <w:rPr>
          <w:shd w:val="clear" w:color="auto" w:fill="FFFFFF"/>
        </w:rPr>
        <w:t>Taka wykładnia nie uwzględnia</w:t>
      </w:r>
      <w:r w:rsidR="007E1BB2" w:rsidRPr="00C0299B">
        <w:rPr>
          <w:shd w:val="clear" w:color="auto" w:fill="FFFFFF"/>
        </w:rPr>
        <w:t xml:space="preserve"> systematyki Kodek</w:t>
      </w:r>
      <w:r w:rsidR="00390412" w:rsidRPr="00C0299B">
        <w:rPr>
          <w:shd w:val="clear" w:color="auto" w:fill="FFFFFF"/>
        </w:rPr>
        <w:t>s</w:t>
      </w:r>
      <w:r w:rsidR="007E1BB2" w:rsidRPr="00C0299B">
        <w:rPr>
          <w:shd w:val="clear" w:color="auto" w:fill="FFFFFF"/>
        </w:rPr>
        <w:t>u</w:t>
      </w:r>
      <w:r w:rsidR="00713DED" w:rsidRPr="00C0299B">
        <w:rPr>
          <w:shd w:val="clear" w:color="auto" w:fill="FFFFFF"/>
        </w:rPr>
        <w:t>, bowiem</w:t>
      </w:r>
      <w:r w:rsidR="00390412" w:rsidRPr="00C0299B">
        <w:rPr>
          <w:shd w:val="clear" w:color="auto" w:fill="FFFFFF"/>
        </w:rPr>
        <w:t xml:space="preserve"> przepisy o</w:t>
      </w:r>
      <w:r w:rsidR="00713DED" w:rsidRPr="00C0299B">
        <w:rPr>
          <w:shd w:val="clear" w:color="auto" w:fill="FFFFFF"/>
        </w:rPr>
        <w:t> </w:t>
      </w:r>
      <w:r w:rsidR="00390412" w:rsidRPr="00C0299B">
        <w:rPr>
          <w:shd w:val="clear" w:color="auto" w:fill="FFFFFF"/>
        </w:rPr>
        <w:t xml:space="preserve">skardze kasacyjnej </w:t>
      </w:r>
      <w:r w:rsidR="00713DED" w:rsidRPr="00C0299B">
        <w:rPr>
          <w:shd w:val="clear" w:color="auto" w:fill="FFFFFF"/>
        </w:rPr>
        <w:t>(art. 398</w:t>
      </w:r>
      <w:r w:rsidR="00C173CE" w:rsidRPr="00C0299B">
        <w:rPr>
          <w:shd w:val="clear" w:color="auto" w:fill="FFFFFF"/>
          <w:vertAlign w:val="superscript"/>
        </w:rPr>
        <w:t>21</w:t>
      </w:r>
      <w:r w:rsidR="00713DED" w:rsidRPr="00C0299B">
        <w:rPr>
          <w:shd w:val="clear" w:color="auto" w:fill="FFFFFF"/>
        </w:rPr>
        <w:t xml:space="preserve"> KPC) </w:t>
      </w:r>
      <w:r w:rsidR="00390412" w:rsidRPr="00C0299B">
        <w:rPr>
          <w:shd w:val="clear" w:color="auto" w:fill="FFFFFF"/>
        </w:rPr>
        <w:t>odsy</w:t>
      </w:r>
      <w:r w:rsidR="00713DED" w:rsidRPr="00C0299B">
        <w:rPr>
          <w:shd w:val="clear" w:color="auto" w:fill="FFFFFF"/>
        </w:rPr>
        <w:t xml:space="preserve">łają </w:t>
      </w:r>
      <w:r w:rsidR="00C173CE" w:rsidRPr="00C0299B">
        <w:rPr>
          <w:shd w:val="clear" w:color="auto" w:fill="FFFFFF"/>
        </w:rPr>
        <w:t xml:space="preserve">odpowiednio </w:t>
      </w:r>
      <w:r w:rsidR="00713DED" w:rsidRPr="00C0299B">
        <w:rPr>
          <w:shd w:val="clear" w:color="auto" w:fill="FFFFFF"/>
        </w:rPr>
        <w:t>do przepisów o apelacji, te</w:t>
      </w:r>
      <w:r w:rsidR="00390412" w:rsidRPr="00C0299B">
        <w:rPr>
          <w:shd w:val="clear" w:color="auto" w:fill="FFFFFF"/>
        </w:rPr>
        <w:t xml:space="preserve"> </w:t>
      </w:r>
      <w:r w:rsidR="00E3486E" w:rsidRPr="00C0299B">
        <w:rPr>
          <w:shd w:val="clear" w:color="auto" w:fill="FFFFFF"/>
        </w:rPr>
        <w:t xml:space="preserve">z kolei </w:t>
      </w:r>
      <w:r w:rsidR="00390412" w:rsidRPr="00C0299B">
        <w:rPr>
          <w:shd w:val="clear" w:color="auto" w:fill="FFFFFF"/>
        </w:rPr>
        <w:t xml:space="preserve">na podstawie </w:t>
      </w:r>
      <w:r w:rsidR="00713DED" w:rsidRPr="00C0299B">
        <w:rPr>
          <w:shd w:val="clear" w:color="auto" w:fill="FFFFFF"/>
        </w:rPr>
        <w:t>art. 391 KPC do przepisów o </w:t>
      </w:r>
      <w:r w:rsidR="00390412" w:rsidRPr="00C0299B">
        <w:rPr>
          <w:shd w:val="clear" w:color="auto" w:fill="FFFFFF"/>
        </w:rPr>
        <w:t>postępowaniu przed sądem I instancji. Jeśli stosować przepisy o</w:t>
      </w:r>
      <w:r w:rsidR="00E3486E" w:rsidRPr="00C0299B">
        <w:rPr>
          <w:shd w:val="clear" w:color="auto" w:fill="FFFFFF"/>
        </w:rPr>
        <w:t> </w:t>
      </w:r>
      <w:r w:rsidR="00390412" w:rsidRPr="00C0299B">
        <w:rPr>
          <w:shd w:val="clear" w:color="auto" w:fill="FFFFFF"/>
        </w:rPr>
        <w:t>pierwszym piśmie procesowym przez podwójne odesłanie, wówczas należałoby wymagać oznaczenia przez skarżącego swojego numeru PESEL</w:t>
      </w:r>
      <w:r w:rsidR="00E3486E" w:rsidRPr="00C0299B">
        <w:rPr>
          <w:shd w:val="clear" w:color="auto" w:fill="FFFFFF"/>
        </w:rPr>
        <w:t>,</w:t>
      </w:r>
      <w:r w:rsidR="00CC3CDC" w:rsidRPr="00C0299B">
        <w:rPr>
          <w:shd w:val="clear" w:color="auto" w:fill="FFFFFF"/>
        </w:rPr>
        <w:t xml:space="preserve"> NIP</w:t>
      </w:r>
      <w:r w:rsidR="00390412" w:rsidRPr="00C0299B">
        <w:rPr>
          <w:shd w:val="clear" w:color="auto" w:fill="FFFFFF"/>
        </w:rPr>
        <w:t xml:space="preserve"> lub KRS</w:t>
      </w:r>
      <w:r w:rsidR="00390412" w:rsidRPr="00C0299B">
        <w:rPr>
          <w:rStyle w:val="Odwoanieprzypisudolnego"/>
          <w:shd w:val="clear" w:color="auto" w:fill="FFFFFF"/>
        </w:rPr>
        <w:footnoteReference w:id="32"/>
      </w:r>
      <w:r w:rsidR="00390412" w:rsidRPr="00C0299B">
        <w:rPr>
          <w:shd w:val="clear" w:color="auto" w:fill="FFFFFF"/>
        </w:rPr>
        <w:t>.</w:t>
      </w:r>
    </w:p>
    <w:p w14:paraId="562D6841" w14:textId="586CBE35" w:rsidR="00542ED1" w:rsidRDefault="00542ED1" w:rsidP="00542ED1">
      <w:pPr>
        <w:spacing w:line="360" w:lineRule="auto"/>
        <w:ind w:firstLine="360"/>
        <w:jc w:val="both"/>
        <w:rPr>
          <w:color w:val="333333"/>
          <w:shd w:val="clear" w:color="auto" w:fill="FFFFFF"/>
        </w:rPr>
      </w:pPr>
      <w:r w:rsidRPr="00C0299B">
        <w:rPr>
          <w:shd w:val="clear" w:color="auto" w:fill="FFFFFF"/>
        </w:rPr>
        <w:t>W ramach rozważań</w:t>
      </w:r>
      <w:r w:rsidR="000C774E" w:rsidRPr="00C0299B">
        <w:rPr>
          <w:shd w:val="clear" w:color="auto" w:fill="FFFFFF"/>
        </w:rPr>
        <w:t xml:space="preserve"> nad wymogami formalnymi skargi </w:t>
      </w:r>
      <w:r w:rsidR="00B91C94" w:rsidRPr="00C0299B">
        <w:rPr>
          <w:shd w:val="clear" w:color="auto" w:fill="FFFFFF"/>
        </w:rPr>
        <w:t xml:space="preserve">kasacyjnej </w:t>
      </w:r>
      <w:r w:rsidR="000C774E" w:rsidRPr="00C0299B">
        <w:rPr>
          <w:shd w:val="clear" w:color="auto" w:fill="FFFFFF"/>
        </w:rPr>
        <w:t>w doktrynie</w:t>
      </w:r>
      <w:r w:rsidRPr="00C0299B">
        <w:rPr>
          <w:shd w:val="clear" w:color="auto" w:fill="FFFFFF"/>
        </w:rPr>
        <w:t xml:space="preserve"> z</w:t>
      </w:r>
      <w:r w:rsidR="00B91C94" w:rsidRPr="00C0299B">
        <w:rPr>
          <w:shd w:val="clear" w:color="auto" w:fill="FFFFFF"/>
        </w:rPr>
        <w:t>auważono</w:t>
      </w:r>
      <w:r w:rsidRPr="00781EAF">
        <w:rPr>
          <w:color w:val="333333"/>
          <w:shd w:val="clear" w:color="auto" w:fill="FFFFFF"/>
        </w:rPr>
        <w:t xml:space="preserve">, że niezależnie od przyjętego poglądu o nowej sprawie w znaczeniu technicznoprocesowym, </w:t>
      </w:r>
      <w:r w:rsidRPr="00CC3CDC">
        <w:rPr>
          <w:b/>
          <w:bCs/>
          <w:color w:val="333333"/>
          <w:shd w:val="clear" w:color="auto" w:fill="FFFFFF"/>
        </w:rPr>
        <w:t>skarga kasacyjna</w:t>
      </w:r>
      <w:r w:rsidRPr="00781EAF">
        <w:rPr>
          <w:color w:val="333333"/>
          <w:shd w:val="clear" w:color="auto" w:fill="FFFFFF"/>
        </w:rPr>
        <w:t xml:space="preserve"> bez wątpienia </w:t>
      </w:r>
      <w:r w:rsidRPr="00781EAF">
        <w:rPr>
          <w:b/>
          <w:color w:val="333333"/>
          <w:shd w:val="clear" w:color="auto" w:fill="FFFFFF"/>
        </w:rPr>
        <w:t>jest kolejnym pismem procesowym w danej sprawie</w:t>
      </w:r>
      <w:r w:rsidRPr="00781EAF">
        <w:rPr>
          <w:rStyle w:val="Odwoanieprzypisudolnego"/>
          <w:color w:val="333333"/>
          <w:shd w:val="clear" w:color="auto" w:fill="FFFFFF"/>
        </w:rPr>
        <w:footnoteReference w:id="33"/>
      </w:r>
      <w:r w:rsidRPr="00781EAF">
        <w:rPr>
          <w:color w:val="333333"/>
          <w:shd w:val="clear" w:color="auto" w:fill="FFFFFF"/>
        </w:rPr>
        <w:t>. Oznaczenie stron, przedstawicieli ustawowych i pełnomocników nie musi b</w:t>
      </w:r>
      <w:r w:rsidR="00E15E31">
        <w:rPr>
          <w:color w:val="333333"/>
          <w:shd w:val="clear" w:color="auto" w:fill="FFFFFF"/>
        </w:rPr>
        <w:t>yć zatem pełne. W </w:t>
      </w:r>
      <w:r w:rsidRPr="00781EAF">
        <w:rPr>
          <w:color w:val="333333"/>
          <w:shd w:val="clear" w:color="auto" w:fill="FFFFFF"/>
        </w:rPr>
        <w:t>skardze kasacyjnej wskazuje się podmioty, które już brały udział w dotychczasowym postępowaniu. Zmiana konfiguracji podmiotowej może być spowodowana jedynie wniesieniem pisma przez Prokuratora Generalnego, Rzecznika Praw Obywatelskich lub Rzecznika Praw Dziecka</w:t>
      </w:r>
      <w:r w:rsidRPr="00781EAF">
        <w:rPr>
          <w:rStyle w:val="Odwoanieprzypisudolnego"/>
          <w:color w:val="333333"/>
          <w:shd w:val="clear" w:color="auto" w:fill="FFFFFF"/>
        </w:rPr>
        <w:footnoteReference w:id="34"/>
      </w:r>
      <w:r w:rsidRPr="00781EAF">
        <w:rPr>
          <w:color w:val="333333"/>
          <w:shd w:val="clear" w:color="auto" w:fill="FFFFFF"/>
        </w:rPr>
        <w:t>.</w:t>
      </w:r>
    </w:p>
    <w:p w14:paraId="775CEB74" w14:textId="46D6A086" w:rsidR="00E15E31" w:rsidRDefault="00143A4E" w:rsidP="0073096D">
      <w:pPr>
        <w:spacing w:line="360" w:lineRule="auto"/>
        <w:ind w:firstLine="360"/>
        <w:jc w:val="both"/>
        <w:rPr>
          <w:color w:val="333333"/>
          <w:shd w:val="clear" w:color="auto" w:fill="FFFFFF"/>
        </w:rPr>
      </w:pPr>
      <w:r>
        <w:rPr>
          <w:color w:val="333333"/>
          <w:shd w:val="clear" w:color="auto" w:fill="FFFFFF"/>
        </w:rPr>
        <w:t>W</w:t>
      </w:r>
      <w:r w:rsidR="00E15E31">
        <w:rPr>
          <w:color w:val="333333"/>
          <w:shd w:val="clear" w:color="auto" w:fill="FFFFFF"/>
        </w:rPr>
        <w:t xml:space="preserve"> literaturze w</w:t>
      </w:r>
      <w:r>
        <w:rPr>
          <w:color w:val="333333"/>
          <w:shd w:val="clear" w:color="auto" w:fill="FFFFFF"/>
        </w:rPr>
        <w:t xml:space="preserve">śród pism, które muszą spełniać </w:t>
      </w:r>
      <w:r w:rsidR="00E15E31">
        <w:rPr>
          <w:color w:val="333333"/>
          <w:shd w:val="clear" w:color="auto" w:fill="FFFFFF"/>
        </w:rPr>
        <w:t xml:space="preserve">warunki </w:t>
      </w:r>
      <w:r>
        <w:rPr>
          <w:color w:val="333333"/>
          <w:shd w:val="clear" w:color="auto" w:fill="FFFFFF"/>
        </w:rPr>
        <w:t xml:space="preserve">określone w art. 126 </w:t>
      </w:r>
      <w:r w:rsidR="00C173CE" w:rsidRPr="00C173CE">
        <w:rPr>
          <w:color w:val="333333"/>
          <w:shd w:val="clear" w:color="auto" w:fill="FFFFFF"/>
        </w:rPr>
        <w:t>§ 2</w:t>
      </w:r>
      <w:r w:rsidR="00C173CE">
        <w:rPr>
          <w:color w:val="333333"/>
          <w:shd w:val="clear" w:color="auto" w:fill="FFFFFF"/>
        </w:rPr>
        <w:t xml:space="preserve"> </w:t>
      </w:r>
      <w:r>
        <w:rPr>
          <w:color w:val="333333"/>
          <w:shd w:val="clear" w:color="auto" w:fill="FFFFFF"/>
        </w:rPr>
        <w:t>KPC, wskazuje się pozew, wniosek w</w:t>
      </w:r>
      <w:r w:rsidR="00E15E31">
        <w:rPr>
          <w:color w:val="333333"/>
          <w:shd w:val="clear" w:color="auto" w:fill="FFFFFF"/>
        </w:rPr>
        <w:t> </w:t>
      </w:r>
      <w:r>
        <w:rPr>
          <w:color w:val="333333"/>
          <w:shd w:val="clear" w:color="auto" w:fill="FFFFFF"/>
        </w:rPr>
        <w:t>postępowaniu nieprocesowym</w:t>
      </w:r>
      <w:r w:rsidR="00E15E31">
        <w:rPr>
          <w:color w:val="333333"/>
          <w:shd w:val="clear" w:color="auto" w:fill="FFFFFF"/>
        </w:rPr>
        <w:t xml:space="preserve"> oraz inne pisma wszczynające postępowanie</w:t>
      </w:r>
      <w:r>
        <w:rPr>
          <w:rStyle w:val="Odwoanieprzypisudolnego"/>
          <w:color w:val="333333"/>
          <w:shd w:val="clear" w:color="auto" w:fill="FFFFFF"/>
        </w:rPr>
        <w:footnoteReference w:id="35"/>
      </w:r>
      <w:r>
        <w:rPr>
          <w:color w:val="333333"/>
          <w:shd w:val="clear" w:color="auto" w:fill="FFFFFF"/>
        </w:rPr>
        <w:t xml:space="preserve">. </w:t>
      </w:r>
      <w:r w:rsidR="00E15E31">
        <w:rPr>
          <w:color w:val="333333"/>
          <w:shd w:val="clear" w:color="auto" w:fill="FFFFFF"/>
        </w:rPr>
        <w:t xml:space="preserve">Brak w tym wyliczeniu skargi kasacyjnej. </w:t>
      </w:r>
      <w:r>
        <w:rPr>
          <w:color w:val="333333"/>
          <w:shd w:val="clear" w:color="auto" w:fill="FFFFFF"/>
        </w:rPr>
        <w:t>W</w:t>
      </w:r>
      <w:r w:rsidR="00CC3CDC">
        <w:rPr>
          <w:color w:val="333333"/>
          <w:shd w:val="clear" w:color="auto" w:fill="FFFFFF"/>
        </w:rPr>
        <w:t>skaza</w:t>
      </w:r>
      <w:r>
        <w:rPr>
          <w:color w:val="333333"/>
          <w:shd w:val="clear" w:color="auto" w:fill="FFFFFF"/>
        </w:rPr>
        <w:t xml:space="preserve">ne pisma zostały przez </w:t>
      </w:r>
      <w:r>
        <w:rPr>
          <w:color w:val="333333"/>
          <w:shd w:val="clear" w:color="auto" w:fill="FFFFFF"/>
        </w:rPr>
        <w:lastRenderedPageBreak/>
        <w:t>ustawodawcę nazwane w sposób pozwalający na ich wyodrębnienie od innych pism procesowych, przepisy kodeksu nałożyły na podmioty je wnoszące obowiązek spełnienia dodatkowych wymagań, właściwych dla tych pism</w:t>
      </w:r>
      <w:r>
        <w:rPr>
          <w:rStyle w:val="Odwoanieprzypisudolnego"/>
          <w:color w:val="333333"/>
          <w:shd w:val="clear" w:color="auto" w:fill="FFFFFF"/>
        </w:rPr>
        <w:footnoteReference w:id="36"/>
      </w:r>
      <w:r>
        <w:rPr>
          <w:color w:val="333333"/>
          <w:shd w:val="clear" w:color="auto" w:fill="FFFFFF"/>
        </w:rPr>
        <w:t>. Nie każde pismo, które ma spełniać dodatkowe</w:t>
      </w:r>
      <w:r w:rsidR="0073096D">
        <w:rPr>
          <w:color w:val="333333"/>
          <w:shd w:val="clear" w:color="auto" w:fill="FFFFFF"/>
        </w:rPr>
        <w:t>,</w:t>
      </w:r>
      <w:r>
        <w:rPr>
          <w:color w:val="333333"/>
          <w:shd w:val="clear" w:color="auto" w:fill="FFFFFF"/>
        </w:rPr>
        <w:t xml:space="preserve"> kwalifikowane wymagania, jest pierwszym pismem w sprawie. </w:t>
      </w:r>
      <w:r w:rsidR="00390412">
        <w:rPr>
          <w:color w:val="333333"/>
          <w:shd w:val="clear" w:color="auto" w:fill="FFFFFF"/>
        </w:rPr>
        <w:t xml:space="preserve">Jeśli skarga kasacyjna byłaby pierwszym pismem w sprawie, nie miałoby sensu odesłanie do stosowania wymagań formalnych pisma procesowego zawarte w art. </w:t>
      </w:r>
      <w:r w:rsidR="00390412" w:rsidRPr="00E96018">
        <w:rPr>
          <w:bCs/>
          <w:color w:val="333333"/>
          <w:shd w:val="clear" w:color="auto" w:fill="FFFFFF"/>
        </w:rPr>
        <w:t>398</w:t>
      </w:r>
      <w:r w:rsidR="00390412" w:rsidRPr="00E96018">
        <w:rPr>
          <w:bCs/>
          <w:color w:val="333333"/>
          <w:shd w:val="clear" w:color="auto" w:fill="FFFFFF"/>
          <w:vertAlign w:val="superscript"/>
        </w:rPr>
        <w:t>4</w:t>
      </w:r>
      <w:r w:rsidR="00390412">
        <w:rPr>
          <w:b/>
          <w:bCs/>
          <w:color w:val="333333"/>
          <w:shd w:val="clear" w:color="auto" w:fill="FFFFFF"/>
          <w:vertAlign w:val="superscript"/>
        </w:rPr>
        <w:t xml:space="preserve"> </w:t>
      </w:r>
      <w:r w:rsidR="00390412">
        <w:rPr>
          <w:color w:val="333333"/>
          <w:shd w:val="clear" w:color="auto" w:fill="FFFFFF"/>
        </w:rPr>
        <w:t>§ 3 KPC</w:t>
      </w:r>
      <w:r>
        <w:rPr>
          <w:color w:val="333333"/>
          <w:shd w:val="clear" w:color="auto" w:fill="FFFFFF"/>
        </w:rPr>
        <w:t>.</w:t>
      </w:r>
    </w:p>
    <w:p w14:paraId="4451A0CE" w14:textId="0BD9CEB5" w:rsidR="003C2407" w:rsidRDefault="00143A4E" w:rsidP="00390412">
      <w:pPr>
        <w:spacing w:line="360" w:lineRule="auto"/>
        <w:ind w:firstLine="360"/>
        <w:jc w:val="both"/>
        <w:rPr>
          <w:color w:val="333333"/>
          <w:shd w:val="clear" w:color="auto" w:fill="FFFFFF"/>
        </w:rPr>
      </w:pPr>
      <w:r w:rsidRPr="00E3486E">
        <w:rPr>
          <w:color w:val="333333"/>
          <w:shd w:val="clear" w:color="auto" w:fill="FFFFFF"/>
        </w:rPr>
        <w:t>W</w:t>
      </w:r>
      <w:r w:rsidR="0073096D" w:rsidRPr="00E3486E">
        <w:rPr>
          <w:color w:val="333333"/>
          <w:shd w:val="clear" w:color="auto" w:fill="FFFFFF"/>
        </w:rPr>
        <w:t xml:space="preserve"> orzecznictwie Sądu Najwyższego</w:t>
      </w:r>
      <w:r w:rsidR="0073096D">
        <w:rPr>
          <w:color w:val="333333"/>
          <w:shd w:val="clear" w:color="auto" w:fill="FFFFFF"/>
        </w:rPr>
        <w:t xml:space="preserve"> również </w:t>
      </w:r>
      <w:r w:rsidR="00E056B4">
        <w:rPr>
          <w:color w:val="333333"/>
          <w:shd w:val="clear" w:color="auto" w:fill="FFFFFF"/>
        </w:rPr>
        <w:t>wyrażono zapatrywanie</w:t>
      </w:r>
      <w:r w:rsidR="0073096D">
        <w:rPr>
          <w:color w:val="333333"/>
          <w:shd w:val="clear" w:color="auto" w:fill="FFFFFF"/>
        </w:rPr>
        <w:t xml:space="preserve">, </w:t>
      </w:r>
      <w:r>
        <w:rPr>
          <w:color w:val="333333"/>
          <w:shd w:val="clear" w:color="auto" w:fill="FFFFFF"/>
        </w:rPr>
        <w:t xml:space="preserve">że </w:t>
      </w:r>
      <w:r w:rsidRPr="00475E08">
        <w:rPr>
          <w:color w:val="333333"/>
          <w:shd w:val="clear" w:color="auto" w:fill="FFFFFF"/>
        </w:rPr>
        <w:t>zachowanie wymagań formalnych w pismach pr</w:t>
      </w:r>
      <w:r w:rsidR="00973F20">
        <w:rPr>
          <w:color w:val="333333"/>
          <w:shd w:val="clear" w:color="auto" w:fill="FFFFFF"/>
        </w:rPr>
        <w:t>ocesowych jest niezwykle ważne,</w:t>
      </w:r>
      <w:r w:rsidRPr="00475E08">
        <w:rPr>
          <w:color w:val="333333"/>
          <w:shd w:val="clear" w:color="auto" w:fill="FFFFFF"/>
        </w:rPr>
        <w:t xml:space="preserve"> przepisy służące jego zachowaniu winny być respektowane, ale</w:t>
      </w:r>
      <w:r w:rsidR="00E056B4">
        <w:rPr>
          <w:color w:val="333333"/>
          <w:shd w:val="clear" w:color="auto" w:fill="FFFFFF"/>
        </w:rPr>
        <w:t xml:space="preserve"> ich zachowanie</w:t>
      </w:r>
      <w:r w:rsidRPr="00475E08">
        <w:rPr>
          <w:color w:val="333333"/>
          <w:shd w:val="clear" w:color="auto" w:fill="FFFFFF"/>
        </w:rPr>
        <w:t xml:space="preserve"> nie może przeradzać się w formalizm sądowy, powodujący uczucie pokrzywdzenia podmiotu postępowania, którego dotyczy</w:t>
      </w:r>
      <w:r w:rsidR="008C726B">
        <w:rPr>
          <w:rStyle w:val="Odwoanieprzypisudolnego"/>
          <w:color w:val="333333"/>
          <w:shd w:val="clear" w:color="auto" w:fill="FFFFFF"/>
        </w:rPr>
        <w:footnoteReference w:id="37"/>
      </w:r>
      <w:r w:rsidRPr="00475E08">
        <w:rPr>
          <w:color w:val="333333"/>
          <w:shd w:val="clear" w:color="auto" w:fill="FFFFFF"/>
        </w:rPr>
        <w:t>.</w:t>
      </w:r>
    </w:p>
    <w:p w14:paraId="0A92CDD0" w14:textId="30A95115" w:rsidR="003C2407" w:rsidRPr="00FE127D" w:rsidRDefault="00E15E31" w:rsidP="005F6668">
      <w:pPr>
        <w:pStyle w:val="Nagwek3"/>
        <w:numPr>
          <w:ilvl w:val="0"/>
          <w:numId w:val="3"/>
        </w:numPr>
        <w:rPr>
          <w:shd w:val="clear" w:color="auto" w:fill="FFFFFF"/>
        </w:rPr>
      </w:pPr>
      <w:r>
        <w:rPr>
          <w:shd w:val="clear" w:color="auto" w:fill="FFFFFF"/>
        </w:rPr>
        <w:t>Pełnomocnictwo a u</w:t>
      </w:r>
      <w:r w:rsidR="00C0299B">
        <w:rPr>
          <w:shd w:val="clear" w:color="auto" w:fill="FFFFFF"/>
        </w:rPr>
        <w:t>sunięc</w:t>
      </w:r>
      <w:r w:rsidR="003C2407" w:rsidRPr="00FE127D">
        <w:rPr>
          <w:shd w:val="clear" w:color="auto" w:fill="FFFFFF"/>
        </w:rPr>
        <w:t>ie braków</w:t>
      </w:r>
      <w:r w:rsidR="008C726B">
        <w:rPr>
          <w:shd w:val="clear" w:color="auto" w:fill="FFFFFF"/>
        </w:rPr>
        <w:t xml:space="preserve"> formalnych skargi kasacyjnej</w:t>
      </w:r>
    </w:p>
    <w:p w14:paraId="21496B90" w14:textId="4D9AEE95" w:rsidR="003C2407" w:rsidRDefault="00973F20" w:rsidP="0036209E">
      <w:pPr>
        <w:spacing w:line="360" w:lineRule="auto"/>
        <w:ind w:firstLine="360"/>
        <w:jc w:val="both"/>
        <w:rPr>
          <w:color w:val="333333"/>
          <w:shd w:val="clear" w:color="auto" w:fill="FFFFFF"/>
        </w:rPr>
      </w:pPr>
      <w:r>
        <w:rPr>
          <w:color w:val="333333"/>
          <w:shd w:val="clear" w:color="auto" w:fill="FFFFFF"/>
        </w:rPr>
        <w:t>F</w:t>
      </w:r>
      <w:r w:rsidR="003C2407">
        <w:rPr>
          <w:color w:val="333333"/>
          <w:shd w:val="clear" w:color="auto" w:fill="FFFFFF"/>
        </w:rPr>
        <w:t xml:space="preserve">ormalizm </w:t>
      </w:r>
      <w:r w:rsidR="003C2407" w:rsidRPr="00CC3CDC">
        <w:rPr>
          <w:color w:val="333333"/>
          <w:shd w:val="clear" w:color="auto" w:fill="FFFFFF"/>
        </w:rPr>
        <w:t>postępowania ulega złagodzeniu dzięki umożliwieniu stronom</w:t>
      </w:r>
      <w:r w:rsidR="003C2407">
        <w:rPr>
          <w:color w:val="333333"/>
          <w:shd w:val="clear" w:color="auto" w:fill="FFFFFF"/>
        </w:rPr>
        <w:t xml:space="preserve"> usuwania braków pism procesowych. </w:t>
      </w:r>
      <w:r w:rsidR="00C81015">
        <w:rPr>
          <w:color w:val="333333"/>
          <w:shd w:val="clear" w:color="auto" w:fill="FFFFFF"/>
        </w:rPr>
        <w:t xml:space="preserve">Braki wskazane w art. </w:t>
      </w:r>
      <w:r w:rsidR="00C81015" w:rsidRPr="00E96018">
        <w:rPr>
          <w:bCs/>
          <w:color w:val="333333"/>
          <w:shd w:val="clear" w:color="auto" w:fill="FFFFFF"/>
        </w:rPr>
        <w:t>398</w:t>
      </w:r>
      <w:r w:rsidR="00C81015" w:rsidRPr="00E96018">
        <w:rPr>
          <w:bCs/>
          <w:color w:val="333333"/>
          <w:shd w:val="clear" w:color="auto" w:fill="FFFFFF"/>
          <w:vertAlign w:val="superscript"/>
        </w:rPr>
        <w:t>4</w:t>
      </w:r>
      <w:r w:rsidR="00C81015">
        <w:rPr>
          <w:b/>
          <w:bCs/>
          <w:color w:val="333333"/>
          <w:shd w:val="clear" w:color="auto" w:fill="FFFFFF"/>
          <w:vertAlign w:val="superscript"/>
        </w:rPr>
        <w:t xml:space="preserve"> </w:t>
      </w:r>
      <w:r w:rsidR="00C81015">
        <w:rPr>
          <w:color w:val="333333"/>
          <w:shd w:val="clear" w:color="auto" w:fill="FFFFFF"/>
        </w:rPr>
        <w:t>§ 3 KPC mogą być u</w:t>
      </w:r>
      <w:r w:rsidR="00C0299B">
        <w:rPr>
          <w:color w:val="333333"/>
          <w:shd w:val="clear" w:color="auto" w:fill="FFFFFF"/>
        </w:rPr>
        <w:t>sunięt</w:t>
      </w:r>
      <w:r w:rsidR="00C81015">
        <w:rPr>
          <w:color w:val="333333"/>
          <w:shd w:val="clear" w:color="auto" w:fill="FFFFFF"/>
        </w:rPr>
        <w:t xml:space="preserve">e zarówno z inicjatywy skarżącego, jak również w wyniku wezwania </w:t>
      </w:r>
      <w:r w:rsidR="00C0299B">
        <w:rPr>
          <w:color w:val="333333"/>
          <w:shd w:val="clear" w:color="auto" w:fill="FFFFFF"/>
        </w:rPr>
        <w:t xml:space="preserve">przewodniczącego w </w:t>
      </w:r>
      <w:r w:rsidR="00C81015">
        <w:rPr>
          <w:color w:val="333333"/>
          <w:shd w:val="clear" w:color="auto" w:fill="FFFFFF"/>
        </w:rPr>
        <w:t>sąd</w:t>
      </w:r>
      <w:r w:rsidR="00C0299B">
        <w:rPr>
          <w:color w:val="333333"/>
          <w:shd w:val="clear" w:color="auto" w:fill="FFFFFF"/>
        </w:rPr>
        <w:t>zie</w:t>
      </w:r>
      <w:r w:rsidR="00C81015">
        <w:rPr>
          <w:color w:val="333333"/>
          <w:shd w:val="clear" w:color="auto" w:fill="FFFFFF"/>
        </w:rPr>
        <w:t xml:space="preserve"> drugiej instancji</w:t>
      </w:r>
      <w:r w:rsidR="00C81015">
        <w:rPr>
          <w:rStyle w:val="Odwoanieprzypisudolnego"/>
          <w:color w:val="333333"/>
          <w:shd w:val="clear" w:color="auto" w:fill="FFFFFF"/>
        </w:rPr>
        <w:footnoteReference w:id="38"/>
      </w:r>
      <w:r w:rsidR="00C81015">
        <w:rPr>
          <w:color w:val="333333"/>
          <w:shd w:val="clear" w:color="auto" w:fill="FFFFFF"/>
        </w:rPr>
        <w:t>.</w:t>
      </w:r>
      <w:r w:rsidR="0073096D">
        <w:rPr>
          <w:color w:val="333333"/>
          <w:shd w:val="clear" w:color="auto" w:fill="FFFFFF"/>
        </w:rPr>
        <w:t xml:space="preserve"> </w:t>
      </w:r>
      <w:r w:rsidR="00F014E0">
        <w:rPr>
          <w:color w:val="333333"/>
          <w:shd w:val="clear" w:color="auto" w:fill="FFFFFF"/>
        </w:rPr>
        <w:t>W </w:t>
      </w:r>
      <w:r w:rsidR="005D6531">
        <w:rPr>
          <w:color w:val="333333"/>
          <w:shd w:val="clear" w:color="auto" w:fill="FFFFFF"/>
        </w:rPr>
        <w:t xml:space="preserve">tym kontekście rozróżnienie elementów konstrukcyjnych oraz formalnych ma istotne znaczenie. </w:t>
      </w:r>
      <w:r w:rsidR="003C2407">
        <w:rPr>
          <w:color w:val="333333"/>
          <w:shd w:val="clear" w:color="auto" w:fill="FFFFFF"/>
        </w:rPr>
        <w:t>Wymagania</w:t>
      </w:r>
      <w:r w:rsidR="005D6531">
        <w:rPr>
          <w:color w:val="333333"/>
          <w:shd w:val="clear" w:color="auto" w:fill="FFFFFF"/>
        </w:rPr>
        <w:t xml:space="preserve"> konstrukcyjne</w:t>
      </w:r>
      <w:r w:rsidR="003C2407">
        <w:rPr>
          <w:color w:val="333333"/>
          <w:shd w:val="clear" w:color="auto" w:fill="FFFFFF"/>
        </w:rPr>
        <w:t xml:space="preserve">, o których mowa w art. </w:t>
      </w:r>
      <w:r w:rsidR="003C2407" w:rsidRPr="00E96018">
        <w:rPr>
          <w:bCs/>
          <w:color w:val="333333"/>
          <w:shd w:val="clear" w:color="auto" w:fill="FFFFFF"/>
        </w:rPr>
        <w:t>398</w:t>
      </w:r>
      <w:r w:rsidR="003C2407" w:rsidRPr="00E96018">
        <w:rPr>
          <w:bCs/>
          <w:color w:val="333333"/>
          <w:shd w:val="clear" w:color="auto" w:fill="FFFFFF"/>
          <w:vertAlign w:val="superscript"/>
        </w:rPr>
        <w:t>4</w:t>
      </w:r>
      <w:r w:rsidR="003C2407">
        <w:rPr>
          <w:b/>
          <w:bCs/>
          <w:color w:val="333333"/>
          <w:shd w:val="clear" w:color="auto" w:fill="FFFFFF"/>
          <w:vertAlign w:val="superscript"/>
        </w:rPr>
        <w:t xml:space="preserve"> </w:t>
      </w:r>
      <w:r w:rsidR="003C2407">
        <w:rPr>
          <w:color w:val="333333"/>
          <w:shd w:val="clear" w:color="auto" w:fill="FFFFFF"/>
        </w:rPr>
        <w:t xml:space="preserve">§ 1 KPC, nie podlegają uzupełnieniu. Skarga, </w:t>
      </w:r>
      <w:r w:rsidR="00180CE2">
        <w:rPr>
          <w:color w:val="333333"/>
          <w:shd w:val="clear" w:color="auto" w:fill="FFFFFF"/>
        </w:rPr>
        <w:t xml:space="preserve">która nie zawiera któregokolwiek z elementów, podlega odrzuceniu </w:t>
      </w:r>
      <w:r w:rsidR="00F014E0">
        <w:rPr>
          <w:i/>
          <w:color w:val="333333"/>
          <w:shd w:val="clear" w:color="auto" w:fill="FFFFFF"/>
        </w:rPr>
        <w:t>a </w:t>
      </w:r>
      <w:proofErr w:type="spellStart"/>
      <w:r w:rsidR="00180CE2" w:rsidRPr="00180CE2">
        <w:rPr>
          <w:i/>
          <w:color w:val="333333"/>
          <w:shd w:val="clear" w:color="auto" w:fill="FFFFFF"/>
        </w:rPr>
        <w:t>limine</w:t>
      </w:r>
      <w:proofErr w:type="spellEnd"/>
      <w:r w:rsidR="00180CE2">
        <w:rPr>
          <w:color w:val="333333"/>
          <w:shd w:val="clear" w:color="auto" w:fill="FFFFFF"/>
        </w:rPr>
        <w:t>, bez wzywania do ich uzupełnienia. W razie stwierdzenia ewentualnych uchybień skarżący nie może skorygować wniesionej skargi</w:t>
      </w:r>
      <w:r w:rsidR="00180CE2">
        <w:rPr>
          <w:rStyle w:val="Odwoanieprzypisudolnego"/>
          <w:color w:val="333333"/>
          <w:shd w:val="clear" w:color="auto" w:fill="FFFFFF"/>
        </w:rPr>
        <w:footnoteReference w:id="39"/>
      </w:r>
      <w:r w:rsidR="00180CE2">
        <w:rPr>
          <w:color w:val="333333"/>
          <w:shd w:val="clear" w:color="auto" w:fill="FFFFFF"/>
        </w:rPr>
        <w:t>.</w:t>
      </w:r>
    </w:p>
    <w:p w14:paraId="18B03195" w14:textId="70FF8D91" w:rsidR="000B5594" w:rsidRPr="00F27189" w:rsidRDefault="00C744FB" w:rsidP="000B5594">
      <w:pPr>
        <w:spacing w:line="360" w:lineRule="auto"/>
        <w:ind w:firstLine="360"/>
        <w:jc w:val="both"/>
        <w:rPr>
          <w:shd w:val="clear" w:color="auto" w:fill="FFFFFF"/>
        </w:rPr>
      </w:pPr>
      <w:r w:rsidRPr="00F27189">
        <w:rPr>
          <w:shd w:val="clear" w:color="auto" w:fill="FFFFFF"/>
        </w:rPr>
        <w:t>N</w:t>
      </w:r>
      <w:r w:rsidR="00F014E0" w:rsidRPr="00F27189">
        <w:rPr>
          <w:shd w:val="clear" w:color="auto" w:fill="FFFFFF"/>
        </w:rPr>
        <w:t>iedochowanie</w:t>
      </w:r>
      <w:r w:rsidRPr="00F27189">
        <w:rPr>
          <w:shd w:val="clear" w:color="auto" w:fill="FFFFFF"/>
        </w:rPr>
        <w:t xml:space="preserve"> wymog</w:t>
      </w:r>
      <w:r w:rsidR="00F27189">
        <w:rPr>
          <w:shd w:val="clear" w:color="auto" w:fill="FFFFFF"/>
        </w:rPr>
        <w:t>ów</w:t>
      </w:r>
      <w:r w:rsidRPr="00F27189">
        <w:rPr>
          <w:shd w:val="clear" w:color="auto" w:fill="FFFFFF"/>
        </w:rPr>
        <w:t xml:space="preserve"> formalny</w:t>
      </w:r>
      <w:r w:rsidR="00F27189">
        <w:rPr>
          <w:shd w:val="clear" w:color="auto" w:fill="FFFFFF"/>
        </w:rPr>
        <w:t>ch</w:t>
      </w:r>
      <w:r w:rsidR="00F014E0" w:rsidRPr="00F27189">
        <w:rPr>
          <w:shd w:val="clear" w:color="auto" w:fill="FFFFFF"/>
        </w:rPr>
        <w:t xml:space="preserve"> skargi</w:t>
      </w:r>
      <w:r w:rsidRPr="00F27189">
        <w:rPr>
          <w:shd w:val="clear" w:color="auto" w:fill="FFFFFF"/>
        </w:rPr>
        <w:t xml:space="preserve"> (art. </w:t>
      </w:r>
      <w:r w:rsidRPr="00F27189">
        <w:rPr>
          <w:bCs/>
          <w:shd w:val="clear" w:color="auto" w:fill="FFFFFF"/>
        </w:rPr>
        <w:t>398</w:t>
      </w:r>
      <w:r w:rsidRPr="00F27189">
        <w:rPr>
          <w:bCs/>
          <w:shd w:val="clear" w:color="auto" w:fill="FFFFFF"/>
          <w:vertAlign w:val="superscript"/>
        </w:rPr>
        <w:t>4</w:t>
      </w:r>
      <w:r w:rsidRPr="00F27189">
        <w:rPr>
          <w:b/>
          <w:bCs/>
          <w:shd w:val="clear" w:color="auto" w:fill="FFFFFF"/>
          <w:vertAlign w:val="superscript"/>
        </w:rPr>
        <w:t xml:space="preserve"> </w:t>
      </w:r>
      <w:r w:rsidRPr="00F27189">
        <w:rPr>
          <w:shd w:val="clear" w:color="auto" w:fill="FFFFFF"/>
        </w:rPr>
        <w:t>§ 3 KPC)</w:t>
      </w:r>
      <w:r w:rsidRPr="00F27189">
        <w:rPr>
          <w:rStyle w:val="Odwoanieprzypisudolnego"/>
          <w:shd w:val="clear" w:color="auto" w:fill="FFFFFF"/>
        </w:rPr>
        <w:footnoteReference w:id="40"/>
      </w:r>
      <w:r w:rsidRPr="00F27189">
        <w:rPr>
          <w:shd w:val="clear" w:color="auto" w:fill="FFFFFF"/>
        </w:rPr>
        <w:t xml:space="preserve"> skutkuje wezwaniem do u</w:t>
      </w:r>
      <w:r w:rsidR="00C0299B">
        <w:rPr>
          <w:shd w:val="clear" w:color="auto" w:fill="FFFFFF"/>
        </w:rPr>
        <w:t>zupełnien</w:t>
      </w:r>
      <w:r w:rsidRPr="00F27189">
        <w:rPr>
          <w:shd w:val="clear" w:color="auto" w:fill="FFFFFF"/>
        </w:rPr>
        <w:t xml:space="preserve">ia </w:t>
      </w:r>
      <w:r w:rsidR="00C0299B">
        <w:rPr>
          <w:shd w:val="clear" w:color="auto" w:fill="FFFFFF"/>
        </w:rPr>
        <w:t>pisma</w:t>
      </w:r>
      <w:r w:rsidRPr="00F27189">
        <w:rPr>
          <w:shd w:val="clear" w:color="auto" w:fill="FFFFFF"/>
        </w:rPr>
        <w:t xml:space="preserve">. </w:t>
      </w:r>
      <w:r w:rsidR="00973F20" w:rsidRPr="00F27189">
        <w:rPr>
          <w:shd w:val="clear" w:color="auto" w:fill="FFFFFF"/>
        </w:rPr>
        <w:t>Braki formalne,</w:t>
      </w:r>
      <w:r w:rsidR="000B5594" w:rsidRPr="00F27189">
        <w:rPr>
          <w:shd w:val="clear" w:color="auto" w:fill="FFFFFF"/>
        </w:rPr>
        <w:t xml:space="preserve"> dotyczące elementów zwykłego pisma procesowego</w:t>
      </w:r>
      <w:r w:rsidR="00973F20" w:rsidRPr="00F27189">
        <w:rPr>
          <w:shd w:val="clear" w:color="auto" w:fill="FFFFFF"/>
        </w:rPr>
        <w:t>,</w:t>
      </w:r>
      <w:r w:rsidR="000B5594" w:rsidRPr="00F27189">
        <w:rPr>
          <w:shd w:val="clear" w:color="auto" w:fill="FFFFFF"/>
        </w:rPr>
        <w:t xml:space="preserve"> mogą być u</w:t>
      </w:r>
      <w:r w:rsidR="00C0299B">
        <w:rPr>
          <w:shd w:val="clear" w:color="auto" w:fill="FFFFFF"/>
        </w:rPr>
        <w:t>sunięt</w:t>
      </w:r>
      <w:r w:rsidR="000B5594" w:rsidRPr="00F27189">
        <w:rPr>
          <w:shd w:val="clear" w:color="auto" w:fill="FFFFFF"/>
        </w:rPr>
        <w:t>e w terminie tygodniowym pod rygorem odrzucenia skargi</w:t>
      </w:r>
      <w:r w:rsidR="00973F20" w:rsidRPr="00F27189">
        <w:rPr>
          <w:shd w:val="clear" w:color="auto" w:fill="FFFFFF"/>
        </w:rPr>
        <w:t xml:space="preserve"> kasacyjnej</w:t>
      </w:r>
      <w:r w:rsidR="000B5594" w:rsidRPr="00F27189">
        <w:rPr>
          <w:shd w:val="clear" w:color="auto" w:fill="FFFFFF"/>
        </w:rPr>
        <w:t xml:space="preserve">. </w:t>
      </w:r>
      <w:r w:rsidR="000B5594" w:rsidRPr="00F27189">
        <w:rPr>
          <w:shd w:val="clear" w:color="auto" w:fill="FFFFFF"/>
        </w:rPr>
        <w:lastRenderedPageBreak/>
        <w:t>Skutecznie u</w:t>
      </w:r>
      <w:r w:rsidR="00C0299B">
        <w:rPr>
          <w:shd w:val="clear" w:color="auto" w:fill="FFFFFF"/>
        </w:rPr>
        <w:t>suną</w:t>
      </w:r>
      <w:r w:rsidR="000B5594" w:rsidRPr="00F27189">
        <w:rPr>
          <w:shd w:val="clear" w:color="auto" w:fill="FFFFFF"/>
        </w:rPr>
        <w:t xml:space="preserve">ć brak formalny może jedynie podmiot wymieniony w art. </w:t>
      </w:r>
      <w:r w:rsidR="000B5594" w:rsidRPr="00F27189">
        <w:rPr>
          <w:bCs/>
          <w:shd w:val="clear" w:color="auto" w:fill="FFFFFF"/>
        </w:rPr>
        <w:t>87</w:t>
      </w:r>
      <w:r w:rsidR="000B5594" w:rsidRPr="00F27189">
        <w:rPr>
          <w:bCs/>
          <w:shd w:val="clear" w:color="auto" w:fill="FFFFFF"/>
          <w:vertAlign w:val="superscript"/>
        </w:rPr>
        <w:t>1</w:t>
      </w:r>
      <w:r w:rsidR="000B5594" w:rsidRPr="00F27189">
        <w:rPr>
          <w:shd w:val="clear" w:color="auto" w:fill="FFFFFF"/>
        </w:rPr>
        <w:t xml:space="preserve"> KPC</w:t>
      </w:r>
      <w:r w:rsidR="00890606" w:rsidRPr="00F27189">
        <w:rPr>
          <w:rStyle w:val="Odwoanieprzypisudolnego"/>
          <w:shd w:val="clear" w:color="auto" w:fill="FFFFFF"/>
        </w:rPr>
        <w:footnoteReference w:id="41"/>
      </w:r>
      <w:r w:rsidR="000B5594" w:rsidRPr="00F27189">
        <w:rPr>
          <w:shd w:val="clear" w:color="auto" w:fill="FFFFFF"/>
        </w:rPr>
        <w:t xml:space="preserve">. </w:t>
      </w:r>
      <w:r w:rsidR="002729B0" w:rsidRPr="00F27189">
        <w:rPr>
          <w:shd w:val="clear" w:color="auto" w:fill="FFFFFF"/>
        </w:rPr>
        <w:t>Dopuszczalność</w:t>
      </w:r>
      <w:r w:rsidR="000B5594" w:rsidRPr="00F27189">
        <w:rPr>
          <w:shd w:val="clear" w:color="auto" w:fill="FFFFFF"/>
        </w:rPr>
        <w:t xml:space="preserve"> uzupełnienia braków formalnych skargi wynika wprost z </w:t>
      </w:r>
      <w:r w:rsidR="002729B0" w:rsidRPr="00F27189">
        <w:rPr>
          <w:shd w:val="clear" w:color="auto" w:fill="FFFFFF"/>
        </w:rPr>
        <w:t>a</w:t>
      </w:r>
      <w:r w:rsidR="002729B0" w:rsidRPr="00F27189">
        <w:rPr>
          <w:bCs/>
          <w:shd w:val="clear" w:color="auto" w:fill="FFFFFF"/>
        </w:rPr>
        <w:t>rt. 398</w:t>
      </w:r>
      <w:r w:rsidR="002729B0" w:rsidRPr="00F27189">
        <w:rPr>
          <w:bCs/>
          <w:shd w:val="clear" w:color="auto" w:fill="FFFFFF"/>
          <w:vertAlign w:val="superscript"/>
        </w:rPr>
        <w:t>6</w:t>
      </w:r>
      <w:r w:rsidR="002729B0" w:rsidRPr="00F27189">
        <w:rPr>
          <w:b/>
          <w:bCs/>
          <w:shd w:val="clear" w:color="auto" w:fill="FFFFFF"/>
          <w:vertAlign w:val="superscript"/>
        </w:rPr>
        <w:t xml:space="preserve"> </w:t>
      </w:r>
      <w:r w:rsidR="000B5594" w:rsidRPr="00F27189">
        <w:rPr>
          <w:shd w:val="clear" w:color="auto" w:fill="FFFFFF"/>
        </w:rPr>
        <w:t>§ 1 KPC,</w:t>
      </w:r>
      <w:r w:rsidR="002729B0" w:rsidRPr="00F27189">
        <w:rPr>
          <w:shd w:val="clear" w:color="auto" w:fill="FFFFFF"/>
        </w:rPr>
        <w:t xml:space="preserve"> zgodnie z którym</w:t>
      </w:r>
      <w:r w:rsidR="000B5594" w:rsidRPr="00F27189">
        <w:rPr>
          <w:shd w:val="clear" w:color="auto" w:fill="FFFFFF"/>
        </w:rPr>
        <w:t xml:space="preserve"> </w:t>
      </w:r>
      <w:r w:rsidR="002729B0" w:rsidRPr="00F27189">
        <w:rPr>
          <w:shd w:val="clear" w:color="auto" w:fill="FFFFFF"/>
        </w:rPr>
        <w:t>j</w:t>
      </w:r>
      <w:r w:rsidR="000B5594" w:rsidRPr="00F27189">
        <w:rPr>
          <w:shd w:val="clear" w:color="auto" w:fill="FFFFFF"/>
        </w:rPr>
        <w:t xml:space="preserve">eżeli skarga kasacyjna nie spełnia wymagań przewidzianych w art. </w:t>
      </w:r>
      <w:r w:rsidR="000B5594" w:rsidRPr="00F27189">
        <w:rPr>
          <w:bCs/>
          <w:shd w:val="clear" w:color="auto" w:fill="FFFFFF"/>
        </w:rPr>
        <w:t>398</w:t>
      </w:r>
      <w:r w:rsidR="000B5594" w:rsidRPr="00F27189">
        <w:rPr>
          <w:bCs/>
          <w:shd w:val="clear" w:color="auto" w:fill="FFFFFF"/>
          <w:vertAlign w:val="superscript"/>
        </w:rPr>
        <w:t>4</w:t>
      </w:r>
      <w:r w:rsidR="000B5594" w:rsidRPr="00F27189">
        <w:rPr>
          <w:shd w:val="clear" w:color="auto" w:fill="FFFFFF"/>
        </w:rPr>
        <w:t xml:space="preserve"> § 2 lub 3, przewodniczący w sądzie drugiej instancji wzywa s</w:t>
      </w:r>
      <w:r w:rsidR="00973F20" w:rsidRPr="00F27189">
        <w:rPr>
          <w:shd w:val="clear" w:color="auto" w:fill="FFFFFF"/>
        </w:rPr>
        <w:t>karżącego do usunięcia braków w </w:t>
      </w:r>
      <w:r w:rsidR="000B5594" w:rsidRPr="00F27189">
        <w:rPr>
          <w:shd w:val="clear" w:color="auto" w:fill="FFFFFF"/>
        </w:rPr>
        <w:t>terminie tygodniowym pod rygorem odrzucenia skargi</w:t>
      </w:r>
      <w:r w:rsidR="0073096D" w:rsidRPr="00F27189">
        <w:rPr>
          <w:rStyle w:val="Odwoanieprzypisudolnego"/>
          <w:shd w:val="clear" w:color="auto" w:fill="FFFFFF"/>
        </w:rPr>
        <w:footnoteReference w:id="42"/>
      </w:r>
      <w:r w:rsidR="000B5594" w:rsidRPr="00F27189">
        <w:rPr>
          <w:shd w:val="clear" w:color="auto" w:fill="FFFFFF"/>
        </w:rPr>
        <w:t>.</w:t>
      </w:r>
    </w:p>
    <w:p w14:paraId="0E601551" w14:textId="16323742" w:rsidR="00B5211C" w:rsidRPr="00F27189" w:rsidRDefault="00FE5D57" w:rsidP="00B5211C">
      <w:pPr>
        <w:spacing w:line="360" w:lineRule="auto"/>
        <w:ind w:firstLine="360"/>
        <w:jc w:val="both"/>
      </w:pPr>
      <w:r>
        <w:t>Przewodniczący w s</w:t>
      </w:r>
      <w:r w:rsidR="009456AA" w:rsidRPr="00F27189">
        <w:t>ąd</w:t>
      </w:r>
      <w:r>
        <w:t>zie</w:t>
      </w:r>
      <w:r w:rsidR="009456AA" w:rsidRPr="00F27189">
        <w:t xml:space="preserve"> drugiej instancji stosuje mechanizm naprawczy i wzywa do u</w:t>
      </w:r>
      <w:r>
        <w:t>sunięc</w:t>
      </w:r>
      <w:r w:rsidR="009456AA" w:rsidRPr="00F27189">
        <w:t>ia braków formalnych</w:t>
      </w:r>
      <w:r w:rsidR="009456AA" w:rsidRPr="00F27189">
        <w:rPr>
          <w:rStyle w:val="Odwoanieprzypisudolnego"/>
        </w:rPr>
        <w:footnoteReference w:id="43"/>
      </w:r>
      <w:r w:rsidR="009456AA" w:rsidRPr="00F27189">
        <w:t xml:space="preserve">. </w:t>
      </w:r>
      <w:r w:rsidR="00B5211C" w:rsidRPr="00F27189">
        <w:t xml:space="preserve">Jeśli brak </w:t>
      </w:r>
      <w:r w:rsidR="00F014E0" w:rsidRPr="00F27189">
        <w:t xml:space="preserve">formalny </w:t>
      </w:r>
      <w:r w:rsidR="00B5211C" w:rsidRPr="00F27189">
        <w:t>pisma zostanie dostrzeżony na etapie badania braków, przewodniczący wydaje zarządzenie, które składa się z trzech części: dokładnego określenia braku (w tym wskazanie konkretnej kwoty do ui</w:t>
      </w:r>
      <w:r w:rsidR="00C744FB" w:rsidRPr="00F27189">
        <w:t>szczenia), wskazania terminu, w </w:t>
      </w:r>
      <w:r w:rsidR="00B5211C" w:rsidRPr="00F27189">
        <w:t>którym ten brak ma zostać uzupełniony, oraz określenia skutku nieu</w:t>
      </w:r>
      <w:r w:rsidR="00E056B4">
        <w:t>sunięc</w:t>
      </w:r>
      <w:r w:rsidR="00B5211C" w:rsidRPr="00F27189">
        <w:t>ia braku w terminie (rygor)</w:t>
      </w:r>
      <w:r w:rsidR="00B5211C" w:rsidRPr="00F27189">
        <w:rPr>
          <w:rStyle w:val="Odwoanieprzypisudolnego"/>
        </w:rPr>
        <w:footnoteReference w:id="44"/>
      </w:r>
      <w:r w:rsidR="00B5211C" w:rsidRPr="00F27189">
        <w:t>. Termin do poprawienia lub uzupełnienia pisma procesowego dotyczy tylko tych braków, które sąd wytknął</w:t>
      </w:r>
      <w:r w:rsidR="00B5211C" w:rsidRPr="00F27189">
        <w:rPr>
          <w:rStyle w:val="Odwoanieprzypisudolnego"/>
        </w:rPr>
        <w:footnoteReference w:id="45"/>
      </w:r>
      <w:r w:rsidR="00B5211C" w:rsidRPr="00F27189">
        <w:t>.</w:t>
      </w:r>
    </w:p>
    <w:p w14:paraId="171E822B" w14:textId="77B60EF4" w:rsidR="00B5211C" w:rsidRPr="00F27189" w:rsidRDefault="00B5211C" w:rsidP="00B5211C">
      <w:pPr>
        <w:spacing w:line="360" w:lineRule="auto"/>
        <w:ind w:firstLine="360"/>
        <w:jc w:val="both"/>
        <w:rPr>
          <w:shd w:val="clear" w:color="auto" w:fill="FFFFFF"/>
        </w:rPr>
      </w:pPr>
      <w:r w:rsidRPr="00F27189">
        <w:t>W wezwaniu wskazuje się braki formalne pisma, które należy u</w:t>
      </w:r>
      <w:r w:rsidR="00E056B4">
        <w:t>suną</w:t>
      </w:r>
      <w:r w:rsidRPr="00F27189">
        <w:t xml:space="preserve">ć. </w:t>
      </w:r>
      <w:r w:rsidRPr="00F27189">
        <w:rPr>
          <w:shd w:val="clear" w:color="auto" w:fill="FFFFFF"/>
        </w:rPr>
        <w:t>W orzecznictwie Sądu Najwyższego wskazano, że wezwanie do usunięcia braków środków odwoławczych musi być sformułowane starannie i precyzyjnie określać braki, które mają być usunięte oraz sposób ich usunięcia</w:t>
      </w:r>
      <w:r w:rsidRPr="00F27189">
        <w:rPr>
          <w:rStyle w:val="Odwoanieprzypisudolnego"/>
          <w:shd w:val="clear" w:color="auto" w:fill="FFFFFF"/>
        </w:rPr>
        <w:footnoteReference w:id="46"/>
      </w:r>
      <w:r w:rsidRPr="00F27189">
        <w:rPr>
          <w:shd w:val="clear" w:color="auto" w:fill="FFFFFF"/>
        </w:rPr>
        <w:t>. Brak precyzji w tym zakresie powoduje, że nie może nastąpić odrzucenie środka odwoławczego wskutek nie usunięcia braku formalnego</w:t>
      </w:r>
      <w:r w:rsidRPr="00F27189">
        <w:rPr>
          <w:rStyle w:val="Odwoanieprzypisudolnego"/>
          <w:shd w:val="clear" w:color="auto" w:fill="FFFFFF"/>
        </w:rPr>
        <w:footnoteReference w:id="47"/>
      </w:r>
      <w:r w:rsidRPr="00F27189">
        <w:rPr>
          <w:shd w:val="clear" w:color="auto" w:fill="FFFFFF"/>
        </w:rPr>
        <w:t>.</w:t>
      </w:r>
    </w:p>
    <w:p w14:paraId="5204DF3A" w14:textId="4AFCFD36" w:rsidR="00A52413" w:rsidRPr="00F27189" w:rsidRDefault="005D6531" w:rsidP="00143A4E">
      <w:pPr>
        <w:spacing w:line="360" w:lineRule="auto"/>
        <w:ind w:firstLine="360"/>
        <w:jc w:val="both"/>
      </w:pPr>
      <w:r w:rsidRPr="00F27189">
        <w:rPr>
          <w:shd w:val="clear" w:color="auto" w:fill="FFFFFF"/>
        </w:rPr>
        <w:t>Kodeks postępowania cywilnego nie precyzuje jak należy u</w:t>
      </w:r>
      <w:r w:rsidR="00FE5D57">
        <w:rPr>
          <w:shd w:val="clear" w:color="auto" w:fill="FFFFFF"/>
        </w:rPr>
        <w:t>suw</w:t>
      </w:r>
      <w:r w:rsidRPr="00F27189">
        <w:rPr>
          <w:shd w:val="clear" w:color="auto" w:fill="FFFFFF"/>
        </w:rPr>
        <w:t>ać braki formalne pisma. W</w:t>
      </w:r>
      <w:r w:rsidR="00FE5D57">
        <w:rPr>
          <w:shd w:val="clear" w:color="auto" w:fill="FFFFFF"/>
        </w:rPr>
        <w:t> </w:t>
      </w:r>
      <w:r w:rsidRPr="00F27189">
        <w:rPr>
          <w:shd w:val="clear" w:color="auto" w:fill="FFFFFF"/>
        </w:rPr>
        <w:t xml:space="preserve">orzecznictwie </w:t>
      </w:r>
      <w:r w:rsidR="00545E69" w:rsidRPr="00F27189">
        <w:rPr>
          <w:shd w:val="clear" w:color="auto" w:fill="FFFFFF"/>
        </w:rPr>
        <w:t>an</w:t>
      </w:r>
      <w:r w:rsidRPr="00F27189">
        <w:rPr>
          <w:shd w:val="clear" w:color="auto" w:fill="FFFFFF"/>
        </w:rPr>
        <w:t xml:space="preserve">i w doktrynie nie przesądzono jednoznacznie w jaki sposób może nastąpić </w:t>
      </w:r>
      <w:r w:rsidRPr="00F27189">
        <w:rPr>
          <w:shd w:val="clear" w:color="auto" w:fill="FFFFFF"/>
        </w:rPr>
        <w:lastRenderedPageBreak/>
        <w:t>u</w:t>
      </w:r>
      <w:r w:rsidR="00FE5D57">
        <w:rPr>
          <w:shd w:val="clear" w:color="auto" w:fill="FFFFFF"/>
        </w:rPr>
        <w:t>sunięc</w:t>
      </w:r>
      <w:r w:rsidRPr="00F27189">
        <w:rPr>
          <w:shd w:val="clear" w:color="auto" w:fill="FFFFFF"/>
        </w:rPr>
        <w:t>ie braków formalnych pism procesowych, w tym środków zaskarżenia.</w:t>
      </w:r>
      <w:r w:rsidR="00890606" w:rsidRPr="00F27189">
        <w:t xml:space="preserve"> </w:t>
      </w:r>
      <w:r w:rsidR="00EC13CF">
        <w:t>U</w:t>
      </w:r>
      <w:r w:rsidR="00FE5D57">
        <w:t>sunięc</w:t>
      </w:r>
      <w:r w:rsidR="00A52413" w:rsidRPr="00F27189">
        <w:t>ie braków formalnych pisma procesowego nie stanowi samodzielnej czynności procesowej</w:t>
      </w:r>
      <w:r w:rsidR="00A52413" w:rsidRPr="00F27189">
        <w:rPr>
          <w:rStyle w:val="Odwoanieprzypisudolnego"/>
        </w:rPr>
        <w:footnoteReference w:id="48"/>
      </w:r>
      <w:r w:rsidR="00A52413" w:rsidRPr="00F27189">
        <w:t>. W działaniu strony</w:t>
      </w:r>
      <w:r w:rsidR="009456AA" w:rsidRPr="00F27189">
        <w:t>,</w:t>
      </w:r>
      <w:r w:rsidR="00A52413" w:rsidRPr="00F27189">
        <w:t xml:space="preserve"> polegającym na usuwaniu braków formalnych, nie </w:t>
      </w:r>
      <w:r w:rsidR="00EC13CF">
        <w:t xml:space="preserve">ma możliwości </w:t>
      </w:r>
      <w:r w:rsidR="00A52413" w:rsidRPr="00F27189">
        <w:t>wyodrębni</w:t>
      </w:r>
      <w:r w:rsidR="005212EF">
        <w:t>enia</w:t>
      </w:r>
      <w:r w:rsidR="00A52413" w:rsidRPr="00F27189">
        <w:t xml:space="preserve"> elementu treści, niezbędnego dla bytu czynności procesowej. Uzupełniając lub poprawiając pismo procesowe</w:t>
      </w:r>
      <w:r w:rsidR="009456AA" w:rsidRPr="00F27189">
        <w:t>,</w:t>
      </w:r>
      <w:r w:rsidR="00A52413" w:rsidRPr="00F27189">
        <w:t xml:space="preserve"> strony nie składają oświadczeń woli lub wiedzy</w:t>
      </w:r>
      <w:r w:rsidR="00A52413" w:rsidRPr="00F27189">
        <w:rPr>
          <w:rStyle w:val="Odwoanieprzypisudolnego"/>
        </w:rPr>
        <w:footnoteReference w:id="49"/>
      </w:r>
      <w:r w:rsidR="00A52413" w:rsidRPr="00F27189">
        <w:t xml:space="preserve">. </w:t>
      </w:r>
    </w:p>
    <w:p w14:paraId="4F0CA5C6" w14:textId="21C5CADA" w:rsidR="00A52413" w:rsidRPr="00F27189" w:rsidRDefault="00856985" w:rsidP="00143A4E">
      <w:pPr>
        <w:spacing w:line="360" w:lineRule="auto"/>
        <w:ind w:firstLine="360"/>
        <w:jc w:val="both"/>
      </w:pPr>
      <w:r w:rsidRPr="00F27189">
        <w:t>W</w:t>
      </w:r>
      <w:r w:rsidR="00A52413" w:rsidRPr="00F27189">
        <w:t xml:space="preserve">ypowiedzi w doktrynie i w orzecznictwie </w:t>
      </w:r>
      <w:r w:rsidRPr="00F27189">
        <w:t xml:space="preserve">w jaki sposób usuwać braki formalne </w:t>
      </w:r>
      <w:r w:rsidR="00A52413" w:rsidRPr="00F27189">
        <w:t>są lakoniczne, zdawkowe</w:t>
      </w:r>
      <w:r w:rsidR="00A52413" w:rsidRPr="00F27189">
        <w:rPr>
          <w:rStyle w:val="Odwoanieprzypisudolnego"/>
        </w:rPr>
        <w:footnoteReference w:id="50"/>
      </w:r>
      <w:r w:rsidR="00A52413" w:rsidRPr="00F27189">
        <w:t xml:space="preserve">. </w:t>
      </w:r>
      <w:r w:rsidR="00CA6E89" w:rsidRPr="00F27189">
        <w:t>Wskazuje się, że</w:t>
      </w:r>
      <w:r w:rsidR="00A52413" w:rsidRPr="00F27189">
        <w:t xml:space="preserve"> </w:t>
      </w:r>
      <w:r w:rsidR="005212EF">
        <w:t>nie ma</w:t>
      </w:r>
      <w:r w:rsidR="00A52413" w:rsidRPr="00F27189">
        <w:t xml:space="preserve"> ustawowego modelu takiej czynności. </w:t>
      </w:r>
      <w:r w:rsidR="00CA6E89" w:rsidRPr="00F27189">
        <w:t>U</w:t>
      </w:r>
      <w:r w:rsidR="00A52413" w:rsidRPr="00F27189">
        <w:t xml:space="preserve">stawodawca nie określił wymagań formalnych, którym usuwanie wadliwości </w:t>
      </w:r>
      <w:r w:rsidR="00F221BC" w:rsidRPr="00F27189">
        <w:t xml:space="preserve">pism procesowych </w:t>
      </w:r>
      <w:r w:rsidR="00A52413" w:rsidRPr="00F27189">
        <w:t>powinno odpowiadać</w:t>
      </w:r>
      <w:r w:rsidR="00A52413" w:rsidRPr="00F27189">
        <w:rPr>
          <w:rStyle w:val="Odwoanieprzypisudolnego"/>
        </w:rPr>
        <w:footnoteReference w:id="51"/>
      </w:r>
      <w:r w:rsidR="00A52413" w:rsidRPr="00F27189">
        <w:t>. Tradycyjnie u</w:t>
      </w:r>
      <w:r w:rsidR="00FE5D57">
        <w:t>suwa</w:t>
      </w:r>
      <w:r w:rsidR="00A52413" w:rsidRPr="00F27189">
        <w:t>nie braku formalnego polega na złożeniu dodatkowego pisma z podaniem brakujących w piśmie danych, ewentualnie uiszczeniu opłaty w przypadku braku fiskalnego</w:t>
      </w:r>
      <w:r w:rsidR="00A52413" w:rsidRPr="00F27189">
        <w:rPr>
          <w:rStyle w:val="Odwoanieprzypisudolnego"/>
        </w:rPr>
        <w:footnoteReference w:id="52"/>
      </w:r>
      <w:r w:rsidR="00A52413" w:rsidRPr="00F27189">
        <w:t>.</w:t>
      </w:r>
    </w:p>
    <w:p w14:paraId="41B0B44A" w14:textId="0FC5CDE0" w:rsidR="0030657A" w:rsidRPr="00F27189" w:rsidRDefault="0030657A" w:rsidP="00143A4E">
      <w:pPr>
        <w:spacing w:line="360" w:lineRule="auto"/>
        <w:ind w:firstLine="360"/>
        <w:jc w:val="both"/>
        <w:rPr>
          <w:shd w:val="clear" w:color="auto" w:fill="FFFFFF"/>
        </w:rPr>
      </w:pPr>
      <w:r w:rsidRPr="00F27189">
        <w:rPr>
          <w:shd w:val="clear" w:color="auto" w:fill="FFFFFF"/>
        </w:rPr>
        <w:t xml:space="preserve">W </w:t>
      </w:r>
      <w:proofErr w:type="spellStart"/>
      <w:r w:rsidRPr="00F27189">
        <w:rPr>
          <w:shd w:val="clear" w:color="auto" w:fill="FFFFFF"/>
        </w:rPr>
        <w:t>g</w:t>
      </w:r>
      <w:r w:rsidR="00FE5D57">
        <w:rPr>
          <w:shd w:val="clear" w:color="auto" w:fill="FFFFFF"/>
        </w:rPr>
        <w:t>l</w:t>
      </w:r>
      <w:r w:rsidRPr="00F27189">
        <w:rPr>
          <w:shd w:val="clear" w:color="auto" w:fill="FFFFFF"/>
        </w:rPr>
        <w:t>osowanym</w:t>
      </w:r>
      <w:proofErr w:type="spellEnd"/>
      <w:r w:rsidRPr="00F27189">
        <w:rPr>
          <w:shd w:val="clear" w:color="auto" w:fill="FFFFFF"/>
        </w:rPr>
        <w:t xml:space="preserve"> orzeczeniu Sąd Najwyższy </w:t>
      </w:r>
      <w:r w:rsidR="000249F0" w:rsidRPr="00F27189">
        <w:rPr>
          <w:shd w:val="clear" w:color="auto" w:fill="FFFFFF"/>
        </w:rPr>
        <w:t>stwierdzi</w:t>
      </w:r>
      <w:r w:rsidRPr="00F27189">
        <w:rPr>
          <w:shd w:val="clear" w:color="auto" w:fill="FFFFFF"/>
        </w:rPr>
        <w:t xml:space="preserve">ł, że </w:t>
      </w:r>
      <w:r w:rsidR="004A581F" w:rsidRPr="00F27189">
        <w:rPr>
          <w:shd w:val="clear" w:color="auto" w:fill="FFFFFF"/>
        </w:rPr>
        <w:t>załączenie do pisma odpisu pełnomocnictwa, w którym dane strony zostały ujawnione</w:t>
      </w:r>
      <w:r w:rsidRPr="00F27189">
        <w:rPr>
          <w:shd w:val="clear" w:color="auto" w:fill="FFFFFF"/>
        </w:rPr>
        <w:t xml:space="preserve">, </w:t>
      </w:r>
      <w:r w:rsidR="00B267A0" w:rsidRPr="00F27189">
        <w:rPr>
          <w:shd w:val="clear" w:color="auto" w:fill="FFFFFF"/>
        </w:rPr>
        <w:t xml:space="preserve">można </w:t>
      </w:r>
      <w:r w:rsidRPr="00F27189">
        <w:rPr>
          <w:shd w:val="clear" w:color="auto" w:fill="FFFFFF"/>
        </w:rPr>
        <w:t>uzna</w:t>
      </w:r>
      <w:r w:rsidR="00B267A0" w:rsidRPr="00F27189">
        <w:rPr>
          <w:shd w:val="clear" w:color="auto" w:fill="FFFFFF"/>
        </w:rPr>
        <w:t>ć</w:t>
      </w:r>
      <w:r w:rsidR="004A581F" w:rsidRPr="00F27189">
        <w:rPr>
          <w:shd w:val="clear" w:color="auto" w:fill="FFFFFF"/>
        </w:rPr>
        <w:t xml:space="preserve"> za tożsame w skutkach ze złożeniem odrębnego pisma z danymi</w:t>
      </w:r>
      <w:r w:rsidR="000249F0" w:rsidRPr="00F27189">
        <w:rPr>
          <w:shd w:val="clear" w:color="auto" w:fill="FFFFFF"/>
        </w:rPr>
        <w:t>. Jest to n</w:t>
      </w:r>
      <w:r w:rsidR="00484BBE">
        <w:rPr>
          <w:shd w:val="clear" w:color="auto" w:fill="FFFFFF"/>
        </w:rPr>
        <w:t>iekonwencjonaln</w:t>
      </w:r>
      <w:r w:rsidR="000249F0" w:rsidRPr="00F27189">
        <w:rPr>
          <w:shd w:val="clear" w:color="auto" w:fill="FFFFFF"/>
        </w:rPr>
        <w:t xml:space="preserve">e, </w:t>
      </w:r>
      <w:r w:rsidR="00484BBE">
        <w:rPr>
          <w:shd w:val="clear" w:color="auto" w:fill="FFFFFF"/>
        </w:rPr>
        <w:t>może być uznane za</w:t>
      </w:r>
      <w:r w:rsidR="000249F0" w:rsidRPr="00F27189">
        <w:rPr>
          <w:shd w:val="clear" w:color="auto" w:fill="FFFFFF"/>
        </w:rPr>
        <w:t xml:space="preserve"> kontrowersyjne podejście do kwestii uzupełnienia braków formalnych pisma. </w:t>
      </w:r>
      <w:r w:rsidR="00D16F59" w:rsidRPr="00F27189">
        <w:rPr>
          <w:shd w:val="clear" w:color="auto" w:fill="FFFFFF"/>
        </w:rPr>
        <w:t xml:space="preserve">Pełnomocnictwo stanowi załącznik do pozwu lub innego pisma procesowego składanego przez pełnomocnika. </w:t>
      </w:r>
      <w:r w:rsidR="00F221BC" w:rsidRPr="00F27189">
        <w:rPr>
          <w:shd w:val="clear" w:color="auto" w:fill="FFFFFF"/>
        </w:rPr>
        <w:t>Pełnomocnictwo s</w:t>
      </w:r>
      <w:r w:rsidR="005F50F7" w:rsidRPr="00F27189">
        <w:rPr>
          <w:shd w:val="clear" w:color="auto" w:fill="FFFFFF"/>
        </w:rPr>
        <w:t xml:space="preserve">tanowi dowód na udzielenie przez stronę postępowania umocowania danemu podmiotowi. </w:t>
      </w:r>
      <w:r w:rsidR="00073D6A" w:rsidRPr="00F27189">
        <w:rPr>
          <w:shd w:val="clear" w:color="auto" w:fill="FFFFFF"/>
        </w:rPr>
        <w:t>Brak</w:t>
      </w:r>
      <w:r w:rsidR="005F50F7" w:rsidRPr="00F27189">
        <w:rPr>
          <w:shd w:val="clear" w:color="auto" w:fill="FFFFFF"/>
        </w:rPr>
        <w:t xml:space="preserve"> dołączonego do pisma</w:t>
      </w:r>
      <w:r w:rsidR="00073D6A" w:rsidRPr="00F27189">
        <w:rPr>
          <w:shd w:val="clear" w:color="auto" w:fill="FFFFFF"/>
        </w:rPr>
        <w:t xml:space="preserve"> pełnomocnictwa jest traktowany </w:t>
      </w:r>
      <w:r w:rsidR="005F50F7" w:rsidRPr="00F27189">
        <w:rPr>
          <w:shd w:val="clear" w:color="auto" w:fill="FFFFFF"/>
        </w:rPr>
        <w:t>p</w:t>
      </w:r>
      <w:r w:rsidR="00073D6A" w:rsidRPr="00F27189">
        <w:rPr>
          <w:shd w:val="clear" w:color="auto" w:fill="FFFFFF"/>
        </w:rPr>
        <w:t>rzez sąd jako brak formalny</w:t>
      </w:r>
      <w:r w:rsidR="00F221BC" w:rsidRPr="00F27189">
        <w:rPr>
          <w:rStyle w:val="Odwoanieprzypisudolnego"/>
          <w:shd w:val="clear" w:color="auto" w:fill="FFFFFF"/>
        </w:rPr>
        <w:footnoteReference w:id="53"/>
      </w:r>
      <w:r w:rsidR="005F50F7" w:rsidRPr="00F27189">
        <w:rPr>
          <w:shd w:val="clear" w:color="auto" w:fill="FFFFFF"/>
        </w:rPr>
        <w:t>.</w:t>
      </w:r>
    </w:p>
    <w:p w14:paraId="2C1FA668" w14:textId="0E564F3E" w:rsidR="00221558" w:rsidRPr="00F27189" w:rsidRDefault="00221558" w:rsidP="00221558">
      <w:pPr>
        <w:spacing w:line="360" w:lineRule="auto"/>
        <w:ind w:firstLine="360"/>
        <w:jc w:val="both"/>
        <w:rPr>
          <w:shd w:val="clear" w:color="auto" w:fill="FFFFFF"/>
        </w:rPr>
      </w:pPr>
      <w:r w:rsidRPr="00F27189">
        <w:rPr>
          <w:shd w:val="clear" w:color="auto" w:fill="FFFFFF"/>
        </w:rPr>
        <w:t>Działanie w interesie reprezentowanego jest cechą paradygmatyczną instytucji przedstawicielstwa</w:t>
      </w:r>
      <w:r w:rsidRPr="00F27189">
        <w:rPr>
          <w:rStyle w:val="Odwoanieprzypisudolnego"/>
          <w:shd w:val="clear" w:color="auto" w:fill="FFFFFF"/>
        </w:rPr>
        <w:footnoteReference w:id="54"/>
      </w:r>
      <w:r w:rsidRPr="00F27189">
        <w:rPr>
          <w:shd w:val="clear" w:color="auto" w:fill="FFFFFF"/>
        </w:rPr>
        <w:t>.</w:t>
      </w:r>
      <w:r w:rsidR="00073D6A" w:rsidRPr="00F27189">
        <w:rPr>
          <w:shd w:val="clear" w:color="auto" w:fill="FFFFFF"/>
        </w:rPr>
        <w:t xml:space="preserve"> </w:t>
      </w:r>
      <w:r w:rsidRPr="00F27189">
        <w:rPr>
          <w:shd w:val="clear" w:color="auto" w:fill="FFFFFF"/>
        </w:rPr>
        <w:t xml:space="preserve">Przedstawicielowi przysługuje kompetencja do dokonywania czynności </w:t>
      </w:r>
      <w:r w:rsidRPr="00F27189">
        <w:rPr>
          <w:shd w:val="clear" w:color="auto" w:fill="FFFFFF"/>
        </w:rPr>
        <w:lastRenderedPageBreak/>
        <w:t>prawnych w imieniu reprezentowanego, a jej korelatem po stronie reprezentowanego jest stan związania polegający na tym, że reprezentowany nie może zapobiec aktualizacji w jego sferze prawnej skutków czynności dokonanej przez przedstawiciela w granicach przysługującej mu kompetencji</w:t>
      </w:r>
      <w:r w:rsidRPr="00F27189">
        <w:rPr>
          <w:rStyle w:val="Odwoanieprzypisudolnego"/>
          <w:shd w:val="clear" w:color="auto" w:fill="FFFFFF"/>
        </w:rPr>
        <w:footnoteReference w:id="55"/>
      </w:r>
      <w:r w:rsidRPr="00F27189">
        <w:rPr>
          <w:shd w:val="clear" w:color="auto" w:fill="FFFFFF"/>
        </w:rPr>
        <w:t>.</w:t>
      </w:r>
    </w:p>
    <w:p w14:paraId="2AFEC8CC" w14:textId="02CE00DA" w:rsidR="000249F0" w:rsidRPr="00F27189" w:rsidRDefault="00D16F59" w:rsidP="000249F0">
      <w:pPr>
        <w:spacing w:line="360" w:lineRule="auto"/>
        <w:ind w:firstLine="360"/>
        <w:jc w:val="both"/>
        <w:rPr>
          <w:shd w:val="clear" w:color="auto" w:fill="FFFFFF"/>
        </w:rPr>
      </w:pPr>
      <w:r w:rsidRPr="00F27189">
        <w:rPr>
          <w:shd w:val="clear" w:color="auto" w:fill="FFFFFF"/>
        </w:rPr>
        <w:t>Doktryna p</w:t>
      </w:r>
      <w:r w:rsidR="00484BBE">
        <w:rPr>
          <w:shd w:val="clear" w:color="auto" w:fill="FFFFFF"/>
        </w:rPr>
        <w:t>rawa p</w:t>
      </w:r>
      <w:r w:rsidRPr="00F27189">
        <w:rPr>
          <w:shd w:val="clear" w:color="auto" w:fill="FFFFFF"/>
        </w:rPr>
        <w:t>rocesow</w:t>
      </w:r>
      <w:r w:rsidR="00484BBE">
        <w:rPr>
          <w:shd w:val="clear" w:color="auto" w:fill="FFFFFF"/>
        </w:rPr>
        <w:t>ego</w:t>
      </w:r>
      <w:r w:rsidRPr="00F27189">
        <w:rPr>
          <w:shd w:val="clear" w:color="auto" w:fill="FFFFFF"/>
        </w:rPr>
        <w:t xml:space="preserve"> posługuje się </w:t>
      </w:r>
      <w:r w:rsidR="00F24453" w:rsidRPr="00F27189">
        <w:rPr>
          <w:shd w:val="clear" w:color="auto" w:fill="FFFFFF"/>
        </w:rPr>
        <w:t xml:space="preserve">pojęciem pełnomocnictwa </w:t>
      </w:r>
      <w:r w:rsidRPr="00F27189">
        <w:rPr>
          <w:shd w:val="clear" w:color="auto" w:fill="FFFFFF"/>
        </w:rPr>
        <w:t>na oznaczenie czynności prawnej będącej źródłem umocowania</w:t>
      </w:r>
      <w:r w:rsidR="00F24453" w:rsidRPr="00F27189">
        <w:rPr>
          <w:shd w:val="clear" w:color="auto" w:fill="FFFFFF"/>
        </w:rPr>
        <w:t>, udzielającej mocy do działania w imieniu mocodawcy</w:t>
      </w:r>
      <w:r w:rsidR="00F24453" w:rsidRPr="00F27189">
        <w:rPr>
          <w:rStyle w:val="Odwoanieprzypisudolnego"/>
          <w:shd w:val="clear" w:color="auto" w:fill="FFFFFF"/>
        </w:rPr>
        <w:footnoteReference w:id="56"/>
      </w:r>
      <w:r w:rsidR="00F24453" w:rsidRPr="00F27189">
        <w:rPr>
          <w:shd w:val="clear" w:color="auto" w:fill="FFFFFF"/>
        </w:rPr>
        <w:t>.</w:t>
      </w:r>
      <w:r w:rsidRPr="00F27189">
        <w:rPr>
          <w:shd w:val="clear" w:color="auto" w:fill="FFFFFF"/>
        </w:rPr>
        <w:t xml:space="preserve"> </w:t>
      </w:r>
      <w:r w:rsidR="000249F0" w:rsidRPr="00F27189">
        <w:rPr>
          <w:shd w:val="clear" w:color="auto" w:fill="FFFFFF"/>
        </w:rPr>
        <w:t>Pełnomocnictwo procesowe jako oświadczenie woli nadaje osobie trzeciej działającej w charakterze pełnom</w:t>
      </w:r>
      <w:r w:rsidR="005F50F7" w:rsidRPr="00F27189">
        <w:rPr>
          <w:shd w:val="clear" w:color="auto" w:fill="FFFFFF"/>
        </w:rPr>
        <w:t>ocnika moc działania w imieniu oraz</w:t>
      </w:r>
      <w:r w:rsidR="000249F0" w:rsidRPr="00F27189">
        <w:rPr>
          <w:shd w:val="clear" w:color="auto" w:fill="FFFFFF"/>
        </w:rPr>
        <w:t xml:space="preserve"> z wiążącym sku</w:t>
      </w:r>
      <w:r w:rsidR="00221558" w:rsidRPr="00F27189">
        <w:rPr>
          <w:shd w:val="clear" w:color="auto" w:fill="FFFFFF"/>
        </w:rPr>
        <w:t>tkiem prawnym dla mocodawcy,</w:t>
      </w:r>
      <w:r w:rsidR="000249F0" w:rsidRPr="00F27189">
        <w:rPr>
          <w:shd w:val="clear" w:color="auto" w:fill="FFFFFF"/>
        </w:rPr>
        <w:t xml:space="preserve"> ze skutkiem procesowym bezpośrednio i wyłącznie w jego sferze prawnej</w:t>
      </w:r>
      <w:r w:rsidR="000249F0" w:rsidRPr="00F27189">
        <w:rPr>
          <w:shd w:val="clear" w:color="auto" w:fill="FFFFFF"/>
          <w:vertAlign w:val="superscript"/>
        </w:rPr>
        <w:footnoteReference w:id="57"/>
      </w:r>
      <w:r w:rsidR="000249F0" w:rsidRPr="00F27189">
        <w:rPr>
          <w:shd w:val="clear" w:color="auto" w:fill="FFFFFF"/>
        </w:rPr>
        <w:t>.</w:t>
      </w:r>
    </w:p>
    <w:p w14:paraId="5FCF9005" w14:textId="43DA8539" w:rsidR="00D16F59" w:rsidRPr="00F27189" w:rsidRDefault="004A581F" w:rsidP="004B56F6">
      <w:pPr>
        <w:spacing w:line="360" w:lineRule="auto"/>
        <w:ind w:firstLine="360"/>
        <w:jc w:val="both"/>
        <w:rPr>
          <w:shd w:val="clear" w:color="auto" w:fill="FFFFFF"/>
        </w:rPr>
      </w:pPr>
      <w:r w:rsidRPr="00F27189">
        <w:rPr>
          <w:shd w:val="clear" w:color="auto" w:fill="FFFFFF"/>
        </w:rPr>
        <w:t>W związku z tym powstaje pytanie c</w:t>
      </w:r>
      <w:r w:rsidR="0072165F" w:rsidRPr="00F27189">
        <w:rPr>
          <w:shd w:val="clear" w:color="auto" w:fill="FFFFFF"/>
        </w:rPr>
        <w:t>zy pełno</w:t>
      </w:r>
      <w:r w:rsidR="00F24453" w:rsidRPr="00F27189">
        <w:rPr>
          <w:shd w:val="clear" w:color="auto" w:fill="FFFFFF"/>
        </w:rPr>
        <w:t>mocnictwo procesowe może służyć</w:t>
      </w:r>
      <w:r w:rsidR="0072165F" w:rsidRPr="00F27189">
        <w:rPr>
          <w:shd w:val="clear" w:color="auto" w:fill="FFFFFF"/>
        </w:rPr>
        <w:t xml:space="preserve"> u</w:t>
      </w:r>
      <w:r w:rsidR="00E056B4">
        <w:rPr>
          <w:shd w:val="clear" w:color="auto" w:fill="FFFFFF"/>
        </w:rPr>
        <w:t>suwa</w:t>
      </w:r>
      <w:r w:rsidR="0072165F" w:rsidRPr="00F27189">
        <w:rPr>
          <w:shd w:val="clear" w:color="auto" w:fill="FFFFFF"/>
        </w:rPr>
        <w:t>ni</w:t>
      </w:r>
      <w:r w:rsidR="00F24453" w:rsidRPr="00F27189">
        <w:rPr>
          <w:shd w:val="clear" w:color="auto" w:fill="FFFFFF"/>
        </w:rPr>
        <w:t>u</w:t>
      </w:r>
      <w:r w:rsidR="0072165F" w:rsidRPr="00F27189">
        <w:rPr>
          <w:shd w:val="clear" w:color="auto" w:fill="FFFFFF"/>
        </w:rPr>
        <w:t xml:space="preserve"> braków formalnych pisma? Sąd badający pismo procesowe</w:t>
      </w:r>
      <w:r w:rsidR="00421606" w:rsidRPr="00F27189">
        <w:rPr>
          <w:shd w:val="clear" w:color="auto" w:fill="FFFFFF"/>
        </w:rPr>
        <w:t>, takie</w:t>
      </w:r>
      <w:r w:rsidR="0072165F" w:rsidRPr="00F27189">
        <w:rPr>
          <w:shd w:val="clear" w:color="auto" w:fill="FFFFFF"/>
        </w:rPr>
        <w:t xml:space="preserve"> jak apelacja czy skarga kasacyjna</w:t>
      </w:r>
      <w:r w:rsidR="00421606" w:rsidRPr="00F27189">
        <w:rPr>
          <w:shd w:val="clear" w:color="auto" w:fill="FFFFFF"/>
        </w:rPr>
        <w:t>,</w:t>
      </w:r>
      <w:r w:rsidR="0072165F" w:rsidRPr="00F27189">
        <w:rPr>
          <w:shd w:val="clear" w:color="auto" w:fill="FFFFFF"/>
        </w:rPr>
        <w:t xml:space="preserve"> </w:t>
      </w:r>
      <w:r w:rsidR="00703D28" w:rsidRPr="00F27189">
        <w:rPr>
          <w:shd w:val="clear" w:color="auto" w:fill="FFFFFF"/>
        </w:rPr>
        <w:t>sprawdza czy dany środek zaskarżenia speł</w:t>
      </w:r>
      <w:r w:rsidR="004B56F6" w:rsidRPr="00F27189">
        <w:rPr>
          <w:shd w:val="clear" w:color="auto" w:fill="FFFFFF"/>
        </w:rPr>
        <w:t>nia warunki formalne. W tym celu analizuje pismo procesowe</w:t>
      </w:r>
      <w:r w:rsidR="00E176E2" w:rsidRPr="00F27189">
        <w:rPr>
          <w:shd w:val="clear" w:color="auto" w:fill="FFFFFF"/>
        </w:rPr>
        <w:t>, nie jego załączniki</w:t>
      </w:r>
      <w:r w:rsidR="004B56F6" w:rsidRPr="00F27189">
        <w:rPr>
          <w:shd w:val="clear" w:color="auto" w:fill="FFFFFF"/>
        </w:rPr>
        <w:t>. Z</w:t>
      </w:r>
      <w:r w:rsidR="00E176E2" w:rsidRPr="00F27189">
        <w:rPr>
          <w:shd w:val="clear" w:color="auto" w:fill="FFFFFF"/>
        </w:rPr>
        <w:t>ałączniki są weryfik</w:t>
      </w:r>
      <w:r w:rsidR="00703D28" w:rsidRPr="00F27189">
        <w:rPr>
          <w:shd w:val="clear" w:color="auto" w:fill="FFFFFF"/>
        </w:rPr>
        <w:t>owane</w:t>
      </w:r>
      <w:r w:rsidR="00E176E2" w:rsidRPr="00F27189">
        <w:rPr>
          <w:shd w:val="clear" w:color="auto" w:fill="FFFFFF"/>
        </w:rPr>
        <w:t xml:space="preserve"> w dalszej kolejności</w:t>
      </w:r>
      <w:r w:rsidR="00703D28" w:rsidRPr="00F27189">
        <w:rPr>
          <w:shd w:val="clear" w:color="auto" w:fill="FFFFFF"/>
        </w:rPr>
        <w:t xml:space="preserve"> jako </w:t>
      </w:r>
      <w:r w:rsidR="00421606" w:rsidRPr="00F27189">
        <w:rPr>
          <w:shd w:val="clear" w:color="auto" w:fill="FFFFFF"/>
        </w:rPr>
        <w:t xml:space="preserve">ewentualne </w:t>
      </w:r>
      <w:r w:rsidR="00703D28" w:rsidRPr="00F27189">
        <w:rPr>
          <w:shd w:val="clear" w:color="auto" w:fill="FFFFFF"/>
        </w:rPr>
        <w:t>kolejne wymagania</w:t>
      </w:r>
      <w:r w:rsidR="004B56F6" w:rsidRPr="00F27189">
        <w:rPr>
          <w:shd w:val="clear" w:color="auto" w:fill="FFFFFF"/>
        </w:rPr>
        <w:t>, któr</w:t>
      </w:r>
      <w:r w:rsidR="00E176E2" w:rsidRPr="00F27189">
        <w:rPr>
          <w:shd w:val="clear" w:color="auto" w:fill="FFFFFF"/>
        </w:rPr>
        <w:t xml:space="preserve">e pismo musi spełnić, np. </w:t>
      </w:r>
      <w:r w:rsidR="0060444A" w:rsidRPr="00F27189">
        <w:rPr>
          <w:shd w:val="clear" w:color="auto" w:fill="FFFFFF"/>
        </w:rPr>
        <w:t>w sytuacji kie</w:t>
      </w:r>
      <w:r w:rsidR="004B56F6" w:rsidRPr="00F27189">
        <w:rPr>
          <w:shd w:val="clear" w:color="auto" w:fill="FFFFFF"/>
        </w:rPr>
        <w:t>dy pełnomocnik</w:t>
      </w:r>
      <w:r w:rsidR="00E176E2" w:rsidRPr="00F27189">
        <w:rPr>
          <w:shd w:val="clear" w:color="auto" w:fill="FFFFFF"/>
        </w:rPr>
        <w:t xml:space="preserve"> wnosi pismo </w:t>
      </w:r>
      <w:r w:rsidR="004B56F6" w:rsidRPr="00F27189">
        <w:rPr>
          <w:shd w:val="clear" w:color="auto" w:fill="FFFFFF"/>
        </w:rPr>
        <w:t>w imieniu strony</w:t>
      </w:r>
      <w:r w:rsidR="00545E69" w:rsidRPr="00F27189">
        <w:rPr>
          <w:shd w:val="clear" w:color="auto" w:fill="FFFFFF"/>
        </w:rPr>
        <w:t xml:space="preserve"> (art</w:t>
      </w:r>
      <w:r w:rsidR="00F24453" w:rsidRPr="00F27189">
        <w:rPr>
          <w:shd w:val="clear" w:color="auto" w:fill="FFFFFF"/>
        </w:rPr>
        <w:t>. 126 § 3</w:t>
      </w:r>
      <w:r w:rsidR="00545E69" w:rsidRPr="00F27189">
        <w:rPr>
          <w:shd w:val="clear" w:color="auto" w:fill="FFFFFF"/>
        </w:rPr>
        <w:t xml:space="preserve"> KPC)</w:t>
      </w:r>
      <w:r w:rsidR="004B56F6" w:rsidRPr="00F27189">
        <w:rPr>
          <w:shd w:val="clear" w:color="auto" w:fill="FFFFFF"/>
        </w:rPr>
        <w:t>.</w:t>
      </w:r>
      <w:r w:rsidR="00304BC2" w:rsidRPr="00F27189">
        <w:rPr>
          <w:shd w:val="clear" w:color="auto" w:fill="FFFFFF"/>
        </w:rPr>
        <w:t xml:space="preserve"> Co do zasady sądy nie traktują załączników do pisma, których może być</w:t>
      </w:r>
      <w:r w:rsidR="00421606" w:rsidRPr="00F27189">
        <w:rPr>
          <w:shd w:val="clear" w:color="auto" w:fill="FFFFFF"/>
        </w:rPr>
        <w:t xml:space="preserve"> nawet</w:t>
      </w:r>
      <w:r w:rsidR="00304BC2" w:rsidRPr="00F27189">
        <w:rPr>
          <w:shd w:val="clear" w:color="auto" w:fill="FFFFFF"/>
        </w:rPr>
        <w:t xml:space="preserve"> kilkaset, jako spos</w:t>
      </w:r>
      <w:r w:rsidR="00484BBE">
        <w:rPr>
          <w:shd w:val="clear" w:color="auto" w:fill="FFFFFF"/>
        </w:rPr>
        <w:t>o</w:t>
      </w:r>
      <w:r w:rsidR="00304BC2" w:rsidRPr="00F27189">
        <w:rPr>
          <w:shd w:val="clear" w:color="auto" w:fill="FFFFFF"/>
        </w:rPr>
        <w:t>b</w:t>
      </w:r>
      <w:r w:rsidR="00484BBE">
        <w:rPr>
          <w:shd w:val="clear" w:color="auto" w:fill="FFFFFF"/>
        </w:rPr>
        <w:t>u</w:t>
      </w:r>
      <w:r w:rsidR="00304BC2" w:rsidRPr="00F27189">
        <w:rPr>
          <w:shd w:val="clear" w:color="auto" w:fill="FFFFFF"/>
        </w:rPr>
        <w:t xml:space="preserve"> u</w:t>
      </w:r>
      <w:r w:rsidR="00484BBE">
        <w:rPr>
          <w:shd w:val="clear" w:color="auto" w:fill="FFFFFF"/>
        </w:rPr>
        <w:t>sunięc</w:t>
      </w:r>
      <w:r w:rsidR="00304BC2" w:rsidRPr="00F27189">
        <w:rPr>
          <w:shd w:val="clear" w:color="auto" w:fill="FFFFFF"/>
        </w:rPr>
        <w:t>i</w:t>
      </w:r>
      <w:r w:rsidR="00421606" w:rsidRPr="00F27189">
        <w:rPr>
          <w:shd w:val="clear" w:color="auto" w:fill="FFFFFF"/>
        </w:rPr>
        <w:t>a</w:t>
      </w:r>
      <w:r w:rsidR="00304BC2" w:rsidRPr="00F27189">
        <w:rPr>
          <w:shd w:val="clear" w:color="auto" w:fill="FFFFFF"/>
        </w:rPr>
        <w:t xml:space="preserve"> braków formalnych wniesionego pisma.</w:t>
      </w:r>
    </w:p>
    <w:p w14:paraId="0F81366E" w14:textId="39DD19BA" w:rsidR="0060444A" w:rsidRPr="00F27189" w:rsidRDefault="0060444A" w:rsidP="0060444A">
      <w:pPr>
        <w:spacing w:line="360" w:lineRule="auto"/>
        <w:ind w:firstLine="360"/>
        <w:jc w:val="both"/>
      </w:pPr>
      <w:r w:rsidRPr="00F27189">
        <w:t>Trudno wyobrazić sobie szersze konsekwencje przyjęcia poglądu przedstawionego w</w:t>
      </w:r>
      <w:r w:rsidR="00E17118">
        <w:t> </w:t>
      </w:r>
      <w:r w:rsidRPr="00F27189">
        <w:t xml:space="preserve">komentowanym orzeczeniu. Sądy powszechne musiałyby </w:t>
      </w:r>
      <w:r w:rsidR="005212EF">
        <w:t xml:space="preserve">- </w:t>
      </w:r>
      <w:r w:rsidRPr="00F27189">
        <w:t>w celu weryfikacji pisma pod kątem spełniania warunków formalnych</w:t>
      </w:r>
      <w:r w:rsidR="005212EF">
        <w:t xml:space="preserve"> -</w:t>
      </w:r>
      <w:r w:rsidRPr="00F27189">
        <w:t xml:space="preserve"> analizować wszystkie załączniki</w:t>
      </w:r>
      <w:r w:rsidR="00421606" w:rsidRPr="00F27189">
        <w:t xml:space="preserve"> przedłożone</w:t>
      </w:r>
      <w:r w:rsidRPr="00F27189">
        <w:t xml:space="preserve"> </w:t>
      </w:r>
      <w:r w:rsidR="00421606" w:rsidRPr="00F27189">
        <w:t>wraz z</w:t>
      </w:r>
      <w:r w:rsidR="005212EF">
        <w:t> </w:t>
      </w:r>
      <w:r w:rsidR="00421606" w:rsidRPr="00F27189">
        <w:t xml:space="preserve">pismem </w:t>
      </w:r>
      <w:r w:rsidRPr="00F27189">
        <w:t>w poszukiwaniu danych adresowych</w:t>
      </w:r>
      <w:r w:rsidR="00F27189">
        <w:t>,</w:t>
      </w:r>
      <w:r w:rsidRPr="00F27189">
        <w:t xml:space="preserve"> n</w:t>
      </w:r>
      <w:r w:rsidR="00421606" w:rsidRPr="00F27189">
        <w:t>ume</w:t>
      </w:r>
      <w:r w:rsidRPr="00F27189">
        <w:t>r</w:t>
      </w:r>
      <w:r w:rsidR="00421606" w:rsidRPr="00F27189">
        <w:t>ów</w:t>
      </w:r>
      <w:r w:rsidRPr="00F27189">
        <w:t xml:space="preserve"> PESEL</w:t>
      </w:r>
      <w:r w:rsidR="00421606" w:rsidRPr="00F27189">
        <w:t xml:space="preserve"> lub NIP, KRS</w:t>
      </w:r>
      <w:r w:rsidRPr="00F27189">
        <w:t xml:space="preserve"> stron.</w:t>
      </w:r>
    </w:p>
    <w:p w14:paraId="5CAFB135" w14:textId="7E7A2E77" w:rsidR="00D16F59" w:rsidRPr="00F27189" w:rsidRDefault="00545E69" w:rsidP="00B7295F">
      <w:pPr>
        <w:spacing w:line="360" w:lineRule="auto"/>
        <w:ind w:firstLine="360"/>
        <w:jc w:val="both"/>
        <w:rPr>
          <w:shd w:val="clear" w:color="auto" w:fill="FFFFFF"/>
        </w:rPr>
      </w:pPr>
      <w:r w:rsidRPr="00F27189">
        <w:rPr>
          <w:shd w:val="clear" w:color="auto" w:fill="FFFFFF"/>
        </w:rPr>
        <w:t xml:space="preserve">Sąd Najwyższy </w:t>
      </w:r>
      <w:r w:rsidR="00421606" w:rsidRPr="00F27189">
        <w:rPr>
          <w:shd w:val="clear" w:color="auto" w:fill="FFFFFF"/>
        </w:rPr>
        <w:t>uzn</w:t>
      </w:r>
      <w:r w:rsidRPr="00F27189">
        <w:rPr>
          <w:shd w:val="clear" w:color="auto" w:fill="FFFFFF"/>
        </w:rPr>
        <w:t xml:space="preserve">ał </w:t>
      </w:r>
      <w:r w:rsidR="00421606" w:rsidRPr="00F27189">
        <w:rPr>
          <w:shd w:val="clear" w:color="auto" w:fill="FFFFFF"/>
        </w:rPr>
        <w:t xml:space="preserve">za </w:t>
      </w:r>
      <w:r w:rsidR="00B7295F" w:rsidRPr="00F27189">
        <w:rPr>
          <w:shd w:val="clear" w:color="auto" w:fill="FFFFFF"/>
        </w:rPr>
        <w:t xml:space="preserve">skuteczne </w:t>
      </w:r>
      <w:r w:rsidRPr="00F27189">
        <w:rPr>
          <w:shd w:val="clear" w:color="auto" w:fill="FFFFFF"/>
        </w:rPr>
        <w:t>u</w:t>
      </w:r>
      <w:r w:rsidR="00E056B4">
        <w:rPr>
          <w:shd w:val="clear" w:color="auto" w:fill="FFFFFF"/>
        </w:rPr>
        <w:t>suwa</w:t>
      </w:r>
      <w:r w:rsidRPr="00F27189">
        <w:rPr>
          <w:shd w:val="clear" w:color="auto" w:fill="FFFFFF"/>
        </w:rPr>
        <w:t>ni</w:t>
      </w:r>
      <w:r w:rsidR="00421606" w:rsidRPr="00F27189">
        <w:rPr>
          <w:shd w:val="clear" w:color="auto" w:fill="FFFFFF"/>
        </w:rPr>
        <w:t>e</w:t>
      </w:r>
      <w:r w:rsidRPr="00F27189">
        <w:rPr>
          <w:shd w:val="clear" w:color="auto" w:fill="FFFFFF"/>
        </w:rPr>
        <w:t xml:space="preserve"> braków formalnych skargi</w:t>
      </w:r>
      <w:r w:rsidR="00F27189" w:rsidRPr="00F27189">
        <w:rPr>
          <w:shd w:val="clear" w:color="auto" w:fill="FFFFFF"/>
        </w:rPr>
        <w:t xml:space="preserve"> kasacyjnej</w:t>
      </w:r>
      <w:r w:rsidR="00304BC2" w:rsidRPr="00F27189">
        <w:rPr>
          <w:shd w:val="clear" w:color="auto" w:fill="FFFFFF"/>
        </w:rPr>
        <w:t xml:space="preserve"> przez przedłożenie pełnomocnictwa procesowego</w:t>
      </w:r>
      <w:r w:rsidR="00304BC2" w:rsidRPr="00F27189">
        <w:rPr>
          <w:rStyle w:val="Odwoanieprzypisudolnego"/>
          <w:shd w:val="clear" w:color="auto" w:fill="FFFFFF"/>
        </w:rPr>
        <w:footnoteReference w:id="58"/>
      </w:r>
      <w:r w:rsidR="00304BC2" w:rsidRPr="00F27189">
        <w:rPr>
          <w:shd w:val="clear" w:color="auto" w:fill="FFFFFF"/>
        </w:rPr>
        <w:t xml:space="preserve"> jednocześnie</w:t>
      </w:r>
      <w:r w:rsidRPr="00F27189">
        <w:rPr>
          <w:shd w:val="clear" w:color="auto" w:fill="FFFFFF"/>
        </w:rPr>
        <w:t xml:space="preserve"> </w:t>
      </w:r>
      <w:r w:rsidR="00571A79" w:rsidRPr="00F27189">
        <w:rPr>
          <w:shd w:val="clear" w:color="auto" w:fill="FFFFFF"/>
        </w:rPr>
        <w:t>nie</w:t>
      </w:r>
      <w:r w:rsidRPr="00F27189">
        <w:rPr>
          <w:shd w:val="clear" w:color="auto" w:fill="FFFFFF"/>
        </w:rPr>
        <w:t xml:space="preserve"> przesą</w:t>
      </w:r>
      <w:r w:rsidR="00571A79" w:rsidRPr="00F27189">
        <w:rPr>
          <w:shd w:val="clear" w:color="auto" w:fill="FFFFFF"/>
        </w:rPr>
        <w:t>dzając,</w:t>
      </w:r>
      <w:r w:rsidRPr="00F27189">
        <w:rPr>
          <w:shd w:val="clear" w:color="auto" w:fill="FFFFFF"/>
        </w:rPr>
        <w:t xml:space="preserve"> czy skarga kasacyjna jest pierwszym pismem </w:t>
      </w:r>
      <w:r w:rsidR="00304BC2" w:rsidRPr="00F27189">
        <w:rPr>
          <w:shd w:val="clear" w:color="auto" w:fill="FFFFFF"/>
        </w:rPr>
        <w:t xml:space="preserve">procesowym </w:t>
      </w:r>
      <w:r w:rsidRPr="00F27189">
        <w:rPr>
          <w:shd w:val="clear" w:color="auto" w:fill="FFFFFF"/>
        </w:rPr>
        <w:t xml:space="preserve">w sprawie. Gdyby Sąd </w:t>
      </w:r>
      <w:r w:rsidR="00304BC2" w:rsidRPr="00F27189">
        <w:rPr>
          <w:shd w:val="clear" w:color="auto" w:fill="FFFFFF"/>
        </w:rPr>
        <w:t xml:space="preserve">Najwyższy </w:t>
      </w:r>
      <w:r w:rsidRPr="00F27189">
        <w:rPr>
          <w:shd w:val="clear" w:color="auto" w:fill="FFFFFF"/>
        </w:rPr>
        <w:t>stwierdził, że skarga kasacyjna</w:t>
      </w:r>
      <w:r w:rsidR="00FC5B46">
        <w:rPr>
          <w:shd w:val="clear" w:color="auto" w:fill="FFFFFF"/>
        </w:rPr>
        <w:t xml:space="preserve"> </w:t>
      </w:r>
      <w:r w:rsidRPr="00F27189">
        <w:rPr>
          <w:shd w:val="clear" w:color="auto" w:fill="FFFFFF"/>
        </w:rPr>
        <w:t xml:space="preserve">jest </w:t>
      </w:r>
      <w:r w:rsidR="00FC5B46">
        <w:rPr>
          <w:shd w:val="clear" w:color="auto" w:fill="FFFFFF"/>
        </w:rPr>
        <w:t>kolejn</w:t>
      </w:r>
      <w:r w:rsidRPr="00F27189">
        <w:rPr>
          <w:shd w:val="clear" w:color="auto" w:fill="FFFFFF"/>
        </w:rPr>
        <w:t xml:space="preserve">ym pismem w sprawie, </w:t>
      </w:r>
      <w:r w:rsidR="006F55A6" w:rsidRPr="00F27189">
        <w:rPr>
          <w:shd w:val="clear" w:color="auto" w:fill="FFFFFF"/>
        </w:rPr>
        <w:t xml:space="preserve">nie </w:t>
      </w:r>
      <w:r w:rsidR="00421606" w:rsidRPr="00F27189">
        <w:rPr>
          <w:shd w:val="clear" w:color="auto" w:fill="FFFFFF"/>
        </w:rPr>
        <w:t>mia</w:t>
      </w:r>
      <w:r w:rsidR="006F55A6" w:rsidRPr="00F27189">
        <w:rPr>
          <w:shd w:val="clear" w:color="auto" w:fill="FFFFFF"/>
        </w:rPr>
        <w:t>ło</w:t>
      </w:r>
      <w:r w:rsidR="00421606" w:rsidRPr="00F27189">
        <w:rPr>
          <w:shd w:val="clear" w:color="auto" w:fill="FFFFFF"/>
        </w:rPr>
        <w:t>by</w:t>
      </w:r>
      <w:r w:rsidR="006F55A6" w:rsidRPr="00F27189">
        <w:rPr>
          <w:shd w:val="clear" w:color="auto" w:fill="FFFFFF"/>
        </w:rPr>
        <w:t xml:space="preserve"> </w:t>
      </w:r>
      <w:r w:rsidR="00421606" w:rsidRPr="00F27189">
        <w:rPr>
          <w:shd w:val="clear" w:color="auto" w:fill="FFFFFF"/>
        </w:rPr>
        <w:t xml:space="preserve">uzasadnienia </w:t>
      </w:r>
      <w:r w:rsidR="006F55A6" w:rsidRPr="00F27189">
        <w:rPr>
          <w:shd w:val="clear" w:color="auto" w:fill="FFFFFF"/>
        </w:rPr>
        <w:t xml:space="preserve">zastosowanie </w:t>
      </w:r>
      <w:r w:rsidR="006F55A6" w:rsidRPr="00F27189">
        <w:rPr>
          <w:shd w:val="clear" w:color="auto" w:fill="FFFFFF"/>
        </w:rPr>
        <w:lastRenderedPageBreak/>
        <w:t xml:space="preserve">art. 126 </w:t>
      </w:r>
      <w:r w:rsidR="00304BC2" w:rsidRPr="00F27189">
        <w:rPr>
          <w:shd w:val="clear" w:color="auto" w:fill="FFFFFF"/>
        </w:rPr>
        <w:t xml:space="preserve">§ </w:t>
      </w:r>
      <w:r w:rsidR="006F55A6" w:rsidRPr="00F27189">
        <w:rPr>
          <w:shd w:val="clear" w:color="auto" w:fill="FFFFFF"/>
        </w:rPr>
        <w:t>2 KPC do oceny dopuszczalności skargi</w:t>
      </w:r>
      <w:r w:rsidR="00304BC2" w:rsidRPr="00F27189">
        <w:rPr>
          <w:shd w:val="clear" w:color="auto" w:fill="FFFFFF"/>
        </w:rPr>
        <w:t xml:space="preserve"> i wymaganie podania adresów stron</w:t>
      </w:r>
      <w:r w:rsidR="006F55A6" w:rsidRPr="00F27189">
        <w:rPr>
          <w:shd w:val="clear" w:color="auto" w:fill="FFFFFF"/>
        </w:rPr>
        <w:t>.</w:t>
      </w:r>
      <w:r w:rsidR="00B7295F" w:rsidRPr="00F27189">
        <w:rPr>
          <w:shd w:val="clear" w:color="auto" w:fill="FFFFFF"/>
        </w:rPr>
        <w:t xml:space="preserve"> Wobec</w:t>
      </w:r>
      <w:r w:rsidR="00421606" w:rsidRPr="00F27189">
        <w:rPr>
          <w:shd w:val="clear" w:color="auto" w:fill="FFFFFF"/>
        </w:rPr>
        <w:t xml:space="preserve"> </w:t>
      </w:r>
      <w:r w:rsidR="00B7295F" w:rsidRPr="00F27189">
        <w:rPr>
          <w:shd w:val="clear" w:color="auto" w:fill="FFFFFF"/>
        </w:rPr>
        <w:t xml:space="preserve">niewskazania przez sąd wymagań </w:t>
      </w:r>
      <w:r w:rsidR="00421606" w:rsidRPr="00F27189">
        <w:rPr>
          <w:shd w:val="clear" w:color="auto" w:fill="FFFFFF"/>
        </w:rPr>
        <w:t xml:space="preserve">jakich </w:t>
      </w:r>
      <w:r w:rsidR="00B7295F" w:rsidRPr="00F27189">
        <w:rPr>
          <w:shd w:val="clear" w:color="auto" w:fill="FFFFFF"/>
        </w:rPr>
        <w:t xml:space="preserve">należało dochować przy składaniu skargi kasacyjnej, Sąd Najwyższy sięgnął po </w:t>
      </w:r>
      <w:r w:rsidR="00484BBE">
        <w:rPr>
          <w:shd w:val="clear" w:color="auto" w:fill="FFFFFF"/>
        </w:rPr>
        <w:t>niekonwencjonalne rozwiązanie</w:t>
      </w:r>
      <w:r w:rsidR="00B7295F" w:rsidRPr="00F27189">
        <w:rPr>
          <w:shd w:val="clear" w:color="auto" w:fill="FFFFFF"/>
        </w:rPr>
        <w:t>, któr</w:t>
      </w:r>
      <w:r w:rsidR="00484BBE">
        <w:rPr>
          <w:shd w:val="clear" w:color="auto" w:fill="FFFFFF"/>
        </w:rPr>
        <w:t>e</w:t>
      </w:r>
      <w:r w:rsidR="00B7295F" w:rsidRPr="00F27189">
        <w:rPr>
          <w:shd w:val="clear" w:color="auto" w:fill="FFFFFF"/>
        </w:rPr>
        <w:t xml:space="preserve"> </w:t>
      </w:r>
      <w:r w:rsidR="00421606" w:rsidRPr="00F27189">
        <w:rPr>
          <w:shd w:val="clear" w:color="auto" w:fill="FFFFFF"/>
        </w:rPr>
        <w:t xml:space="preserve">z </w:t>
      </w:r>
      <w:r w:rsidR="00484BBE" w:rsidRPr="00F27189">
        <w:rPr>
          <w:shd w:val="clear" w:color="auto" w:fill="FFFFFF"/>
        </w:rPr>
        <w:t xml:space="preserve">opisanych wyżej </w:t>
      </w:r>
      <w:r w:rsidR="00421606" w:rsidRPr="00F27189">
        <w:rPr>
          <w:shd w:val="clear" w:color="auto" w:fill="FFFFFF"/>
        </w:rPr>
        <w:t xml:space="preserve">przyczyn </w:t>
      </w:r>
      <w:r w:rsidR="00F27189" w:rsidRPr="00F27189">
        <w:rPr>
          <w:shd w:val="clear" w:color="auto" w:fill="FFFFFF"/>
        </w:rPr>
        <w:t xml:space="preserve">może </w:t>
      </w:r>
      <w:r w:rsidR="00B7295F" w:rsidRPr="00F27189">
        <w:rPr>
          <w:shd w:val="clear" w:color="auto" w:fill="FFFFFF"/>
        </w:rPr>
        <w:t>nie przyjąć się w praktyce orzeczniczej sądów powszechnych.</w:t>
      </w:r>
    </w:p>
    <w:p w14:paraId="3E304891" w14:textId="5B9F6BCC" w:rsidR="003C2407" w:rsidRPr="00F27189" w:rsidRDefault="00DF2178" w:rsidP="00DF2178">
      <w:pPr>
        <w:pStyle w:val="Nagwek3"/>
        <w:numPr>
          <w:ilvl w:val="0"/>
          <w:numId w:val="3"/>
        </w:numPr>
        <w:rPr>
          <w:shd w:val="clear" w:color="auto" w:fill="FFFFFF"/>
        </w:rPr>
      </w:pPr>
      <w:r w:rsidRPr="00F27189">
        <w:rPr>
          <w:shd w:val="clear" w:color="auto" w:fill="FFFFFF"/>
        </w:rPr>
        <w:t>Podsumowanie</w:t>
      </w:r>
    </w:p>
    <w:p w14:paraId="423A1E65" w14:textId="537A80B9" w:rsidR="00A31098" w:rsidRPr="00F27189" w:rsidRDefault="009456AA" w:rsidP="00A31098">
      <w:pPr>
        <w:spacing w:line="360" w:lineRule="auto"/>
        <w:ind w:firstLine="360"/>
        <w:jc w:val="both"/>
        <w:rPr>
          <w:shd w:val="clear" w:color="auto" w:fill="FFFFFF"/>
        </w:rPr>
      </w:pPr>
      <w:r w:rsidRPr="00F27189">
        <w:t xml:space="preserve">Pismo </w:t>
      </w:r>
      <w:r w:rsidR="00F27189">
        <w:t>procesowe</w:t>
      </w:r>
      <w:r w:rsidRPr="00F27189">
        <w:t xml:space="preserve"> co do zasady podlega poprawieniu lub uzupełnieniu</w:t>
      </w:r>
      <w:r w:rsidR="00421606" w:rsidRPr="00F27189">
        <w:t xml:space="preserve"> wówczas</w:t>
      </w:r>
      <w:r w:rsidR="00E17118">
        <w:t>,</w:t>
      </w:r>
      <w:r w:rsidR="00421606" w:rsidRPr="00F27189">
        <w:t xml:space="preserve"> gdy pismo jest dotknięte brakami, które uniemożliwiają nadanie mu prawidłowego biegu</w:t>
      </w:r>
      <w:r w:rsidRPr="00F27189">
        <w:t xml:space="preserve">. </w:t>
      </w:r>
      <w:r w:rsidR="00A31098" w:rsidRPr="00F27189">
        <w:t xml:space="preserve">Należy </w:t>
      </w:r>
      <w:r w:rsidR="005A6BBE">
        <w:t>podziel</w:t>
      </w:r>
      <w:r w:rsidR="00A31098" w:rsidRPr="00F27189">
        <w:t>ić s</w:t>
      </w:r>
      <w:r w:rsidR="005A6BBE">
        <w:t>tanowisko wyrażone w</w:t>
      </w:r>
      <w:r w:rsidR="00A31098" w:rsidRPr="00F27189">
        <w:t xml:space="preserve"> </w:t>
      </w:r>
      <w:proofErr w:type="spellStart"/>
      <w:r w:rsidR="0009164A" w:rsidRPr="00F27189">
        <w:rPr>
          <w:shd w:val="clear" w:color="auto" w:fill="FFFFFF"/>
        </w:rPr>
        <w:t>g</w:t>
      </w:r>
      <w:r w:rsidR="00E17118">
        <w:rPr>
          <w:shd w:val="clear" w:color="auto" w:fill="FFFFFF"/>
        </w:rPr>
        <w:t>l</w:t>
      </w:r>
      <w:r w:rsidR="0009164A" w:rsidRPr="00F27189">
        <w:rPr>
          <w:shd w:val="clear" w:color="auto" w:fill="FFFFFF"/>
        </w:rPr>
        <w:t>osowan</w:t>
      </w:r>
      <w:r w:rsidR="005A6BBE">
        <w:rPr>
          <w:shd w:val="clear" w:color="auto" w:fill="FFFFFF"/>
        </w:rPr>
        <w:t>ym</w:t>
      </w:r>
      <w:proofErr w:type="spellEnd"/>
      <w:r w:rsidR="0009164A" w:rsidRPr="00F27189">
        <w:rPr>
          <w:shd w:val="clear" w:color="auto" w:fill="FFFFFF"/>
        </w:rPr>
        <w:t xml:space="preserve"> postanowienia SN</w:t>
      </w:r>
      <w:r w:rsidR="00A31098" w:rsidRPr="00F27189">
        <w:rPr>
          <w:shd w:val="clear" w:color="auto" w:fill="FFFFFF"/>
        </w:rPr>
        <w:t>, że</w:t>
      </w:r>
      <w:r w:rsidR="00304BC2" w:rsidRPr="00F27189">
        <w:rPr>
          <w:shd w:val="clear" w:color="auto" w:fill="FFFFFF"/>
        </w:rPr>
        <w:t xml:space="preserve"> sądy powszechne stosują rozszerzoną </w:t>
      </w:r>
      <w:r w:rsidR="00EF1B1A" w:rsidRPr="00F27189">
        <w:rPr>
          <w:shd w:val="clear" w:color="auto" w:fill="FFFFFF"/>
        </w:rPr>
        <w:t>interpretacj</w:t>
      </w:r>
      <w:r w:rsidR="00304BC2" w:rsidRPr="00F27189">
        <w:rPr>
          <w:shd w:val="clear" w:color="auto" w:fill="FFFFFF"/>
        </w:rPr>
        <w:t xml:space="preserve">ę </w:t>
      </w:r>
      <w:r w:rsidR="009A73EA" w:rsidRPr="00F27189">
        <w:rPr>
          <w:shd w:val="clear" w:color="auto" w:fill="FFFFFF"/>
        </w:rPr>
        <w:t>wymaga</w:t>
      </w:r>
      <w:r w:rsidR="00A31098" w:rsidRPr="00F27189">
        <w:rPr>
          <w:shd w:val="clear" w:color="auto" w:fill="FFFFFF"/>
        </w:rPr>
        <w:t>ń formalnych</w:t>
      </w:r>
      <w:r w:rsidR="00304BC2" w:rsidRPr="00F27189">
        <w:rPr>
          <w:shd w:val="clear" w:color="auto" w:fill="FFFFFF"/>
        </w:rPr>
        <w:t xml:space="preserve"> </w:t>
      </w:r>
      <w:r w:rsidR="00A31098" w:rsidRPr="00F27189">
        <w:rPr>
          <w:shd w:val="clear" w:color="auto" w:fill="FFFFFF"/>
        </w:rPr>
        <w:t>skargi kasacyjnej</w:t>
      </w:r>
      <w:r w:rsidR="00A31098" w:rsidRPr="00F27189">
        <w:rPr>
          <w:rStyle w:val="Odwoanieprzypisudolnego"/>
          <w:shd w:val="clear" w:color="auto" w:fill="FFFFFF"/>
        </w:rPr>
        <w:footnoteReference w:id="59"/>
      </w:r>
      <w:r w:rsidR="005A6BBE">
        <w:rPr>
          <w:shd w:val="clear" w:color="auto" w:fill="FFFFFF"/>
        </w:rPr>
        <w:t>. Sądy</w:t>
      </w:r>
      <w:r w:rsidR="00B7295F" w:rsidRPr="00F27189">
        <w:rPr>
          <w:shd w:val="clear" w:color="auto" w:fill="FFFFFF"/>
        </w:rPr>
        <w:t xml:space="preserve"> </w:t>
      </w:r>
      <w:r w:rsidR="0009164A" w:rsidRPr="00F27189">
        <w:rPr>
          <w:shd w:val="clear" w:color="auto" w:fill="FFFFFF"/>
        </w:rPr>
        <w:t xml:space="preserve">niesłusznie </w:t>
      </w:r>
      <w:r w:rsidR="00B7295F" w:rsidRPr="00F27189">
        <w:rPr>
          <w:shd w:val="clear" w:color="auto" w:fill="FFFFFF"/>
        </w:rPr>
        <w:t>ocen</w:t>
      </w:r>
      <w:r w:rsidR="0009164A" w:rsidRPr="00F27189">
        <w:rPr>
          <w:shd w:val="clear" w:color="auto" w:fill="FFFFFF"/>
        </w:rPr>
        <w:t>iają</w:t>
      </w:r>
      <w:r w:rsidR="00A31098" w:rsidRPr="00F27189">
        <w:rPr>
          <w:shd w:val="clear" w:color="auto" w:fill="FFFFFF"/>
        </w:rPr>
        <w:t xml:space="preserve"> dopuszczalnoś</w:t>
      </w:r>
      <w:r w:rsidR="0009164A" w:rsidRPr="00F27189">
        <w:rPr>
          <w:shd w:val="clear" w:color="auto" w:fill="FFFFFF"/>
        </w:rPr>
        <w:t>ć</w:t>
      </w:r>
      <w:r w:rsidR="00B7295F" w:rsidRPr="00F27189">
        <w:rPr>
          <w:shd w:val="clear" w:color="auto" w:fill="FFFFFF"/>
        </w:rPr>
        <w:t xml:space="preserve"> skargi kasacyjnej </w:t>
      </w:r>
      <w:r w:rsidR="0009164A" w:rsidRPr="00F27189">
        <w:rPr>
          <w:shd w:val="clear" w:color="auto" w:fill="FFFFFF"/>
        </w:rPr>
        <w:t xml:space="preserve">wg warunków z </w:t>
      </w:r>
      <w:r w:rsidR="00B7295F" w:rsidRPr="00F27189">
        <w:rPr>
          <w:shd w:val="clear" w:color="auto" w:fill="FFFFFF"/>
        </w:rPr>
        <w:t xml:space="preserve">art. 126 </w:t>
      </w:r>
      <w:r w:rsidR="00B7295F" w:rsidRPr="00F27189">
        <w:rPr>
          <w:bCs/>
          <w:shd w:val="clear" w:color="auto" w:fill="FFFFFF"/>
        </w:rPr>
        <w:t>§  2 KPC</w:t>
      </w:r>
      <w:r w:rsidR="0009164A" w:rsidRPr="00F27189">
        <w:rPr>
          <w:bCs/>
          <w:shd w:val="clear" w:color="auto" w:fill="FFFFFF"/>
        </w:rPr>
        <w:t>,</w:t>
      </w:r>
      <w:r w:rsidR="00B7295F" w:rsidRPr="00F27189">
        <w:rPr>
          <w:bCs/>
          <w:shd w:val="clear" w:color="auto" w:fill="FFFFFF"/>
        </w:rPr>
        <w:t xml:space="preserve"> dotyczący</w:t>
      </w:r>
      <w:r w:rsidR="0009164A" w:rsidRPr="00F27189">
        <w:rPr>
          <w:bCs/>
          <w:shd w:val="clear" w:color="auto" w:fill="FFFFFF"/>
        </w:rPr>
        <w:t>ch</w:t>
      </w:r>
      <w:r w:rsidR="00B7295F" w:rsidRPr="00F27189">
        <w:rPr>
          <w:bCs/>
          <w:shd w:val="clear" w:color="auto" w:fill="FFFFFF"/>
        </w:rPr>
        <w:t xml:space="preserve"> pierwszego pisma w sprawie</w:t>
      </w:r>
      <w:r w:rsidR="00304BC2" w:rsidRPr="00F27189">
        <w:rPr>
          <w:shd w:val="clear" w:color="auto" w:fill="FFFFFF"/>
        </w:rPr>
        <w:t>.</w:t>
      </w:r>
      <w:r w:rsidR="00304BC2" w:rsidRPr="00F27189">
        <w:t xml:space="preserve"> </w:t>
      </w:r>
      <w:r w:rsidR="0009164A" w:rsidRPr="00F27189">
        <w:rPr>
          <w:shd w:val="clear" w:color="auto" w:fill="FFFFFF"/>
        </w:rPr>
        <w:t>Taka interpretacja</w:t>
      </w:r>
      <w:r w:rsidR="00B7295F" w:rsidRPr="00F27189">
        <w:rPr>
          <w:shd w:val="clear" w:color="auto" w:fill="FFFFFF"/>
        </w:rPr>
        <w:t xml:space="preserve"> nie ma umocowania w ustawie</w:t>
      </w:r>
      <w:r w:rsidR="00EF1B1A" w:rsidRPr="00F27189">
        <w:rPr>
          <w:shd w:val="clear" w:color="auto" w:fill="FFFFFF"/>
        </w:rPr>
        <w:t xml:space="preserve"> (wykładnia literalna)</w:t>
      </w:r>
      <w:r w:rsidR="00B7295F" w:rsidRPr="00F27189">
        <w:rPr>
          <w:shd w:val="clear" w:color="auto" w:fill="FFFFFF"/>
        </w:rPr>
        <w:t xml:space="preserve">, nie jest też </w:t>
      </w:r>
      <w:r w:rsidR="00EF1B1A" w:rsidRPr="00F27189">
        <w:rPr>
          <w:shd w:val="clear" w:color="auto" w:fill="FFFFFF"/>
        </w:rPr>
        <w:t>uzasadnion</w:t>
      </w:r>
      <w:r w:rsidR="0009164A" w:rsidRPr="00F27189">
        <w:rPr>
          <w:shd w:val="clear" w:color="auto" w:fill="FFFFFF"/>
        </w:rPr>
        <w:t>a</w:t>
      </w:r>
      <w:r w:rsidR="00EF1B1A" w:rsidRPr="00F27189">
        <w:rPr>
          <w:shd w:val="clear" w:color="auto" w:fill="FFFFFF"/>
        </w:rPr>
        <w:t xml:space="preserve"> stosowaniem zasad wykładni systemowej lub funkcjonalnej.</w:t>
      </w:r>
      <w:r w:rsidR="00A31098" w:rsidRPr="00F27189">
        <w:rPr>
          <w:shd w:val="clear" w:color="auto" w:fill="FFFFFF"/>
        </w:rPr>
        <w:t xml:space="preserve"> </w:t>
      </w:r>
    </w:p>
    <w:p w14:paraId="3E19ED98" w14:textId="107B32BD" w:rsidR="00EF1B1A" w:rsidRPr="00F27189" w:rsidRDefault="00EF1B1A" w:rsidP="00EF1B1A">
      <w:pPr>
        <w:spacing w:line="360" w:lineRule="auto"/>
        <w:ind w:firstLine="360"/>
        <w:jc w:val="both"/>
        <w:rPr>
          <w:bCs/>
          <w:shd w:val="clear" w:color="auto" w:fill="FFFFFF"/>
        </w:rPr>
      </w:pPr>
      <w:r w:rsidRPr="00F27189">
        <w:rPr>
          <w:bCs/>
          <w:shd w:val="clear" w:color="auto" w:fill="FFFFFF"/>
        </w:rPr>
        <w:t xml:space="preserve">Rozpowszechnione w orzecznictwie zapatrywanie, że skarga kasacyjna jest pierwszym pismem w sprawie, jest </w:t>
      </w:r>
      <w:r w:rsidR="005A6BBE">
        <w:rPr>
          <w:bCs/>
          <w:shd w:val="clear" w:color="auto" w:fill="FFFFFF"/>
        </w:rPr>
        <w:t>oparte na nieprawidłowych założeniach. S</w:t>
      </w:r>
      <w:r w:rsidRPr="00F27189">
        <w:rPr>
          <w:bCs/>
          <w:shd w:val="clear" w:color="auto" w:fill="FFFFFF"/>
        </w:rPr>
        <w:t xml:space="preserve">tanowi pokłosie </w:t>
      </w:r>
      <w:r w:rsidR="008675D7">
        <w:rPr>
          <w:bCs/>
          <w:shd w:val="clear" w:color="auto" w:fill="FFFFFF"/>
        </w:rPr>
        <w:t>nieuzasadnionego</w:t>
      </w:r>
      <w:r w:rsidR="008675D7" w:rsidRPr="00F27189">
        <w:rPr>
          <w:bCs/>
          <w:shd w:val="clear" w:color="auto" w:fill="FFFFFF"/>
        </w:rPr>
        <w:t xml:space="preserve"> </w:t>
      </w:r>
      <w:r w:rsidRPr="00F27189">
        <w:rPr>
          <w:bCs/>
          <w:shd w:val="clear" w:color="auto" w:fill="FFFFFF"/>
        </w:rPr>
        <w:t>u</w:t>
      </w:r>
      <w:r w:rsidR="008675D7">
        <w:rPr>
          <w:bCs/>
          <w:shd w:val="clear" w:color="auto" w:fill="FFFFFF"/>
        </w:rPr>
        <w:t xml:space="preserve">znania </w:t>
      </w:r>
      <w:r w:rsidRPr="00F27189">
        <w:rPr>
          <w:bCs/>
          <w:shd w:val="clear" w:color="auto" w:fill="FFFFFF"/>
        </w:rPr>
        <w:t xml:space="preserve">postępowania kasacyjnego </w:t>
      </w:r>
      <w:r w:rsidR="008675D7">
        <w:rPr>
          <w:bCs/>
          <w:shd w:val="clear" w:color="auto" w:fill="FFFFFF"/>
        </w:rPr>
        <w:t xml:space="preserve">za </w:t>
      </w:r>
      <w:r w:rsidRPr="00F27189">
        <w:rPr>
          <w:bCs/>
          <w:shd w:val="clear" w:color="auto" w:fill="FFFFFF"/>
        </w:rPr>
        <w:t>nowe postępowani</w:t>
      </w:r>
      <w:r w:rsidR="008675D7">
        <w:rPr>
          <w:bCs/>
          <w:shd w:val="clear" w:color="auto" w:fill="FFFFFF"/>
        </w:rPr>
        <w:t>e</w:t>
      </w:r>
      <w:r w:rsidRPr="00F27189">
        <w:rPr>
          <w:bCs/>
          <w:shd w:val="clear" w:color="auto" w:fill="FFFFFF"/>
        </w:rPr>
        <w:t xml:space="preserve"> w znaczeniu technicznoprocesowym. W sprawach, w których sądy powszechne odrzucają skargę kasacyjną </w:t>
      </w:r>
      <w:r w:rsidR="0009164A" w:rsidRPr="00F27189">
        <w:rPr>
          <w:bCs/>
          <w:shd w:val="clear" w:color="auto" w:fill="FFFFFF"/>
        </w:rPr>
        <w:t xml:space="preserve">w wyniku </w:t>
      </w:r>
      <w:r w:rsidRPr="00F27189">
        <w:rPr>
          <w:bCs/>
          <w:shd w:val="clear" w:color="auto" w:fill="FFFFFF"/>
        </w:rPr>
        <w:t>stos</w:t>
      </w:r>
      <w:r w:rsidR="0009164A" w:rsidRPr="00F27189">
        <w:rPr>
          <w:bCs/>
          <w:shd w:val="clear" w:color="auto" w:fill="FFFFFF"/>
        </w:rPr>
        <w:t>owania</w:t>
      </w:r>
      <w:r w:rsidRPr="00F27189">
        <w:rPr>
          <w:bCs/>
          <w:shd w:val="clear" w:color="auto" w:fill="FFFFFF"/>
        </w:rPr>
        <w:t xml:space="preserve"> podwyższon</w:t>
      </w:r>
      <w:r w:rsidR="0009164A" w:rsidRPr="00F27189">
        <w:rPr>
          <w:bCs/>
          <w:shd w:val="clear" w:color="auto" w:fill="FFFFFF"/>
        </w:rPr>
        <w:t>ych</w:t>
      </w:r>
      <w:r w:rsidRPr="00F27189">
        <w:rPr>
          <w:bCs/>
          <w:shd w:val="clear" w:color="auto" w:fill="FFFFFF"/>
        </w:rPr>
        <w:t xml:space="preserve"> wymaga</w:t>
      </w:r>
      <w:r w:rsidR="0009164A" w:rsidRPr="00F27189">
        <w:rPr>
          <w:bCs/>
          <w:shd w:val="clear" w:color="auto" w:fill="FFFFFF"/>
        </w:rPr>
        <w:t>ń</w:t>
      </w:r>
      <w:r w:rsidRPr="00F27189">
        <w:rPr>
          <w:bCs/>
          <w:shd w:val="clear" w:color="auto" w:fill="FFFFFF"/>
        </w:rPr>
        <w:t xml:space="preserve"> co do pierwszego pisma procesowego z</w:t>
      </w:r>
      <w:r w:rsidR="0009164A" w:rsidRPr="00F27189">
        <w:rPr>
          <w:bCs/>
          <w:shd w:val="clear" w:color="auto" w:fill="FFFFFF"/>
        </w:rPr>
        <w:t> </w:t>
      </w:r>
      <w:r w:rsidRPr="00F27189">
        <w:rPr>
          <w:bCs/>
          <w:shd w:val="clear" w:color="auto" w:fill="FFFFFF"/>
        </w:rPr>
        <w:t>powodu niepodania adresów stron dostępnych w aktach postępowania, tworzą bariery w</w:t>
      </w:r>
      <w:r w:rsidR="0009164A" w:rsidRPr="00F27189">
        <w:rPr>
          <w:bCs/>
          <w:shd w:val="clear" w:color="auto" w:fill="FFFFFF"/>
        </w:rPr>
        <w:t> </w:t>
      </w:r>
      <w:r w:rsidRPr="00F27189">
        <w:rPr>
          <w:bCs/>
          <w:shd w:val="clear" w:color="auto" w:fill="FFFFFF"/>
        </w:rPr>
        <w:t>dostępie do Sądu Najwyższego. W orzecznictwie S</w:t>
      </w:r>
      <w:r w:rsidR="00A31098" w:rsidRPr="00F27189">
        <w:rPr>
          <w:bCs/>
          <w:shd w:val="clear" w:color="auto" w:fill="FFFFFF"/>
        </w:rPr>
        <w:t xml:space="preserve">ądu </w:t>
      </w:r>
      <w:r w:rsidRPr="00F27189">
        <w:rPr>
          <w:bCs/>
          <w:shd w:val="clear" w:color="auto" w:fill="FFFFFF"/>
        </w:rPr>
        <w:t>N</w:t>
      </w:r>
      <w:r w:rsidR="00A31098" w:rsidRPr="00F27189">
        <w:rPr>
          <w:bCs/>
          <w:shd w:val="clear" w:color="auto" w:fill="FFFFFF"/>
        </w:rPr>
        <w:t>ajwyższego</w:t>
      </w:r>
      <w:r w:rsidRPr="00F27189">
        <w:rPr>
          <w:bCs/>
          <w:shd w:val="clear" w:color="auto" w:fill="FFFFFF"/>
        </w:rPr>
        <w:t xml:space="preserve"> zwr</w:t>
      </w:r>
      <w:r w:rsidR="0009164A" w:rsidRPr="00F27189">
        <w:rPr>
          <w:bCs/>
          <w:shd w:val="clear" w:color="auto" w:fill="FFFFFF"/>
        </w:rPr>
        <w:t>ó</w:t>
      </w:r>
      <w:r w:rsidRPr="00F27189">
        <w:rPr>
          <w:bCs/>
          <w:shd w:val="clear" w:color="auto" w:fill="FFFFFF"/>
        </w:rPr>
        <w:t>c</w:t>
      </w:r>
      <w:r w:rsidR="0009164A" w:rsidRPr="00F27189">
        <w:rPr>
          <w:bCs/>
          <w:shd w:val="clear" w:color="auto" w:fill="FFFFFF"/>
        </w:rPr>
        <w:t>o</w:t>
      </w:r>
      <w:r w:rsidRPr="00F27189">
        <w:rPr>
          <w:bCs/>
          <w:shd w:val="clear" w:color="auto" w:fill="FFFFFF"/>
        </w:rPr>
        <w:t>no uwagę, że odrzucenie skargi z tych powodów nie znajd</w:t>
      </w:r>
      <w:r w:rsidR="00E17118">
        <w:rPr>
          <w:bCs/>
          <w:shd w:val="clear" w:color="auto" w:fill="FFFFFF"/>
        </w:rPr>
        <w:t>uje</w:t>
      </w:r>
      <w:r w:rsidRPr="00F27189">
        <w:rPr>
          <w:bCs/>
          <w:shd w:val="clear" w:color="auto" w:fill="FFFFFF"/>
        </w:rPr>
        <w:t xml:space="preserve"> podstaw, rażąc nadmiernym formalizmem</w:t>
      </w:r>
      <w:r w:rsidRPr="00F27189">
        <w:rPr>
          <w:rStyle w:val="Odwoanieprzypisudolnego"/>
          <w:bCs/>
          <w:shd w:val="clear" w:color="auto" w:fill="FFFFFF"/>
        </w:rPr>
        <w:footnoteReference w:id="60"/>
      </w:r>
      <w:r w:rsidRPr="00F27189">
        <w:rPr>
          <w:bCs/>
          <w:shd w:val="clear" w:color="auto" w:fill="FFFFFF"/>
        </w:rPr>
        <w:t>.</w:t>
      </w:r>
    </w:p>
    <w:p w14:paraId="71A5A6E3" w14:textId="4851FE13" w:rsidR="00EF1B1A" w:rsidRPr="00E17118" w:rsidRDefault="009A73EA" w:rsidP="00EF1B1A">
      <w:pPr>
        <w:spacing w:line="360" w:lineRule="auto"/>
        <w:ind w:firstLine="360"/>
        <w:jc w:val="both"/>
        <w:rPr>
          <w:shd w:val="clear" w:color="auto" w:fill="FFFFFF"/>
        </w:rPr>
      </w:pPr>
      <w:r w:rsidRPr="00E17118">
        <w:rPr>
          <w:shd w:val="clear" w:color="auto" w:fill="FFFFFF"/>
        </w:rPr>
        <w:t>W ostatnich latach w sferze stanowienia i stosowania prawa m</w:t>
      </w:r>
      <w:r w:rsidR="00EF1B1A" w:rsidRPr="00E17118">
        <w:rPr>
          <w:shd w:val="clear" w:color="auto" w:fill="FFFFFF"/>
        </w:rPr>
        <w:t>ożna zaobserwować tendencje do zaostrzania formalizmu w postępowaniu cywilnym</w:t>
      </w:r>
      <w:r w:rsidR="00EF1B1A" w:rsidRPr="00E17118">
        <w:rPr>
          <w:rStyle w:val="Odwoanieprzypisudolnego"/>
          <w:shd w:val="clear" w:color="auto" w:fill="FFFFFF"/>
        </w:rPr>
        <w:footnoteReference w:id="61"/>
      </w:r>
      <w:r w:rsidR="00EF1B1A" w:rsidRPr="00E17118">
        <w:rPr>
          <w:shd w:val="clear" w:color="auto" w:fill="FFFFFF"/>
        </w:rPr>
        <w:t>. W orzecznictwie jako argument wskazywany jest fakt, że skarga kasacyjna ma być starannie przygotowana, oczekując należytej staranności od jej twórców</w:t>
      </w:r>
      <w:r w:rsidR="00EF1B1A" w:rsidRPr="00E17118">
        <w:rPr>
          <w:rStyle w:val="Odwoanieprzypisudolnego"/>
          <w:shd w:val="clear" w:color="auto" w:fill="FFFFFF"/>
        </w:rPr>
        <w:footnoteReference w:id="62"/>
      </w:r>
      <w:r w:rsidR="00EF1B1A" w:rsidRPr="00E17118">
        <w:rPr>
          <w:shd w:val="clear" w:color="auto" w:fill="FFFFFF"/>
        </w:rPr>
        <w:t xml:space="preserve">. Jednak wymóg należytej staranności nie uzasadnia twórczej wykładni przepisów przez sądy i stawiania wobec profesjonalnych </w:t>
      </w:r>
      <w:r w:rsidR="00EF1B1A" w:rsidRPr="00E17118">
        <w:rPr>
          <w:shd w:val="clear" w:color="auto" w:fill="FFFFFF"/>
        </w:rPr>
        <w:lastRenderedPageBreak/>
        <w:t xml:space="preserve">pełnomocników </w:t>
      </w:r>
      <w:r w:rsidR="00E17118">
        <w:rPr>
          <w:shd w:val="clear" w:color="auto" w:fill="FFFFFF"/>
        </w:rPr>
        <w:t>oraz</w:t>
      </w:r>
      <w:r w:rsidR="00EF1B1A" w:rsidRPr="00E17118">
        <w:rPr>
          <w:shd w:val="clear" w:color="auto" w:fill="FFFFFF"/>
        </w:rPr>
        <w:t xml:space="preserve"> sporządzonych przez nich pism wymogów niewyrażonych wprost w</w:t>
      </w:r>
      <w:r w:rsidR="0009164A" w:rsidRPr="00E17118">
        <w:rPr>
          <w:shd w:val="clear" w:color="auto" w:fill="FFFFFF"/>
        </w:rPr>
        <w:t> </w:t>
      </w:r>
      <w:r w:rsidR="00EF1B1A" w:rsidRPr="00E17118">
        <w:rPr>
          <w:shd w:val="clear" w:color="auto" w:fill="FFFFFF"/>
        </w:rPr>
        <w:t xml:space="preserve">przepisach. </w:t>
      </w:r>
      <w:r w:rsidR="00A31098" w:rsidRPr="00E17118">
        <w:rPr>
          <w:shd w:val="clear" w:color="auto" w:fill="FFFFFF"/>
        </w:rPr>
        <w:t>S</w:t>
      </w:r>
      <w:r w:rsidR="00A31098" w:rsidRPr="00E17118">
        <w:t xml:space="preserve">tosowanie </w:t>
      </w:r>
      <w:r w:rsidR="00A31098" w:rsidRPr="00E17118">
        <w:rPr>
          <w:shd w:val="clear" w:color="auto" w:fill="FFFFFF"/>
        </w:rPr>
        <w:t>nieuprawnionego poglądu, że skarga kasacyjna jest pierwszym pismem w sprawie, rodzi powstawanie kolejnych wątpliwości w orzecznictwie.</w:t>
      </w:r>
    </w:p>
    <w:p w14:paraId="09105736" w14:textId="754F11BA" w:rsidR="008E1F0C" w:rsidRDefault="00EF1B1A" w:rsidP="00A31098">
      <w:pPr>
        <w:spacing w:line="360" w:lineRule="auto"/>
        <w:ind w:firstLine="360"/>
        <w:jc w:val="both"/>
      </w:pPr>
      <w:r w:rsidRPr="00E17118">
        <w:t xml:space="preserve">Nieuzasadnione jest stosowanie pełnomocnictwa procesowego </w:t>
      </w:r>
      <w:r w:rsidR="0028294A" w:rsidRPr="00E17118">
        <w:t xml:space="preserve">jako remedium na </w:t>
      </w:r>
      <w:r w:rsidR="009A73EA" w:rsidRPr="00E17118">
        <w:t xml:space="preserve">podwyższanie wymogów formalnych </w:t>
      </w:r>
      <w:r w:rsidR="009A73EA" w:rsidRPr="00E17118">
        <w:rPr>
          <w:shd w:val="clear" w:color="auto" w:fill="FFFFFF"/>
        </w:rPr>
        <w:t>i traktowanie skargi kasacyjnej jako pierwszego pisma w</w:t>
      </w:r>
      <w:r w:rsidR="00E17118">
        <w:rPr>
          <w:shd w:val="clear" w:color="auto" w:fill="FFFFFF"/>
        </w:rPr>
        <w:t> </w:t>
      </w:r>
      <w:r w:rsidR="009A73EA" w:rsidRPr="00E17118">
        <w:rPr>
          <w:shd w:val="clear" w:color="auto" w:fill="FFFFFF"/>
        </w:rPr>
        <w:t>sprawie</w:t>
      </w:r>
      <w:r w:rsidR="009A73EA" w:rsidRPr="00E17118">
        <w:t xml:space="preserve">. </w:t>
      </w:r>
      <w:r w:rsidR="00A31098" w:rsidRPr="00E17118">
        <w:t>W tym zakresie nie można podzielić stanowiska Sądu Najwyższego</w:t>
      </w:r>
      <w:r w:rsidR="0009164A" w:rsidRPr="00E17118">
        <w:t xml:space="preserve"> </w:t>
      </w:r>
      <w:r w:rsidR="005A6BBE">
        <w:t xml:space="preserve">przedstawionego </w:t>
      </w:r>
      <w:r w:rsidR="0009164A" w:rsidRPr="00E17118">
        <w:t>w </w:t>
      </w:r>
      <w:proofErr w:type="spellStart"/>
      <w:r w:rsidR="0009164A" w:rsidRPr="00E17118">
        <w:t>g</w:t>
      </w:r>
      <w:r w:rsidR="00E056B4">
        <w:t>l</w:t>
      </w:r>
      <w:r w:rsidR="0009164A" w:rsidRPr="00E17118">
        <w:t>osowanym</w:t>
      </w:r>
      <w:proofErr w:type="spellEnd"/>
      <w:r w:rsidR="0009164A" w:rsidRPr="00E17118">
        <w:t xml:space="preserve"> orzeczeniu</w:t>
      </w:r>
      <w:r w:rsidR="00A31098" w:rsidRPr="00E17118">
        <w:t xml:space="preserve">. </w:t>
      </w:r>
      <w:r w:rsidR="00554476">
        <w:t>Wniesienie p</w:t>
      </w:r>
      <w:r w:rsidR="009A73EA" w:rsidRPr="00E17118">
        <w:t>ełnomocnictw</w:t>
      </w:r>
      <w:r w:rsidR="00554476">
        <w:t>a</w:t>
      </w:r>
      <w:r w:rsidR="009A73EA" w:rsidRPr="00E17118">
        <w:t xml:space="preserve"> procesowe</w:t>
      </w:r>
      <w:r w:rsidR="00554476">
        <w:t>go</w:t>
      </w:r>
      <w:r w:rsidR="009A73EA" w:rsidRPr="00E17118">
        <w:t xml:space="preserve"> nie stanowi jednego ze sposobów u</w:t>
      </w:r>
      <w:r w:rsidR="00E056B4">
        <w:t>suwa</w:t>
      </w:r>
      <w:r w:rsidR="009A73EA" w:rsidRPr="00E17118">
        <w:t xml:space="preserve">nia braków formalnych pisma. Odpis pełnomocnictwa służy wykazaniu umocowania udzielonego przez stronę osobie trzeciej i legitymizuje udział pełnomocnika w postępowaniu. Nie jest on – tak </w:t>
      </w:r>
      <w:r w:rsidR="00A31098" w:rsidRPr="00E17118">
        <w:t xml:space="preserve">samo </w:t>
      </w:r>
      <w:r w:rsidR="009A73EA" w:rsidRPr="00E17118">
        <w:t xml:space="preserve">jak inne załączniki przedkładane wraz z pierwszym pismem w sprawie – sposobem na uzupełnienie braków formalnych nadzwyczajnych środków zaskarżenia. </w:t>
      </w:r>
      <w:r w:rsidR="00E17118">
        <w:t>Wprawdzie nie</w:t>
      </w:r>
      <w:r w:rsidR="0060444A" w:rsidRPr="00E17118">
        <w:t xml:space="preserve"> określono </w:t>
      </w:r>
      <w:r w:rsidR="0009164A" w:rsidRPr="00E17118">
        <w:t xml:space="preserve">ustawowo </w:t>
      </w:r>
      <w:r w:rsidR="0060444A" w:rsidRPr="00E17118">
        <w:t xml:space="preserve">wymagań formalnych usuwania wadliwości pism procesowych, nie ma </w:t>
      </w:r>
      <w:r w:rsidR="00E17118">
        <w:t xml:space="preserve">jednak </w:t>
      </w:r>
      <w:r w:rsidR="0060444A" w:rsidRPr="00E17118">
        <w:t xml:space="preserve">podstaw prawnych </w:t>
      </w:r>
      <w:r w:rsidR="00A31098" w:rsidRPr="00E17118">
        <w:t>do weryfikacji</w:t>
      </w:r>
      <w:r w:rsidR="0060444A" w:rsidRPr="00E17118">
        <w:t xml:space="preserve"> załącznik</w:t>
      </w:r>
      <w:r w:rsidR="00A31098" w:rsidRPr="00E17118">
        <w:t xml:space="preserve">ów w celu </w:t>
      </w:r>
      <w:r w:rsidR="00E17118">
        <w:t>konwalidacji</w:t>
      </w:r>
      <w:r w:rsidR="00A31098" w:rsidRPr="00E17118">
        <w:t xml:space="preserve"> braków</w:t>
      </w:r>
      <w:r w:rsidR="0060444A" w:rsidRPr="00E17118">
        <w:t>.</w:t>
      </w:r>
      <w:r w:rsidR="008E1F0C">
        <w:br w:type="page"/>
      </w:r>
    </w:p>
    <w:p w14:paraId="0AF3F52D" w14:textId="77777777" w:rsidR="00B712B4" w:rsidRDefault="00B712B4" w:rsidP="008E1F0C">
      <w:pPr>
        <w:spacing w:line="360" w:lineRule="auto"/>
        <w:jc w:val="both"/>
      </w:pPr>
    </w:p>
    <w:p w14:paraId="5BDE2AC1" w14:textId="77777777" w:rsidR="00B712B4" w:rsidRDefault="00B712B4" w:rsidP="00B712B4">
      <w:pPr>
        <w:spacing w:line="360" w:lineRule="auto"/>
      </w:pPr>
      <w:r w:rsidRPr="002F2D65">
        <w:t>Bibliografia</w:t>
      </w:r>
    </w:p>
    <w:p w14:paraId="77D11F61" w14:textId="17B6C33C" w:rsidR="002B2A76" w:rsidRPr="002F2D65" w:rsidRDefault="002B2A76" w:rsidP="00B712B4">
      <w:pPr>
        <w:spacing w:line="360" w:lineRule="auto"/>
      </w:pPr>
      <w:r>
        <w:t>Literatura:</w:t>
      </w:r>
    </w:p>
    <w:p w14:paraId="751B1955" w14:textId="019471F6" w:rsidR="00B712B4" w:rsidRDefault="00B712B4" w:rsidP="00B712B4">
      <w:pPr>
        <w:spacing w:line="360" w:lineRule="auto"/>
        <w:jc w:val="both"/>
      </w:pPr>
      <w:r w:rsidRPr="002F2D65">
        <w:t>Cichorska</w:t>
      </w:r>
      <w:r w:rsidR="00DE1EBE" w:rsidRPr="00DE1EBE">
        <w:t xml:space="preserve"> </w:t>
      </w:r>
      <w:r w:rsidR="00DE1EBE" w:rsidRPr="002F2D65">
        <w:t>M.</w:t>
      </w:r>
      <w:r w:rsidRPr="002F2D65">
        <w:t xml:space="preserve">, </w:t>
      </w:r>
      <w:r w:rsidRPr="002F2D65">
        <w:rPr>
          <w:i/>
          <w:iCs/>
        </w:rPr>
        <w:t>Kilka uwag o charakterze postępowania kasacyjnego</w:t>
      </w:r>
      <w:r w:rsidRPr="002F2D65">
        <w:t xml:space="preserve">, </w:t>
      </w:r>
      <w:r w:rsidR="00DE1EBE">
        <w:t>„</w:t>
      </w:r>
      <w:r w:rsidRPr="002F2D65">
        <w:t>Polski Proces Cywilny</w:t>
      </w:r>
      <w:r w:rsidR="00DE1EBE">
        <w:t>”</w:t>
      </w:r>
      <w:r w:rsidRPr="002F2D65">
        <w:t xml:space="preserve"> 2017, nr 2</w:t>
      </w:r>
      <w:r>
        <w:t>,</w:t>
      </w:r>
    </w:p>
    <w:p w14:paraId="2BA7CF4F" w14:textId="02B3CD24" w:rsidR="00B712B4" w:rsidRDefault="00B712B4" w:rsidP="00B712B4">
      <w:pPr>
        <w:spacing w:line="360" w:lineRule="auto"/>
        <w:jc w:val="both"/>
      </w:pPr>
      <w:r w:rsidRPr="00CD3712">
        <w:t>Cichorska</w:t>
      </w:r>
      <w:r w:rsidR="00DE1EBE" w:rsidRPr="00DE1EBE">
        <w:t xml:space="preserve"> </w:t>
      </w:r>
      <w:r w:rsidR="00DE1EBE" w:rsidRPr="00CD3712">
        <w:t>M.</w:t>
      </w:r>
      <w:r w:rsidRPr="00CD3712">
        <w:t xml:space="preserve">, </w:t>
      </w:r>
      <w:r w:rsidRPr="00CD3712">
        <w:rPr>
          <w:i/>
          <w:iCs/>
        </w:rPr>
        <w:t>Pełnomocnictwo w prawie procesowym cywilnym</w:t>
      </w:r>
      <w:r w:rsidRPr="00CD3712">
        <w:t>, Warszawa 2024</w:t>
      </w:r>
      <w:r>
        <w:t>,</w:t>
      </w:r>
    </w:p>
    <w:p w14:paraId="5FC8E63C" w14:textId="5919FFF6" w:rsidR="00B712B4" w:rsidRDefault="00B712B4" w:rsidP="00B712B4">
      <w:pPr>
        <w:spacing w:line="360" w:lineRule="auto"/>
        <w:jc w:val="both"/>
      </w:pPr>
      <w:r w:rsidRPr="00CD3712">
        <w:t>Cieślak</w:t>
      </w:r>
      <w:r w:rsidR="00DE1EBE" w:rsidRPr="00DE1EBE">
        <w:t xml:space="preserve"> </w:t>
      </w:r>
      <w:r w:rsidR="00DE1EBE" w:rsidRPr="00CD3712">
        <w:t>S.</w:t>
      </w:r>
      <w:r w:rsidRPr="00CD3712">
        <w:t xml:space="preserve">, </w:t>
      </w:r>
      <w:r w:rsidRPr="00CD3712">
        <w:rPr>
          <w:i/>
          <w:iCs/>
        </w:rPr>
        <w:t>Formalizm postępowania cywilnego</w:t>
      </w:r>
      <w:r w:rsidRPr="00CD3712">
        <w:t>, Warszawa 2008</w:t>
      </w:r>
      <w:r>
        <w:t>,</w:t>
      </w:r>
    </w:p>
    <w:p w14:paraId="39357226" w14:textId="7C67B8FA" w:rsidR="00B712B4" w:rsidRDefault="00B712B4" w:rsidP="00B712B4">
      <w:pPr>
        <w:spacing w:line="360" w:lineRule="auto"/>
        <w:jc w:val="both"/>
      </w:pPr>
      <w:proofErr w:type="spellStart"/>
      <w:r w:rsidRPr="00CD3712">
        <w:t>Dziurda</w:t>
      </w:r>
      <w:proofErr w:type="spellEnd"/>
      <w:r w:rsidR="00DE1EBE" w:rsidRPr="00DE1EBE">
        <w:t xml:space="preserve"> </w:t>
      </w:r>
      <w:r w:rsidR="00DE1EBE" w:rsidRPr="00CD3712">
        <w:t>M.</w:t>
      </w:r>
      <w:r w:rsidRPr="00CD3712">
        <w:t xml:space="preserve">, </w:t>
      </w:r>
      <w:proofErr w:type="spellStart"/>
      <w:r w:rsidRPr="00CD3712">
        <w:t>Giaro</w:t>
      </w:r>
      <w:proofErr w:type="spellEnd"/>
      <w:r w:rsidR="00DE1EBE" w:rsidRPr="00DE1EBE">
        <w:t xml:space="preserve"> </w:t>
      </w:r>
      <w:r w:rsidR="00DE1EBE" w:rsidRPr="00CD3712">
        <w:t>M.</w:t>
      </w:r>
      <w:r w:rsidRPr="00CD3712">
        <w:t xml:space="preserve">, </w:t>
      </w:r>
      <w:r w:rsidRPr="00CD3712">
        <w:rPr>
          <w:i/>
          <w:iCs/>
        </w:rPr>
        <w:t>Postępowanie kasacyjne jako nowa sprawa</w:t>
      </w:r>
      <w:r w:rsidRPr="00CD3712">
        <w:t xml:space="preserve">, </w:t>
      </w:r>
      <w:r w:rsidR="00DE1EBE">
        <w:t>„</w:t>
      </w:r>
      <w:r w:rsidRPr="00CD3712">
        <w:t>Mo</w:t>
      </w:r>
      <w:r w:rsidR="00DE1EBE">
        <w:t>nitor Prawniczy”</w:t>
      </w:r>
      <w:r w:rsidRPr="00CD3712">
        <w:t xml:space="preserve"> 2023, nr 10</w:t>
      </w:r>
      <w:r>
        <w:t>,</w:t>
      </w:r>
    </w:p>
    <w:p w14:paraId="639D4990" w14:textId="0AC53990" w:rsidR="002B2A76" w:rsidRDefault="002B2A76" w:rsidP="00B712B4">
      <w:pPr>
        <w:spacing w:line="360" w:lineRule="auto"/>
        <w:jc w:val="both"/>
      </w:pPr>
      <w:r w:rsidRPr="00CD3712">
        <w:t>Zieliński</w:t>
      </w:r>
      <w:r w:rsidR="00DE1EBE" w:rsidRPr="00DE1EBE">
        <w:t xml:space="preserve"> </w:t>
      </w:r>
      <w:r w:rsidR="00DE1EBE" w:rsidRPr="00CD3712">
        <w:t>A.</w:t>
      </w:r>
      <w:r w:rsidRPr="00CD3712">
        <w:t xml:space="preserve">, </w:t>
      </w:r>
      <w:r w:rsidRPr="00CD3712">
        <w:rPr>
          <w:i/>
          <w:iCs/>
        </w:rPr>
        <w:t>Zasada formalizmu procesowego w nowelizacjach Kodeksu postępowania cywilnego. Zagadnienia wybrane</w:t>
      </w:r>
      <w:r w:rsidRPr="00CD3712">
        <w:t xml:space="preserve"> (w:) Dolecki</w:t>
      </w:r>
      <w:r w:rsidR="00DE1EBE" w:rsidRPr="00DE1EBE">
        <w:t xml:space="preserve"> </w:t>
      </w:r>
      <w:r w:rsidR="00DE1EBE" w:rsidRPr="00CD3712">
        <w:t>H.</w:t>
      </w:r>
      <w:r w:rsidRPr="00CD3712">
        <w:t>, Flaga-</w:t>
      </w:r>
      <w:proofErr w:type="spellStart"/>
      <w:r w:rsidRPr="00CD3712">
        <w:t>Gieruszyńska</w:t>
      </w:r>
      <w:proofErr w:type="spellEnd"/>
      <w:r w:rsidRPr="00CD3712">
        <w:t xml:space="preserve"> </w:t>
      </w:r>
      <w:r w:rsidR="00DE1EBE" w:rsidRPr="00CD3712">
        <w:t xml:space="preserve">K. </w:t>
      </w:r>
      <w:r w:rsidRPr="00CD3712">
        <w:t xml:space="preserve">(red.), </w:t>
      </w:r>
      <w:r w:rsidRPr="00CD3712">
        <w:rPr>
          <w:i/>
          <w:iCs/>
        </w:rPr>
        <w:t xml:space="preserve">Ewolucja polskiego postępowania cywilnego wobec przemian politycznych, społecznych i </w:t>
      </w:r>
      <w:r>
        <w:rPr>
          <w:i/>
          <w:iCs/>
        </w:rPr>
        <w:t> </w:t>
      </w:r>
      <w:r w:rsidRPr="00CD3712">
        <w:rPr>
          <w:i/>
          <w:iCs/>
        </w:rPr>
        <w:t>gospodarczych. Materiały konferencyjne Ogólnopolskiego Zjazdu Katedr Postępowania Cywilnego, Szczecin Niechorze 28-30 września 2007</w:t>
      </w:r>
      <w:r w:rsidRPr="00CD3712">
        <w:t>, Warszawa 2009</w:t>
      </w:r>
      <w:r>
        <w:t>,</w:t>
      </w:r>
    </w:p>
    <w:p w14:paraId="2056C499" w14:textId="118E3FAB" w:rsidR="00B712B4" w:rsidRDefault="00B712B4" w:rsidP="00B712B4">
      <w:pPr>
        <w:spacing w:line="360" w:lineRule="auto"/>
        <w:jc w:val="both"/>
      </w:pPr>
      <w:r w:rsidRPr="00CD3712">
        <w:t>Gołąb</w:t>
      </w:r>
      <w:r w:rsidR="00DE1EBE" w:rsidRPr="00DE1EBE">
        <w:t xml:space="preserve"> </w:t>
      </w:r>
      <w:r w:rsidR="00DE1EBE">
        <w:t>S</w:t>
      </w:r>
      <w:r w:rsidR="00DE1EBE" w:rsidRPr="00CD3712">
        <w:t>.</w:t>
      </w:r>
      <w:r w:rsidRPr="00CD3712">
        <w:t xml:space="preserve">, </w:t>
      </w:r>
      <w:r w:rsidRPr="00CD3712">
        <w:rPr>
          <w:i/>
          <w:iCs/>
        </w:rPr>
        <w:t>O pełnomocnikach w procesie cywilnym</w:t>
      </w:r>
      <w:r w:rsidRPr="00CD3712">
        <w:t xml:space="preserve">, </w:t>
      </w:r>
      <w:r w:rsidR="00DE1EBE">
        <w:t>„</w:t>
      </w:r>
      <w:r w:rsidRPr="00CD3712">
        <w:t>Palestra</w:t>
      </w:r>
      <w:r w:rsidR="00DE1EBE">
        <w:t>”</w:t>
      </w:r>
      <w:r w:rsidRPr="00CD3712">
        <w:t xml:space="preserve"> 1938, nr 10,</w:t>
      </w:r>
    </w:p>
    <w:p w14:paraId="3CEE6648" w14:textId="606166D0" w:rsidR="00B712B4" w:rsidRDefault="00B712B4" w:rsidP="00B712B4">
      <w:pPr>
        <w:spacing w:line="360" w:lineRule="auto"/>
        <w:jc w:val="both"/>
      </w:pPr>
      <w:r w:rsidRPr="00CD3712">
        <w:t>Gudowski</w:t>
      </w:r>
      <w:r w:rsidR="00DE1EBE" w:rsidRPr="00DE1EBE">
        <w:t xml:space="preserve"> </w:t>
      </w:r>
      <w:r w:rsidR="00DE1EBE" w:rsidRPr="00CD3712">
        <w:t>J.</w:t>
      </w:r>
      <w:r w:rsidRPr="00CD3712">
        <w:t xml:space="preserve">, </w:t>
      </w:r>
      <w:r w:rsidRPr="00CD3712">
        <w:rPr>
          <w:i/>
          <w:iCs/>
        </w:rPr>
        <w:t>Pełnomocnictwo procesowe w postępowaniu cywilnym</w:t>
      </w:r>
      <w:r w:rsidRPr="00CD3712">
        <w:t>, Warszawa 2024</w:t>
      </w:r>
      <w:r>
        <w:t>,</w:t>
      </w:r>
    </w:p>
    <w:p w14:paraId="41AE4222" w14:textId="7C2BDCBC" w:rsidR="002B2A76" w:rsidRDefault="002B2A76" w:rsidP="002B2A76">
      <w:pPr>
        <w:spacing w:line="360" w:lineRule="auto"/>
        <w:jc w:val="both"/>
      </w:pPr>
      <w:r w:rsidRPr="002F2D65">
        <w:t>Gudowski</w:t>
      </w:r>
      <w:r w:rsidR="00DE1EBE" w:rsidRPr="00DE1EBE">
        <w:t xml:space="preserve"> </w:t>
      </w:r>
      <w:r w:rsidR="00DE1EBE">
        <w:t>J.</w:t>
      </w:r>
      <w:r w:rsidRPr="002F2D65">
        <w:t xml:space="preserve">, (w:) </w:t>
      </w:r>
      <w:proofErr w:type="spellStart"/>
      <w:r w:rsidRPr="002F2D65">
        <w:t>Ereciński</w:t>
      </w:r>
      <w:proofErr w:type="spellEnd"/>
      <w:r w:rsidRPr="002F2D65">
        <w:t xml:space="preserve"> </w:t>
      </w:r>
      <w:r w:rsidR="00DE1EBE" w:rsidRPr="002F2D65">
        <w:t xml:space="preserve">T. </w:t>
      </w:r>
      <w:r w:rsidRPr="002F2D65">
        <w:t xml:space="preserve">(red.), </w:t>
      </w:r>
      <w:r w:rsidRPr="00CD3712">
        <w:rPr>
          <w:i/>
          <w:iCs/>
        </w:rPr>
        <w:t>Kodeks postępowania cywilnego. Komentarz. Część pierwsza. Postępowanie rozpoznawcze, t. 2</w:t>
      </w:r>
      <w:r w:rsidRPr="002F2D65">
        <w:t>, Warszawa 2006</w:t>
      </w:r>
      <w:r>
        <w:t>,</w:t>
      </w:r>
    </w:p>
    <w:p w14:paraId="5035F96A" w14:textId="43463F69" w:rsidR="002B2A76" w:rsidRDefault="002B2A76" w:rsidP="00B712B4">
      <w:pPr>
        <w:spacing w:line="360" w:lineRule="auto"/>
        <w:jc w:val="both"/>
      </w:pPr>
      <w:r w:rsidRPr="002F2D65">
        <w:t>Jędrzejewska</w:t>
      </w:r>
      <w:r w:rsidR="00DE1EBE" w:rsidRPr="00DE1EBE">
        <w:t xml:space="preserve"> </w:t>
      </w:r>
      <w:r w:rsidR="00DE1EBE" w:rsidRPr="002F2D65">
        <w:t>M.</w:t>
      </w:r>
      <w:r w:rsidRPr="002F2D65">
        <w:t xml:space="preserve">, </w:t>
      </w:r>
      <w:proofErr w:type="spellStart"/>
      <w:r w:rsidRPr="002F2D65">
        <w:t>Weitz</w:t>
      </w:r>
      <w:proofErr w:type="spellEnd"/>
      <w:r w:rsidRPr="002F2D65">
        <w:t xml:space="preserve"> </w:t>
      </w:r>
      <w:r w:rsidR="00DE1EBE" w:rsidRPr="002F2D65">
        <w:t xml:space="preserve">K. </w:t>
      </w:r>
      <w:r w:rsidRPr="002F2D65">
        <w:t xml:space="preserve">(w:) </w:t>
      </w:r>
      <w:proofErr w:type="spellStart"/>
      <w:r w:rsidRPr="002F2D65">
        <w:t>Ereciński</w:t>
      </w:r>
      <w:proofErr w:type="spellEnd"/>
      <w:r w:rsidRPr="002F2D65">
        <w:t xml:space="preserve"> </w:t>
      </w:r>
      <w:r w:rsidR="00DE1EBE" w:rsidRPr="002F2D65">
        <w:t xml:space="preserve">T. </w:t>
      </w:r>
      <w:r w:rsidRPr="002F2D65">
        <w:t xml:space="preserve">(red.), </w:t>
      </w:r>
      <w:r w:rsidRPr="002F2D65">
        <w:rPr>
          <w:i/>
          <w:iCs/>
        </w:rPr>
        <w:t>Kodeks postępowania cywilnego. Komentarz. Tom I. Postępowanie rozpoznawcze</w:t>
      </w:r>
      <w:r w:rsidRPr="002F2D65">
        <w:t>, Warszawa 2016</w:t>
      </w:r>
      <w:r>
        <w:t>,</w:t>
      </w:r>
    </w:p>
    <w:p w14:paraId="2CBE5BC7" w14:textId="7EFB0B77" w:rsidR="002B2A76" w:rsidRDefault="002B2A76" w:rsidP="002B2A76">
      <w:pPr>
        <w:spacing w:line="360" w:lineRule="auto"/>
        <w:jc w:val="both"/>
      </w:pPr>
      <w:proofErr w:type="spellStart"/>
      <w:r w:rsidRPr="00CD3712">
        <w:t>Szanciło</w:t>
      </w:r>
      <w:proofErr w:type="spellEnd"/>
      <w:r w:rsidRPr="00CD3712">
        <w:t xml:space="preserve"> </w:t>
      </w:r>
      <w:r w:rsidR="00DE1EBE" w:rsidRPr="00CD3712">
        <w:t xml:space="preserve">T. </w:t>
      </w:r>
      <w:r w:rsidRPr="00CD3712">
        <w:t xml:space="preserve">(red.), </w:t>
      </w:r>
      <w:r w:rsidRPr="00CD3712">
        <w:rPr>
          <w:i/>
        </w:rPr>
        <w:t>Kodeks postępowania cywilnego. Komentarz. Art. 1–</w:t>
      </w:r>
      <w:r w:rsidRPr="00CD3712">
        <w:rPr>
          <w:bCs/>
          <w:i/>
        </w:rPr>
        <w:t>458</w:t>
      </w:r>
      <w:r w:rsidRPr="00CD3712">
        <w:rPr>
          <w:bCs/>
          <w:i/>
          <w:vertAlign w:val="superscript"/>
        </w:rPr>
        <w:t>16</w:t>
      </w:r>
      <w:r w:rsidRPr="00CD3712">
        <w:rPr>
          <w:i/>
        </w:rPr>
        <w:t>. Tom I</w:t>
      </w:r>
      <w:r w:rsidRPr="00CD3712">
        <w:t>, Warszawa 2023</w:t>
      </w:r>
      <w:r>
        <w:t>,</w:t>
      </w:r>
    </w:p>
    <w:p w14:paraId="552D8584" w14:textId="1CF39141" w:rsidR="002B2A76" w:rsidRDefault="002B2A76" w:rsidP="002B2A76">
      <w:pPr>
        <w:spacing w:line="360" w:lineRule="auto"/>
        <w:jc w:val="both"/>
      </w:pPr>
      <w:r w:rsidRPr="00CD3712">
        <w:t xml:space="preserve">Rudkowska-Ząbczyk </w:t>
      </w:r>
      <w:r w:rsidR="00DE1EBE" w:rsidRPr="00CD3712">
        <w:t xml:space="preserve">E. </w:t>
      </w:r>
      <w:r w:rsidRPr="00CD3712">
        <w:t>(w:) Marszałkowska-Krześ</w:t>
      </w:r>
      <w:r w:rsidR="00DE1EBE" w:rsidRPr="00DE1EBE">
        <w:t xml:space="preserve"> </w:t>
      </w:r>
      <w:r w:rsidR="00DE1EBE" w:rsidRPr="00CD3712">
        <w:t>E.</w:t>
      </w:r>
      <w:r w:rsidRPr="00CD3712">
        <w:t xml:space="preserve">, Gil </w:t>
      </w:r>
      <w:r w:rsidR="00DE1EBE" w:rsidRPr="00CD3712">
        <w:t xml:space="preserve">I. </w:t>
      </w:r>
      <w:r w:rsidRPr="00CD3712">
        <w:t xml:space="preserve">(red.), </w:t>
      </w:r>
      <w:r w:rsidRPr="00CD3712">
        <w:rPr>
          <w:i/>
          <w:iCs/>
        </w:rPr>
        <w:t>Kodeks postępowania cywilnego. Komentarz</w:t>
      </w:r>
      <w:r w:rsidRPr="00CD3712">
        <w:t>, 2024</w:t>
      </w:r>
      <w:r>
        <w:t xml:space="preserve">, </w:t>
      </w:r>
      <w:proofErr w:type="spellStart"/>
      <w:r>
        <w:t>Legalis</w:t>
      </w:r>
      <w:proofErr w:type="spellEnd"/>
      <w:r>
        <w:t>,</w:t>
      </w:r>
    </w:p>
    <w:p w14:paraId="1CBDF05E" w14:textId="763FA8F3" w:rsidR="002B2A76" w:rsidRDefault="002B2A76" w:rsidP="002B2A76">
      <w:pPr>
        <w:spacing w:line="360" w:lineRule="auto"/>
        <w:jc w:val="both"/>
      </w:pPr>
      <w:r w:rsidRPr="00CD3712">
        <w:t xml:space="preserve">Zembrzuski </w:t>
      </w:r>
      <w:r w:rsidR="00DE1EBE" w:rsidRPr="00CD3712">
        <w:t xml:space="preserve">T. </w:t>
      </w:r>
      <w:r w:rsidRPr="00CD3712">
        <w:t xml:space="preserve">(w:) Rylski </w:t>
      </w:r>
      <w:r w:rsidR="00DE1EBE" w:rsidRPr="00CD3712">
        <w:t xml:space="preserve">P. </w:t>
      </w:r>
      <w:r w:rsidRPr="00CD3712">
        <w:t xml:space="preserve">(red.), </w:t>
      </w:r>
      <w:r w:rsidRPr="00CD3712">
        <w:rPr>
          <w:i/>
          <w:iCs/>
        </w:rPr>
        <w:t>Kodeks postępowania cywilnego. Komentarz</w:t>
      </w:r>
      <w:r w:rsidRPr="00CD3712">
        <w:t>, 2024,</w:t>
      </w:r>
      <w:r>
        <w:t xml:space="preserve"> </w:t>
      </w:r>
      <w:proofErr w:type="spellStart"/>
      <w:r>
        <w:t>Legalis</w:t>
      </w:r>
      <w:proofErr w:type="spellEnd"/>
      <w:r>
        <w:t>,</w:t>
      </w:r>
    </w:p>
    <w:p w14:paraId="696B7ECE" w14:textId="4541AAD5" w:rsidR="00B712B4" w:rsidRDefault="00B712B4" w:rsidP="00B712B4">
      <w:pPr>
        <w:spacing w:line="360" w:lineRule="auto"/>
        <w:jc w:val="both"/>
      </w:pPr>
      <w:r w:rsidRPr="002F2D65">
        <w:t>Mokry</w:t>
      </w:r>
      <w:r w:rsidR="00DE1EBE" w:rsidRPr="00DE1EBE">
        <w:t xml:space="preserve"> </w:t>
      </w:r>
      <w:r w:rsidR="00DE1EBE" w:rsidRPr="002F2D65">
        <w:t>J.</w:t>
      </w:r>
      <w:r w:rsidRPr="002F2D65">
        <w:t xml:space="preserve">, </w:t>
      </w:r>
      <w:r w:rsidRPr="00CD3712">
        <w:rPr>
          <w:i/>
          <w:iCs/>
        </w:rPr>
        <w:t>Czynności procesowe podmiotów dochodzących ochrony praw w postępowaniu cywilnym</w:t>
      </w:r>
      <w:r w:rsidRPr="002F2D65">
        <w:t>, Wrocław 1993</w:t>
      </w:r>
      <w:r>
        <w:t>,</w:t>
      </w:r>
    </w:p>
    <w:p w14:paraId="5BEC8A10" w14:textId="06836B3E" w:rsidR="00B712B4" w:rsidRDefault="00B712B4" w:rsidP="00B712B4">
      <w:pPr>
        <w:spacing w:line="360" w:lineRule="auto"/>
        <w:jc w:val="both"/>
      </w:pPr>
      <w:proofErr w:type="spellStart"/>
      <w:r w:rsidRPr="00CD3712">
        <w:lastRenderedPageBreak/>
        <w:t>Olaś</w:t>
      </w:r>
      <w:proofErr w:type="spellEnd"/>
      <w:r w:rsidR="00DE1EBE" w:rsidRPr="00DE1EBE">
        <w:t xml:space="preserve"> </w:t>
      </w:r>
      <w:r w:rsidR="00DE1EBE" w:rsidRPr="00CD3712">
        <w:t>A.</w:t>
      </w:r>
      <w:r w:rsidRPr="00CD3712">
        <w:t xml:space="preserve">, </w:t>
      </w:r>
      <w:r w:rsidRPr="00CD3712">
        <w:rPr>
          <w:i/>
          <w:iCs/>
        </w:rPr>
        <w:t xml:space="preserve">Reforma, </w:t>
      </w:r>
      <w:proofErr w:type="spellStart"/>
      <w:r w:rsidRPr="00CD3712">
        <w:rPr>
          <w:i/>
          <w:iCs/>
        </w:rPr>
        <w:t>deforma</w:t>
      </w:r>
      <w:proofErr w:type="spellEnd"/>
      <w:r w:rsidRPr="00CD3712">
        <w:rPr>
          <w:i/>
          <w:iCs/>
        </w:rPr>
        <w:t xml:space="preserve"> czy zwykłe majsterkowanie? – uwagi na tle zmian w przepisach o pełnomocnictwie procesowym na mocy nowelizacji Kodeksu postępowania cywilnego z 9.03.2023 r.</w:t>
      </w:r>
      <w:r w:rsidRPr="00CD3712">
        <w:t xml:space="preserve">, </w:t>
      </w:r>
      <w:r w:rsidR="00DE1EBE">
        <w:t>„</w:t>
      </w:r>
      <w:r w:rsidRPr="00CD3712">
        <w:t>Palestra</w:t>
      </w:r>
      <w:r w:rsidR="00DE1EBE">
        <w:t>”</w:t>
      </w:r>
      <w:r w:rsidRPr="00CD3712">
        <w:t xml:space="preserve"> 2023, nr 8</w:t>
      </w:r>
      <w:r>
        <w:t>,</w:t>
      </w:r>
    </w:p>
    <w:p w14:paraId="1C7970DD" w14:textId="5ECA0123" w:rsidR="00B712B4" w:rsidRDefault="00B712B4" w:rsidP="00B712B4">
      <w:pPr>
        <w:spacing w:line="360" w:lineRule="auto"/>
        <w:jc w:val="both"/>
      </w:pPr>
      <w:proofErr w:type="spellStart"/>
      <w:r w:rsidRPr="002F2D65">
        <w:t>Pietrzkowski</w:t>
      </w:r>
      <w:proofErr w:type="spellEnd"/>
      <w:r w:rsidR="00DE1EBE" w:rsidRPr="00DE1EBE">
        <w:t xml:space="preserve"> </w:t>
      </w:r>
      <w:r w:rsidR="00DE1EBE" w:rsidRPr="002F2D65">
        <w:t>H.</w:t>
      </w:r>
      <w:r w:rsidRPr="002F2D65">
        <w:t xml:space="preserve">, </w:t>
      </w:r>
      <w:r w:rsidRPr="00CD3712">
        <w:rPr>
          <w:i/>
          <w:iCs/>
        </w:rPr>
        <w:t>Czynności procesowe zawodowego pełnomocnika w sprawach cywilnych</w:t>
      </w:r>
      <w:r w:rsidRPr="002F2D65">
        <w:t>, Warszawa 2024</w:t>
      </w:r>
      <w:r>
        <w:t>,</w:t>
      </w:r>
    </w:p>
    <w:p w14:paraId="79EB9B15" w14:textId="7C8F4C47" w:rsidR="00B712B4" w:rsidRDefault="00B712B4" w:rsidP="00B712B4">
      <w:pPr>
        <w:spacing w:line="360" w:lineRule="auto"/>
        <w:jc w:val="both"/>
      </w:pPr>
      <w:r w:rsidRPr="002F2D65">
        <w:t>Rudkowska-Ząbczyk</w:t>
      </w:r>
      <w:r w:rsidR="00DE1EBE" w:rsidRPr="00DE1EBE">
        <w:t xml:space="preserve"> </w:t>
      </w:r>
      <w:r w:rsidR="00DE1EBE" w:rsidRPr="002F2D65">
        <w:t>E.</w:t>
      </w:r>
      <w:r w:rsidRPr="002F2D65">
        <w:t xml:space="preserve">, </w:t>
      </w:r>
      <w:r w:rsidRPr="002F2D65">
        <w:rPr>
          <w:i/>
          <w:iCs/>
        </w:rPr>
        <w:t>Pisemne czynności procesowe w postępowaniu cywilnym</w:t>
      </w:r>
      <w:r w:rsidRPr="002F2D65">
        <w:t>, Warszawa 2008</w:t>
      </w:r>
      <w:r>
        <w:t>,</w:t>
      </w:r>
    </w:p>
    <w:p w14:paraId="26FF3506" w14:textId="6E073B60" w:rsidR="00B712B4" w:rsidRDefault="00B712B4" w:rsidP="00B712B4">
      <w:pPr>
        <w:spacing w:line="360" w:lineRule="auto"/>
        <w:jc w:val="both"/>
      </w:pPr>
      <w:r w:rsidRPr="00CD3712">
        <w:t>Sobkowski</w:t>
      </w:r>
      <w:r w:rsidR="00DE1EBE" w:rsidRPr="00DE1EBE">
        <w:t xml:space="preserve"> </w:t>
      </w:r>
      <w:r w:rsidR="00DE1EBE" w:rsidRPr="00CD3712">
        <w:t>J.</w:t>
      </w:r>
      <w:r w:rsidRPr="00CD3712">
        <w:t xml:space="preserve">, </w:t>
      </w:r>
      <w:r w:rsidRPr="00CD3712">
        <w:rPr>
          <w:i/>
          <w:iCs/>
        </w:rPr>
        <w:t>Pełnomocnictwo procesowe – jego istota, powstanie i wygaśnięcie</w:t>
      </w:r>
      <w:r w:rsidRPr="00CD3712">
        <w:t>, Poznań 1967</w:t>
      </w:r>
      <w:r>
        <w:t>,</w:t>
      </w:r>
    </w:p>
    <w:p w14:paraId="44BE92A4" w14:textId="5AB51F46" w:rsidR="002B2A76" w:rsidRDefault="002B2A76" w:rsidP="00B712B4">
      <w:pPr>
        <w:spacing w:line="360" w:lineRule="auto"/>
        <w:jc w:val="both"/>
      </w:pPr>
      <w:r w:rsidRPr="00CD3712">
        <w:t xml:space="preserve">Gawlik </w:t>
      </w:r>
      <w:r w:rsidR="00DE1EBE" w:rsidRPr="00CD3712">
        <w:t xml:space="preserve">B. </w:t>
      </w:r>
      <w:r w:rsidRPr="00CD3712">
        <w:t>(w:) Grzybowski</w:t>
      </w:r>
      <w:r w:rsidR="00DE1EBE" w:rsidRPr="00DE1EBE">
        <w:t xml:space="preserve"> </w:t>
      </w:r>
      <w:r w:rsidR="00DE1EBE" w:rsidRPr="00CD3712">
        <w:t>S.</w:t>
      </w:r>
      <w:r w:rsidRPr="00CD3712">
        <w:t xml:space="preserve">, </w:t>
      </w:r>
      <w:r w:rsidRPr="00CD3712">
        <w:rPr>
          <w:i/>
          <w:iCs/>
        </w:rPr>
        <w:t>System prawa cywilnego, t. I. Część ogólna</w:t>
      </w:r>
      <w:r w:rsidRPr="00CD3712">
        <w:t>, Wrocław 1985</w:t>
      </w:r>
      <w:r>
        <w:t>,</w:t>
      </w:r>
    </w:p>
    <w:p w14:paraId="0D0B0E9F" w14:textId="7123D205" w:rsidR="00B712B4" w:rsidRDefault="00B712B4" w:rsidP="00B712B4">
      <w:pPr>
        <w:spacing w:line="360" w:lineRule="auto"/>
        <w:jc w:val="both"/>
      </w:pPr>
      <w:r w:rsidRPr="00CD3712">
        <w:t>Waligórski</w:t>
      </w:r>
      <w:r w:rsidR="00DE1EBE" w:rsidRPr="00DE1EBE">
        <w:t xml:space="preserve"> </w:t>
      </w:r>
      <w:r w:rsidR="00DE1EBE" w:rsidRPr="00CD3712">
        <w:t>M.</w:t>
      </w:r>
      <w:r w:rsidRPr="00CD3712">
        <w:t xml:space="preserve">, </w:t>
      </w:r>
      <w:r w:rsidRPr="00CD3712">
        <w:rPr>
          <w:i/>
          <w:iCs/>
        </w:rPr>
        <w:t>Polskie prawo procesowe cywilne. Funkcja i struktura procesu</w:t>
      </w:r>
      <w:r w:rsidRPr="00CD3712">
        <w:t>, Warszawa 1947</w:t>
      </w:r>
      <w:r>
        <w:t>,</w:t>
      </w:r>
    </w:p>
    <w:p w14:paraId="7C3CA0E8" w14:textId="19B01507" w:rsidR="00B712B4" w:rsidRDefault="00B712B4" w:rsidP="00B712B4">
      <w:pPr>
        <w:spacing w:line="360" w:lineRule="auto"/>
        <w:jc w:val="both"/>
      </w:pPr>
      <w:r w:rsidRPr="00CD3712">
        <w:t>Zembrzuski</w:t>
      </w:r>
      <w:r w:rsidR="00DE1EBE" w:rsidRPr="00DE1EBE">
        <w:t xml:space="preserve"> </w:t>
      </w:r>
      <w:r w:rsidR="00DE1EBE" w:rsidRPr="00CD3712">
        <w:t>T.</w:t>
      </w:r>
      <w:r w:rsidRPr="00CD3712">
        <w:t xml:space="preserve">, </w:t>
      </w:r>
      <w:r w:rsidRPr="00CD3712">
        <w:rPr>
          <w:i/>
          <w:iCs/>
        </w:rPr>
        <w:t>Kilka uwag o przymusie adwokacko-radcowskim w postępowaniu przed Sądem Najwyższym po nowelizacji kodeksu postępowania kasacyjnego</w:t>
      </w:r>
      <w:r w:rsidRPr="00CD3712">
        <w:t xml:space="preserve">, </w:t>
      </w:r>
      <w:r w:rsidR="005C439C">
        <w:t>„</w:t>
      </w:r>
      <w:r w:rsidRPr="00CD3712">
        <w:t>Przegląd Sądowy</w:t>
      </w:r>
      <w:r w:rsidR="005C439C">
        <w:t>”</w:t>
      </w:r>
      <w:r w:rsidRPr="00CD3712">
        <w:t xml:space="preserve"> 2006, nr 1</w:t>
      </w:r>
      <w:r>
        <w:t>,</w:t>
      </w:r>
    </w:p>
    <w:p w14:paraId="3CF5D87F" w14:textId="593F5D8C" w:rsidR="00B712B4" w:rsidRDefault="00B712B4" w:rsidP="00B712B4">
      <w:pPr>
        <w:spacing w:line="360" w:lineRule="auto"/>
        <w:jc w:val="both"/>
      </w:pPr>
      <w:r w:rsidRPr="00CD3712">
        <w:t>Zembrzuski</w:t>
      </w:r>
      <w:r w:rsidR="00DE1EBE" w:rsidRPr="00DE1EBE">
        <w:t xml:space="preserve"> </w:t>
      </w:r>
      <w:r w:rsidR="00DE1EBE" w:rsidRPr="00CD3712">
        <w:t>T.</w:t>
      </w:r>
      <w:r w:rsidRPr="00CD3712">
        <w:t xml:space="preserve">, </w:t>
      </w:r>
      <w:r w:rsidRPr="00CD3712">
        <w:rPr>
          <w:i/>
          <w:iCs/>
        </w:rPr>
        <w:t>Zwolnienie strony od kosztów sądowych oraz pełnomocnictwo procesowe w postępowaniu kasacyjnym</w:t>
      </w:r>
      <w:r w:rsidRPr="00CD3712">
        <w:t xml:space="preserve">, </w:t>
      </w:r>
      <w:r w:rsidR="005C439C">
        <w:t>„</w:t>
      </w:r>
      <w:r w:rsidRPr="00CD3712">
        <w:t>Palestra</w:t>
      </w:r>
      <w:r w:rsidR="005C439C">
        <w:t>”</w:t>
      </w:r>
      <w:r w:rsidRPr="00CD3712">
        <w:t xml:space="preserve"> 2009, nr 3-4</w:t>
      </w:r>
      <w:r>
        <w:t>,</w:t>
      </w:r>
    </w:p>
    <w:p w14:paraId="3E7F4F7C" w14:textId="09595B7F" w:rsidR="00B712B4" w:rsidRDefault="00B712B4" w:rsidP="00B712B4">
      <w:pPr>
        <w:spacing w:line="360" w:lineRule="auto"/>
        <w:jc w:val="both"/>
      </w:pPr>
      <w:r w:rsidRPr="002F2D65">
        <w:t>Zembrzuski</w:t>
      </w:r>
      <w:r w:rsidR="00DE1EBE" w:rsidRPr="00DE1EBE">
        <w:t xml:space="preserve"> </w:t>
      </w:r>
      <w:r w:rsidR="00DE1EBE" w:rsidRPr="002F2D65">
        <w:t>T.</w:t>
      </w:r>
      <w:r w:rsidRPr="002F2D65">
        <w:t xml:space="preserve">, </w:t>
      </w:r>
      <w:r w:rsidRPr="002F2D65">
        <w:rPr>
          <w:i/>
          <w:iCs/>
        </w:rPr>
        <w:t>Skarga kasacyjna. Dostępność w postępowaniu cywilnym</w:t>
      </w:r>
      <w:r w:rsidRPr="002F2D65">
        <w:t>, Warszawa 2011</w:t>
      </w:r>
    </w:p>
    <w:p w14:paraId="4AC77AFD" w14:textId="77777777" w:rsidR="002B2A76" w:rsidRDefault="002B2A76" w:rsidP="00B712B4">
      <w:pPr>
        <w:spacing w:line="360" w:lineRule="auto"/>
        <w:jc w:val="both"/>
      </w:pPr>
    </w:p>
    <w:p w14:paraId="4A0F6EF0" w14:textId="77777777" w:rsidR="002B2A76" w:rsidRDefault="002B2A76" w:rsidP="002B2A76">
      <w:pPr>
        <w:spacing w:line="360" w:lineRule="auto"/>
        <w:jc w:val="both"/>
      </w:pPr>
      <w:r>
        <w:t>Akty prawne:</w:t>
      </w:r>
    </w:p>
    <w:p w14:paraId="4D1FCEAB" w14:textId="77777777" w:rsidR="002B2A76" w:rsidRDefault="002B2A76" w:rsidP="002B2A76">
      <w:pPr>
        <w:spacing w:line="360" w:lineRule="auto"/>
        <w:jc w:val="both"/>
      </w:pPr>
      <w:r>
        <w:t xml:space="preserve">ustawa </w:t>
      </w:r>
      <w:r w:rsidRPr="00D14BEB">
        <w:t xml:space="preserve">z dnia 28 lipca 2005 r. </w:t>
      </w:r>
      <w:r>
        <w:t xml:space="preserve">o kosztach sądowych w sprawach cywilnych </w:t>
      </w:r>
      <w:r w:rsidRPr="00FB6A1F">
        <w:t>(Dz.U. z 2024 r. poz. 959)</w:t>
      </w:r>
    </w:p>
    <w:p w14:paraId="58485C06" w14:textId="77777777" w:rsidR="002B2A76" w:rsidRDefault="002B2A76" w:rsidP="002B2A76">
      <w:pPr>
        <w:spacing w:line="360" w:lineRule="auto"/>
        <w:jc w:val="both"/>
      </w:pPr>
      <w:r>
        <w:t>ustawa z dnia 9 marca 2023 r. o zmianie ustawy – Kodeks postępowania cywilnego oraz innych ustaw (Dz.U. 2023 r. poz. 614)</w:t>
      </w:r>
    </w:p>
    <w:p w14:paraId="1AECB45A" w14:textId="77777777" w:rsidR="0071235A" w:rsidRDefault="0071235A" w:rsidP="00B712B4">
      <w:pPr>
        <w:spacing w:line="360" w:lineRule="auto"/>
        <w:jc w:val="both"/>
      </w:pPr>
    </w:p>
    <w:p w14:paraId="7A2C0D7F" w14:textId="77777777" w:rsidR="002B2A76" w:rsidRDefault="002B2A76" w:rsidP="002B2A76">
      <w:pPr>
        <w:spacing w:line="360" w:lineRule="auto"/>
        <w:jc w:val="both"/>
      </w:pPr>
      <w:r>
        <w:t>Orzecznictwo:</w:t>
      </w:r>
    </w:p>
    <w:p w14:paraId="070EAB17" w14:textId="77777777" w:rsidR="002B2A76" w:rsidRDefault="002B2A76" w:rsidP="002B2A76">
      <w:pPr>
        <w:spacing w:line="276" w:lineRule="auto"/>
        <w:jc w:val="both"/>
      </w:pPr>
      <w:r>
        <w:t xml:space="preserve">orzeczenie </w:t>
      </w:r>
      <w:r w:rsidRPr="00A52413">
        <w:t>SN</w:t>
      </w:r>
      <w:r>
        <w:t xml:space="preserve"> z 12 sierpnia </w:t>
      </w:r>
      <w:r w:rsidRPr="00A52413">
        <w:t xml:space="preserve">1957 r., I CZ 131/57, </w:t>
      </w:r>
      <w:proofErr w:type="spellStart"/>
      <w:r w:rsidRPr="00A52413">
        <w:t>OSPiKA</w:t>
      </w:r>
      <w:proofErr w:type="spellEnd"/>
      <w:r w:rsidRPr="00A52413">
        <w:t xml:space="preserve"> 1958, poz. 103</w:t>
      </w:r>
    </w:p>
    <w:p w14:paraId="58C63ED6" w14:textId="77777777" w:rsidR="002B2A76" w:rsidRDefault="002B2A76" w:rsidP="002B2A76">
      <w:pPr>
        <w:spacing w:line="276" w:lineRule="auto"/>
        <w:jc w:val="both"/>
        <w:rPr>
          <w:color w:val="333333"/>
          <w:shd w:val="clear" w:color="auto" w:fill="FFFFFF"/>
        </w:rPr>
      </w:pPr>
      <w:r>
        <w:t>postanowienie</w:t>
      </w:r>
      <w:r w:rsidRPr="00D01452">
        <w:t xml:space="preserve"> SN z 5</w:t>
      </w:r>
      <w:r>
        <w:t xml:space="preserve"> listopada </w:t>
      </w:r>
      <w:r w:rsidRPr="00D01452">
        <w:t xml:space="preserve">1970 r., II CZ 136/70, </w:t>
      </w:r>
      <w:proofErr w:type="spellStart"/>
      <w:r>
        <w:t>niepubl</w:t>
      </w:r>
      <w:proofErr w:type="spellEnd"/>
      <w:r>
        <w:t>.</w:t>
      </w:r>
    </w:p>
    <w:p w14:paraId="48657B66" w14:textId="77777777" w:rsidR="002B2A76" w:rsidRDefault="002B2A76" w:rsidP="002B2A76">
      <w:pPr>
        <w:spacing w:line="276" w:lineRule="auto"/>
        <w:jc w:val="both"/>
      </w:pPr>
      <w:r>
        <w:t>postanowienie S</w:t>
      </w:r>
      <w:r w:rsidRPr="005F6668">
        <w:t>N z 7 września 2023 r., III CZ 43/23</w:t>
      </w:r>
      <w:r>
        <w:t xml:space="preserve">, </w:t>
      </w:r>
      <w:proofErr w:type="spellStart"/>
      <w:r>
        <w:t>niepubl</w:t>
      </w:r>
      <w:proofErr w:type="spellEnd"/>
      <w:r w:rsidRPr="005F6668">
        <w:t>.</w:t>
      </w:r>
    </w:p>
    <w:p w14:paraId="783BC1DB" w14:textId="77777777" w:rsidR="002B2A76" w:rsidRDefault="002B2A76" w:rsidP="002B2A76">
      <w:pPr>
        <w:spacing w:line="276" w:lineRule="auto"/>
        <w:jc w:val="both"/>
      </w:pPr>
      <w:r>
        <w:lastRenderedPageBreak/>
        <w:t>postanowienie SN z</w:t>
      </w:r>
      <w:r w:rsidRPr="0030657A">
        <w:t xml:space="preserve"> 17 listop</w:t>
      </w:r>
      <w:r>
        <w:t xml:space="preserve">ada 1998 r. III CKN 871/98, </w:t>
      </w:r>
      <w:proofErr w:type="spellStart"/>
      <w:r>
        <w:t>niepubl</w:t>
      </w:r>
      <w:proofErr w:type="spellEnd"/>
      <w:r>
        <w:t>.</w:t>
      </w:r>
    </w:p>
    <w:p w14:paraId="2788EB8A" w14:textId="77777777" w:rsidR="002B2A76" w:rsidRDefault="002B2A76" w:rsidP="002B2A76">
      <w:pPr>
        <w:spacing w:line="276" w:lineRule="auto"/>
        <w:jc w:val="both"/>
      </w:pPr>
      <w:r>
        <w:t>postanowienie SN</w:t>
      </w:r>
      <w:r w:rsidRPr="0030657A">
        <w:t xml:space="preserve"> </w:t>
      </w:r>
      <w:r>
        <w:t>z</w:t>
      </w:r>
      <w:r w:rsidRPr="0030657A">
        <w:t xml:space="preserve"> 17 marca</w:t>
      </w:r>
      <w:r>
        <w:t xml:space="preserve"> 2003 r. I PZ 158/02, OSNP 2003, nr 15, poz. 4 </w:t>
      </w:r>
    </w:p>
    <w:p w14:paraId="4AC0E613" w14:textId="77777777" w:rsidR="002B2A76" w:rsidRDefault="002B2A76" w:rsidP="002B2A76">
      <w:pPr>
        <w:spacing w:line="276" w:lineRule="auto"/>
        <w:jc w:val="both"/>
      </w:pPr>
      <w:r>
        <w:t>postanowienie SN</w:t>
      </w:r>
      <w:r w:rsidRPr="0030657A">
        <w:t xml:space="preserve"> z 24 stycznia </w:t>
      </w:r>
      <w:r>
        <w:t xml:space="preserve">2005 r. III UZ 20/04, OSNP 2005, nr 16, poz. </w:t>
      </w:r>
      <w:r w:rsidRPr="0030657A">
        <w:t>258</w:t>
      </w:r>
    </w:p>
    <w:p w14:paraId="654731AE" w14:textId="77777777" w:rsidR="002B2A76" w:rsidRDefault="002B2A76" w:rsidP="002B2A76">
      <w:pPr>
        <w:spacing w:line="276" w:lineRule="auto"/>
        <w:jc w:val="both"/>
      </w:pPr>
      <w:r>
        <w:rPr>
          <w:color w:val="333333"/>
          <w:shd w:val="clear" w:color="auto" w:fill="FFFFFF"/>
        </w:rPr>
        <w:t xml:space="preserve">uchwała </w:t>
      </w:r>
      <w:r>
        <w:t xml:space="preserve">SN 7 sędziów z dnia 5 czerwca 2008 r., III CZP 142/07, OSNC 2008, nr 11, poz. </w:t>
      </w:r>
      <w:r w:rsidRPr="00A60E18">
        <w:t>122</w:t>
      </w:r>
    </w:p>
    <w:p w14:paraId="7749C4B0" w14:textId="77777777" w:rsidR="002B2A76" w:rsidRDefault="002B2A76" w:rsidP="002B2A76">
      <w:pPr>
        <w:spacing w:line="276" w:lineRule="auto"/>
        <w:jc w:val="both"/>
      </w:pPr>
      <w:r>
        <w:t>postanowienie S</w:t>
      </w:r>
      <w:r w:rsidRPr="00AF4F7C">
        <w:t xml:space="preserve">N z dnia 19 kwietnia 2012 r., IV CZ 152/11, </w:t>
      </w:r>
      <w:proofErr w:type="spellStart"/>
      <w:r w:rsidRPr="00AF4F7C">
        <w:t>niepubl</w:t>
      </w:r>
      <w:proofErr w:type="spellEnd"/>
      <w:r>
        <w:t>.</w:t>
      </w:r>
    </w:p>
    <w:p w14:paraId="640B8407" w14:textId="77777777" w:rsidR="002B2A76" w:rsidRDefault="002B2A76" w:rsidP="002B2A76">
      <w:pPr>
        <w:spacing w:line="276" w:lineRule="auto"/>
      </w:pPr>
      <w:r w:rsidRPr="000E7DBE">
        <w:t xml:space="preserve">postanowienie SN z 25 października 2012 r., IV CZ 113/12, </w:t>
      </w:r>
      <w:proofErr w:type="spellStart"/>
      <w:r w:rsidRPr="000E7DBE">
        <w:t>niepubl</w:t>
      </w:r>
      <w:proofErr w:type="spellEnd"/>
      <w:r w:rsidRPr="000E7DBE">
        <w:t>.</w:t>
      </w:r>
    </w:p>
    <w:p w14:paraId="28D4F68F" w14:textId="77777777" w:rsidR="002B2A76" w:rsidRDefault="002B2A76" w:rsidP="002B2A76">
      <w:pPr>
        <w:spacing w:line="276" w:lineRule="auto"/>
        <w:jc w:val="both"/>
      </w:pPr>
      <w:r>
        <w:t>postanowienie S</w:t>
      </w:r>
      <w:r w:rsidRPr="005F6668">
        <w:t xml:space="preserve">N z 22 października 2015 r., IV CZ 43/15, </w:t>
      </w:r>
      <w:proofErr w:type="spellStart"/>
      <w:r>
        <w:t>niepubl</w:t>
      </w:r>
      <w:proofErr w:type="spellEnd"/>
      <w:r>
        <w:t>.</w:t>
      </w:r>
    </w:p>
    <w:p w14:paraId="0D0382A6" w14:textId="77777777" w:rsidR="002B2A76" w:rsidRDefault="002B2A76" w:rsidP="002B2A76">
      <w:pPr>
        <w:spacing w:line="276" w:lineRule="auto"/>
        <w:jc w:val="both"/>
      </w:pPr>
      <w:r>
        <w:t>postanowienie S</w:t>
      </w:r>
      <w:r w:rsidRPr="005F6668">
        <w:t xml:space="preserve">N z 6 lipca 2016 r., IV CZ 34/16, </w:t>
      </w:r>
      <w:proofErr w:type="spellStart"/>
      <w:r>
        <w:t>niepubl</w:t>
      </w:r>
      <w:proofErr w:type="spellEnd"/>
      <w:r>
        <w:t>.</w:t>
      </w:r>
    </w:p>
    <w:p w14:paraId="5AB7E4B5" w14:textId="77777777" w:rsidR="002B2A76" w:rsidRDefault="002B2A76" w:rsidP="002B2A76">
      <w:pPr>
        <w:spacing w:line="276" w:lineRule="auto"/>
        <w:jc w:val="both"/>
      </w:pPr>
      <w:r>
        <w:t>postanowienie S</w:t>
      </w:r>
      <w:r w:rsidRPr="005F6668">
        <w:t>N z 16 lutego 2017 r., I CZ 15/17</w:t>
      </w:r>
      <w:r>
        <w:t>,</w:t>
      </w:r>
      <w:r w:rsidRPr="005F6668">
        <w:t xml:space="preserve"> </w:t>
      </w:r>
      <w:proofErr w:type="spellStart"/>
      <w:r w:rsidRPr="005F6668">
        <w:t>niepubl</w:t>
      </w:r>
      <w:proofErr w:type="spellEnd"/>
      <w:r>
        <w:t>.</w:t>
      </w:r>
    </w:p>
    <w:p w14:paraId="5BCDDBC1" w14:textId="77777777" w:rsidR="002B2A76" w:rsidRDefault="002B2A76" w:rsidP="002B2A76">
      <w:pPr>
        <w:spacing w:line="276" w:lineRule="auto"/>
      </w:pPr>
      <w:r w:rsidRPr="000E7DBE">
        <w:t xml:space="preserve">postanowienie SN z 13 września 2017 r., IV CZ 51/17, </w:t>
      </w:r>
      <w:proofErr w:type="spellStart"/>
      <w:r w:rsidRPr="000E7DBE">
        <w:t>niepubl</w:t>
      </w:r>
      <w:proofErr w:type="spellEnd"/>
      <w:r>
        <w:t>.</w:t>
      </w:r>
    </w:p>
    <w:p w14:paraId="03745974" w14:textId="77777777" w:rsidR="002B2A76" w:rsidRDefault="002B2A76" w:rsidP="002B2A76">
      <w:pPr>
        <w:spacing w:line="276" w:lineRule="auto"/>
      </w:pPr>
      <w:r>
        <w:t xml:space="preserve">postanowienie SN z 7 lutego 2024 r., III CZ 388/23, </w:t>
      </w:r>
      <w:proofErr w:type="spellStart"/>
      <w:r>
        <w:t>niepubl</w:t>
      </w:r>
      <w:proofErr w:type="spellEnd"/>
    </w:p>
    <w:p w14:paraId="21985E8E" w14:textId="77777777" w:rsidR="002B2A76" w:rsidRDefault="002B2A76" w:rsidP="002B2A76">
      <w:pPr>
        <w:spacing w:line="276" w:lineRule="auto"/>
      </w:pPr>
      <w:r>
        <w:t xml:space="preserve">postanowienie SN </w:t>
      </w:r>
      <w:r w:rsidRPr="00304BC2">
        <w:t>z 18 lipca 2024 r.</w:t>
      </w:r>
      <w:r>
        <w:t xml:space="preserve">, III CZ 86/24, </w:t>
      </w:r>
      <w:proofErr w:type="spellStart"/>
      <w:r>
        <w:t>niepubl</w:t>
      </w:r>
      <w:proofErr w:type="spellEnd"/>
      <w:r>
        <w:t>.</w:t>
      </w:r>
    </w:p>
    <w:p w14:paraId="0DB46047" w14:textId="77777777" w:rsidR="00B712B4" w:rsidRDefault="00B712B4" w:rsidP="008E1F0C">
      <w:pPr>
        <w:spacing w:line="360" w:lineRule="auto"/>
        <w:jc w:val="both"/>
      </w:pPr>
    </w:p>
    <w:p w14:paraId="7567F9D0" w14:textId="77777777" w:rsidR="006749B4" w:rsidRPr="00E17118" w:rsidRDefault="006749B4" w:rsidP="00A31098">
      <w:pPr>
        <w:spacing w:line="360" w:lineRule="auto"/>
        <w:ind w:firstLine="360"/>
        <w:jc w:val="both"/>
      </w:pPr>
    </w:p>
    <w:sectPr w:rsidR="006749B4" w:rsidRPr="00E171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A6D47" w14:textId="77777777" w:rsidR="001C3858" w:rsidRDefault="001C3858" w:rsidP="00A22ADF">
      <w:pPr>
        <w:spacing w:after="0" w:line="240" w:lineRule="auto"/>
      </w:pPr>
      <w:r>
        <w:separator/>
      </w:r>
    </w:p>
  </w:endnote>
  <w:endnote w:type="continuationSeparator" w:id="0">
    <w:p w14:paraId="03AAA9AB" w14:textId="77777777" w:rsidR="001C3858" w:rsidRDefault="001C3858" w:rsidP="00A2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487096"/>
      <w:docPartObj>
        <w:docPartGallery w:val="Page Numbers (Bottom of Page)"/>
        <w:docPartUnique/>
      </w:docPartObj>
    </w:sdtPr>
    <w:sdtEndPr/>
    <w:sdtContent>
      <w:p w14:paraId="3F7B772F" w14:textId="2DEA7BB9" w:rsidR="005F50F7" w:rsidRDefault="005F50F7">
        <w:pPr>
          <w:pStyle w:val="Stopka"/>
          <w:jc w:val="center"/>
        </w:pPr>
        <w:r>
          <w:fldChar w:fldCharType="begin"/>
        </w:r>
        <w:r>
          <w:instrText>PAGE   \* MERGEFORMAT</w:instrText>
        </w:r>
        <w:r>
          <w:fldChar w:fldCharType="separate"/>
        </w:r>
        <w:r w:rsidR="0060444A">
          <w:rPr>
            <w:noProof/>
          </w:rPr>
          <w:t>14</w:t>
        </w:r>
        <w:r>
          <w:fldChar w:fldCharType="end"/>
        </w:r>
      </w:p>
    </w:sdtContent>
  </w:sdt>
  <w:p w14:paraId="26ACEB6C" w14:textId="77777777" w:rsidR="005F50F7" w:rsidRDefault="005F50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8C927" w14:textId="77777777" w:rsidR="001C3858" w:rsidRDefault="001C3858" w:rsidP="00A22ADF">
      <w:pPr>
        <w:spacing w:after="0" w:line="240" w:lineRule="auto"/>
      </w:pPr>
      <w:r>
        <w:separator/>
      </w:r>
    </w:p>
  </w:footnote>
  <w:footnote w:type="continuationSeparator" w:id="0">
    <w:p w14:paraId="76676484" w14:textId="77777777" w:rsidR="001C3858" w:rsidRDefault="001C3858" w:rsidP="00A22ADF">
      <w:pPr>
        <w:spacing w:after="0" w:line="240" w:lineRule="auto"/>
      </w:pPr>
      <w:r>
        <w:continuationSeparator/>
      </w:r>
    </w:p>
  </w:footnote>
  <w:footnote w:id="1">
    <w:p w14:paraId="65C21692" w14:textId="77777777" w:rsidR="005F50F7" w:rsidRDefault="005F50F7" w:rsidP="006A121D">
      <w:pPr>
        <w:pStyle w:val="Tekstprzypisudolnego"/>
        <w:jc w:val="both"/>
      </w:pPr>
      <w:r>
        <w:rPr>
          <w:rStyle w:val="Odwoanieprzypisudolnego"/>
        </w:rPr>
        <w:footnoteRef/>
      </w:r>
      <w:r>
        <w:t xml:space="preserve"> Czynności sądowe (organów sądowych) w odróżnieniu od czynności procesowych stron cechuje obligatoryjność, stanowczy charakter, samodzielność, nieodwołalność. Zob. szerzej </w:t>
      </w:r>
      <w:bookmarkStart w:id="2" w:name="_Hlk192256575"/>
      <w:r>
        <w:t xml:space="preserve">J. </w:t>
      </w:r>
      <w:r w:rsidRPr="00F37A3B">
        <w:t xml:space="preserve">Mokry, </w:t>
      </w:r>
      <w:r w:rsidRPr="00F37A3B">
        <w:rPr>
          <w:i/>
        </w:rPr>
        <w:t>Czynności procesowe</w:t>
      </w:r>
      <w:r w:rsidRPr="006A121D">
        <w:rPr>
          <w:i/>
        </w:rPr>
        <w:t xml:space="preserve"> podmiotów dochodzących ochrony praw w postępowaniu cywilnym</w:t>
      </w:r>
      <w:r>
        <w:t>, Wrocław 1993</w:t>
      </w:r>
      <w:bookmarkEnd w:id="2"/>
      <w:r>
        <w:t>, s. 72 i n.</w:t>
      </w:r>
    </w:p>
  </w:footnote>
  <w:footnote w:id="2">
    <w:p w14:paraId="7A0E693B" w14:textId="3AAEA8D5" w:rsidR="005F50F7" w:rsidRDefault="005F50F7">
      <w:pPr>
        <w:pStyle w:val="Tekstprzypisudolnego"/>
      </w:pPr>
      <w:r>
        <w:rPr>
          <w:rStyle w:val="Odwoanieprzypisudolnego"/>
        </w:rPr>
        <w:footnoteRef/>
      </w:r>
      <w:r>
        <w:t xml:space="preserve"> Przepis stosuje się odpowiednio w postępowaniu nieprocesowym na podstawie art. 13 § 2</w:t>
      </w:r>
      <w:r w:rsidRPr="0029651E">
        <w:t xml:space="preserve"> k.p.c.</w:t>
      </w:r>
    </w:p>
  </w:footnote>
  <w:footnote w:id="3">
    <w:p w14:paraId="61E8BCC6" w14:textId="77777777" w:rsidR="005F50F7" w:rsidRDefault="005F50F7" w:rsidP="0010052F">
      <w:pPr>
        <w:pStyle w:val="Tekstprzypisudolnego"/>
        <w:jc w:val="both"/>
      </w:pPr>
      <w:r>
        <w:rPr>
          <w:rStyle w:val="Odwoanieprzypisudolnego"/>
        </w:rPr>
        <w:footnoteRef/>
      </w:r>
      <w:r>
        <w:t xml:space="preserve"> </w:t>
      </w:r>
      <w:bookmarkStart w:id="3" w:name="_Hlk192256602"/>
      <w:r>
        <w:t xml:space="preserve">M. Jędrzejewska, K. </w:t>
      </w:r>
      <w:proofErr w:type="spellStart"/>
      <w:r>
        <w:t>Weitz</w:t>
      </w:r>
      <w:proofErr w:type="spellEnd"/>
      <w:r>
        <w:t xml:space="preserve"> (w:) </w:t>
      </w:r>
      <w:r w:rsidRPr="0010052F">
        <w:t>T</w:t>
      </w:r>
      <w:r>
        <w:t>.</w:t>
      </w:r>
      <w:r w:rsidRPr="0010052F">
        <w:t xml:space="preserve"> </w:t>
      </w:r>
      <w:proofErr w:type="spellStart"/>
      <w:r w:rsidRPr="0010052F">
        <w:t>Ereciński</w:t>
      </w:r>
      <w:proofErr w:type="spellEnd"/>
      <w:r w:rsidRPr="0010052F">
        <w:t xml:space="preserve"> (red.), </w:t>
      </w:r>
      <w:r w:rsidRPr="0010052F">
        <w:rPr>
          <w:i/>
        </w:rPr>
        <w:t>Kodeks postępowania cywilnego. Komentarz. Tom I. Postępowanie rozpoznawcze</w:t>
      </w:r>
      <w:r w:rsidRPr="0010052F">
        <w:t xml:space="preserve">, </w:t>
      </w:r>
      <w:r>
        <w:t>Warszawa 2016</w:t>
      </w:r>
      <w:bookmarkEnd w:id="3"/>
      <w:r>
        <w:t xml:space="preserve">, komentarz do art. 130, </w:t>
      </w:r>
      <w:proofErr w:type="spellStart"/>
      <w:r>
        <w:t>nb</w:t>
      </w:r>
      <w:proofErr w:type="spellEnd"/>
      <w:r>
        <w:t xml:space="preserve"> 2.</w:t>
      </w:r>
    </w:p>
  </w:footnote>
  <w:footnote w:id="4">
    <w:p w14:paraId="389EDAB0" w14:textId="56DA4420" w:rsidR="005F50F7" w:rsidRDefault="005F50F7">
      <w:pPr>
        <w:pStyle w:val="Tekstprzypisudolnego"/>
      </w:pPr>
      <w:r>
        <w:rPr>
          <w:rStyle w:val="Odwoanieprzypisudolnego"/>
        </w:rPr>
        <w:footnoteRef/>
      </w:r>
      <w:r>
        <w:t xml:space="preserve"> S</w:t>
      </w:r>
      <w:r w:rsidRPr="009743F2">
        <w:rPr>
          <w:shd w:val="clear" w:color="auto" w:fill="FFFFFF"/>
        </w:rPr>
        <w:t xml:space="preserve">tosownie do art. 126 § 2 </w:t>
      </w:r>
      <w:r>
        <w:rPr>
          <w:shd w:val="clear" w:color="auto" w:fill="FFFFFF"/>
        </w:rPr>
        <w:t xml:space="preserve">k.p.c. </w:t>
      </w:r>
      <w:r w:rsidRPr="009743F2">
        <w:rPr>
          <w:shd w:val="clear" w:color="auto" w:fill="FFFFFF"/>
        </w:rPr>
        <w:t>w zw</w:t>
      </w:r>
      <w:r>
        <w:rPr>
          <w:shd w:val="clear" w:color="auto" w:fill="FFFFFF"/>
        </w:rPr>
        <w:t xml:space="preserve">. </w:t>
      </w:r>
      <w:r w:rsidRPr="009743F2">
        <w:rPr>
          <w:shd w:val="clear" w:color="auto" w:fill="FFFFFF"/>
        </w:rPr>
        <w:t>z art. 398</w:t>
      </w:r>
      <w:r w:rsidRPr="009743F2">
        <w:rPr>
          <w:bCs/>
          <w:shd w:val="clear" w:color="auto" w:fill="FFFFFF"/>
          <w:vertAlign w:val="superscript"/>
        </w:rPr>
        <w:t>4</w:t>
      </w:r>
      <w:r w:rsidRPr="009743F2">
        <w:rPr>
          <w:shd w:val="clear" w:color="auto" w:fill="FFFFFF"/>
        </w:rPr>
        <w:t xml:space="preserve"> § 3 k.p.c.</w:t>
      </w:r>
    </w:p>
  </w:footnote>
  <w:footnote w:id="5">
    <w:p w14:paraId="413854D9" w14:textId="0E7455CC" w:rsidR="005F50F7" w:rsidRDefault="005F50F7">
      <w:pPr>
        <w:pStyle w:val="Tekstprzypisudolnego"/>
      </w:pPr>
      <w:r>
        <w:rPr>
          <w:rStyle w:val="Odwoanieprzypisudolnego"/>
        </w:rPr>
        <w:footnoteRef/>
      </w:r>
      <w:r>
        <w:t xml:space="preserve"> </w:t>
      </w:r>
      <w:r>
        <w:rPr>
          <w:shd w:val="clear" w:color="auto" w:fill="FFFFFF"/>
        </w:rPr>
        <w:t>S</w:t>
      </w:r>
      <w:r w:rsidRPr="009743F2">
        <w:rPr>
          <w:shd w:val="clear" w:color="auto" w:fill="FFFFFF"/>
        </w:rPr>
        <w:t xml:space="preserve">tosownie do art. 126 § 1 </w:t>
      </w:r>
      <w:r>
        <w:rPr>
          <w:shd w:val="clear" w:color="auto" w:fill="FFFFFF"/>
        </w:rPr>
        <w:t xml:space="preserve">k.p.c. </w:t>
      </w:r>
      <w:r w:rsidRPr="009743F2">
        <w:rPr>
          <w:shd w:val="clear" w:color="auto" w:fill="FFFFFF"/>
        </w:rPr>
        <w:t>w zw</w:t>
      </w:r>
      <w:r>
        <w:rPr>
          <w:shd w:val="clear" w:color="auto" w:fill="FFFFFF"/>
        </w:rPr>
        <w:t>.</w:t>
      </w:r>
      <w:r w:rsidRPr="009743F2">
        <w:rPr>
          <w:shd w:val="clear" w:color="auto" w:fill="FFFFFF"/>
        </w:rPr>
        <w:t xml:space="preserve"> z art. 398</w:t>
      </w:r>
      <w:r w:rsidRPr="009743F2">
        <w:rPr>
          <w:bCs/>
          <w:shd w:val="clear" w:color="auto" w:fill="FFFFFF"/>
          <w:vertAlign w:val="superscript"/>
        </w:rPr>
        <w:t>4</w:t>
      </w:r>
      <w:r w:rsidRPr="009743F2">
        <w:rPr>
          <w:shd w:val="clear" w:color="auto" w:fill="FFFFFF"/>
        </w:rPr>
        <w:t xml:space="preserve"> § 3 k.p.c.</w:t>
      </w:r>
    </w:p>
  </w:footnote>
  <w:footnote w:id="6">
    <w:p w14:paraId="291BEA8A" w14:textId="78DCD5EF" w:rsidR="005F50F7" w:rsidRDefault="005F50F7" w:rsidP="009A7010">
      <w:pPr>
        <w:pStyle w:val="Tekstprzypisudolnego"/>
        <w:jc w:val="both"/>
      </w:pPr>
      <w:r>
        <w:rPr>
          <w:rStyle w:val="Odwoanieprzypisudolnego"/>
        </w:rPr>
        <w:footnoteRef/>
      </w:r>
      <w:r>
        <w:t xml:space="preserve"> Z</w:t>
      </w:r>
      <w:r w:rsidRPr="005F6668">
        <w:t xml:space="preserve">ob. </w:t>
      </w:r>
      <w:r>
        <w:t>postanowienie S</w:t>
      </w:r>
      <w:r w:rsidRPr="005F6668">
        <w:t xml:space="preserve">N z 22 października 2015 r., IV CZ 43/15, </w:t>
      </w:r>
      <w:proofErr w:type="spellStart"/>
      <w:r>
        <w:t>niepubl</w:t>
      </w:r>
      <w:proofErr w:type="spellEnd"/>
      <w:r>
        <w:t>.; postanowienie S</w:t>
      </w:r>
      <w:r w:rsidRPr="005F6668">
        <w:t xml:space="preserve">N z 6 lipca 2016 r., IV CZ 34/16, </w:t>
      </w:r>
      <w:proofErr w:type="spellStart"/>
      <w:r>
        <w:t>niepubl</w:t>
      </w:r>
      <w:proofErr w:type="spellEnd"/>
      <w:r>
        <w:t>.; postanowienie S</w:t>
      </w:r>
      <w:r w:rsidRPr="005F6668">
        <w:t>N z 16 lutego 2017 r., I CZ 15/17</w:t>
      </w:r>
      <w:r>
        <w:t>,</w:t>
      </w:r>
      <w:r w:rsidRPr="005F6668">
        <w:t xml:space="preserve"> </w:t>
      </w:r>
      <w:proofErr w:type="spellStart"/>
      <w:r w:rsidRPr="005F6668">
        <w:t>niepubl</w:t>
      </w:r>
      <w:proofErr w:type="spellEnd"/>
      <w:r>
        <w:t>.; postanowienie S</w:t>
      </w:r>
      <w:r w:rsidRPr="005F6668">
        <w:t>N z 7 września 2023 r., III CZ 43/23</w:t>
      </w:r>
      <w:r>
        <w:t xml:space="preserve">, </w:t>
      </w:r>
      <w:proofErr w:type="spellStart"/>
      <w:r>
        <w:t>niepubl</w:t>
      </w:r>
      <w:proofErr w:type="spellEnd"/>
      <w:r w:rsidRPr="005F6668">
        <w:t>.</w:t>
      </w:r>
      <w:r>
        <w:t xml:space="preserve"> </w:t>
      </w:r>
      <w:r w:rsidRPr="00AF4F7C">
        <w:t>Jednocześnie zastrzega się, że art. 126 § 2 KPC w postępowaniu kasacyjnym powinien być stosowany odpowiednio (art. 398</w:t>
      </w:r>
      <w:r w:rsidRPr="00AF4F7C">
        <w:rPr>
          <w:vertAlign w:val="superscript"/>
        </w:rPr>
        <w:t>21</w:t>
      </w:r>
      <w:r w:rsidRPr="00AF4F7C">
        <w:t> w zw. z art. 391 § 2 KPC), co oznacza, że podlegają uwzględnieniu także czynności procesowe stron i czynności sądu podejmowane na etapie postępowania przed sądem pierwszej i drugiej instancji, związane w szczególności z wymogami</w:t>
      </w:r>
      <w:r>
        <w:t xml:space="preserve"> formalnymi dotyczącymi pozwu i </w:t>
      </w:r>
      <w:r w:rsidRPr="00AF4F7C">
        <w:t>apelacji (zob. postanowienie SN z 7 września 2023 r., </w:t>
      </w:r>
      <w:bookmarkStart w:id="4" w:name="orz.367952889"/>
      <w:r w:rsidRPr="00AF4F7C">
        <w:t>III CZ 43/23</w:t>
      </w:r>
      <w:bookmarkEnd w:id="4"/>
      <w:r w:rsidRPr="00AF4F7C">
        <w:t xml:space="preserve">, </w:t>
      </w:r>
      <w:proofErr w:type="spellStart"/>
      <w:r w:rsidRPr="00AF4F7C">
        <w:t>niepubl</w:t>
      </w:r>
      <w:proofErr w:type="spellEnd"/>
      <w:r w:rsidRPr="00AF4F7C">
        <w:t>.).</w:t>
      </w:r>
    </w:p>
  </w:footnote>
  <w:footnote w:id="7">
    <w:p w14:paraId="2F018494" w14:textId="77777777" w:rsidR="005F50F7" w:rsidRDefault="005F50F7" w:rsidP="00272DFE">
      <w:pPr>
        <w:pStyle w:val="Tekstprzypisudolnego"/>
        <w:jc w:val="both"/>
      </w:pPr>
      <w:r>
        <w:rPr>
          <w:rStyle w:val="Odwoanieprzypisudolnego"/>
        </w:rPr>
        <w:footnoteRef/>
      </w:r>
      <w:r>
        <w:t xml:space="preserve"> P</w:t>
      </w:r>
      <w:r w:rsidRPr="00607F1A">
        <w:t>ostanowienie SN z dnia 22 października 2015 r., IV CZ 43/15</w:t>
      </w:r>
      <w:r>
        <w:t xml:space="preserve">, </w:t>
      </w:r>
      <w:proofErr w:type="spellStart"/>
      <w:r>
        <w:t>niepubl</w:t>
      </w:r>
      <w:proofErr w:type="spellEnd"/>
      <w:r>
        <w:t xml:space="preserve">. </w:t>
      </w:r>
      <w:r w:rsidRPr="00272DFE">
        <w:t>Zgodnie z art. 398</w:t>
      </w:r>
      <w:r w:rsidRPr="00272DFE">
        <w:rPr>
          <w:vertAlign w:val="superscript"/>
        </w:rPr>
        <w:t>4</w:t>
      </w:r>
      <w:r w:rsidRPr="00272DFE">
        <w:t> § 3 KPC skarga kasacyjna, oprócz wymagań przewidzianych w § 1 i 2 tego przepisu powinna czynić zadość wymaganiom przewidzianym dla pism procesowych. Jako pierwsze pismo w nowej sprawie przed Sądem Najwyższym skarga kasacyjna powinna nadto zawierać między innymi oznaczenie miejsca zamieszkania lub siedziby stron (art. 126 § 2 pkt 1 w zw. z art. 398</w:t>
      </w:r>
      <w:r w:rsidRPr="00272DFE">
        <w:rPr>
          <w:vertAlign w:val="superscript"/>
        </w:rPr>
        <w:t>4</w:t>
      </w:r>
      <w:r w:rsidRPr="00272DFE">
        <w:t> § 3 KPC).</w:t>
      </w:r>
    </w:p>
  </w:footnote>
  <w:footnote w:id="8">
    <w:p w14:paraId="6847F070" w14:textId="64A95BC6" w:rsidR="005F50F7" w:rsidRDefault="005F50F7" w:rsidP="00AF4F7C">
      <w:pPr>
        <w:pStyle w:val="Tekstprzypisudolnego"/>
        <w:jc w:val="both"/>
      </w:pPr>
      <w:r>
        <w:rPr>
          <w:rStyle w:val="Odwoanieprzypisudolnego"/>
        </w:rPr>
        <w:footnoteRef/>
      </w:r>
      <w:r>
        <w:t xml:space="preserve"> </w:t>
      </w:r>
      <w:bookmarkStart w:id="5" w:name="_Hlk209169078"/>
      <w:r w:rsidRPr="00AF4F7C">
        <w:t xml:space="preserve">Postanowienie SN z dnia 16 lutego 2017 r., I CZ 15/17, </w:t>
      </w:r>
      <w:proofErr w:type="spellStart"/>
      <w:r w:rsidRPr="00AF4F7C">
        <w:t>niepubl</w:t>
      </w:r>
      <w:proofErr w:type="spellEnd"/>
      <w:r w:rsidRPr="00AF4F7C">
        <w:t>.</w:t>
      </w:r>
      <w:r>
        <w:t xml:space="preserve"> Por. postanowienie SN</w:t>
      </w:r>
      <w:r w:rsidRPr="00AF4F7C">
        <w:t xml:space="preserve"> z dnia 6 lipca 2016 r., IV CZ 34/1</w:t>
      </w:r>
      <w:r>
        <w:t xml:space="preserve">6, </w:t>
      </w:r>
      <w:proofErr w:type="spellStart"/>
      <w:r>
        <w:t>niepubl</w:t>
      </w:r>
      <w:proofErr w:type="spellEnd"/>
      <w:r>
        <w:t>.</w:t>
      </w:r>
      <w:r w:rsidR="009E2123">
        <w:t>;</w:t>
      </w:r>
      <w:r>
        <w:t xml:space="preserve"> postanowienie S</w:t>
      </w:r>
      <w:r w:rsidRPr="00AF4F7C">
        <w:t xml:space="preserve">N z dnia 19 kwietnia 2012 r., IV CZ 152/11, </w:t>
      </w:r>
      <w:proofErr w:type="spellStart"/>
      <w:r w:rsidRPr="00AF4F7C">
        <w:t>niepubl</w:t>
      </w:r>
      <w:bookmarkEnd w:id="5"/>
      <w:proofErr w:type="spellEnd"/>
      <w:r w:rsidRPr="00AF4F7C">
        <w:t>.</w:t>
      </w:r>
    </w:p>
  </w:footnote>
  <w:footnote w:id="9">
    <w:p w14:paraId="2ADFEE40" w14:textId="0A29AA12" w:rsidR="005F50F7" w:rsidRPr="009E2123" w:rsidRDefault="005F50F7" w:rsidP="006803F6">
      <w:pPr>
        <w:pStyle w:val="Tekstprzypisudolnego"/>
        <w:jc w:val="both"/>
      </w:pPr>
      <w:r w:rsidRPr="00DF2178">
        <w:rPr>
          <w:rStyle w:val="Odwoanieprzypisudolnego"/>
        </w:rPr>
        <w:footnoteRef/>
      </w:r>
      <w:r w:rsidRPr="00DF2178">
        <w:t xml:space="preserve"> </w:t>
      </w:r>
      <w:r w:rsidRPr="00DF2178">
        <w:rPr>
          <w:color w:val="333333"/>
          <w:shd w:val="clear" w:color="auto" w:fill="FFFFFF"/>
        </w:rPr>
        <w:t xml:space="preserve">Zob. </w:t>
      </w:r>
      <w:bookmarkStart w:id="6" w:name="_Hlk209169651"/>
      <w:r w:rsidRPr="00DF2178">
        <w:rPr>
          <w:color w:val="333333"/>
          <w:shd w:val="clear" w:color="auto" w:fill="FFFFFF"/>
        </w:rPr>
        <w:t>postanowienie SN z 25 października 2012 r., </w:t>
      </w:r>
      <w:bookmarkStart w:id="7" w:name="orz.260563729"/>
      <w:r w:rsidRPr="00DF2178">
        <w:rPr>
          <w:color w:val="333333"/>
          <w:shd w:val="clear" w:color="auto" w:fill="FFFFFF"/>
        </w:rPr>
        <w:t>IV CZ 113/12</w:t>
      </w:r>
      <w:bookmarkEnd w:id="7"/>
      <w:r w:rsidRPr="00DF2178">
        <w:rPr>
          <w:color w:val="333333"/>
          <w:shd w:val="clear" w:color="auto" w:fill="FFFFFF"/>
        </w:rPr>
        <w:t xml:space="preserve">, </w:t>
      </w:r>
      <w:proofErr w:type="spellStart"/>
      <w:r w:rsidRPr="00DF2178">
        <w:rPr>
          <w:color w:val="333333"/>
          <w:shd w:val="clear" w:color="auto" w:fill="FFFFFF"/>
        </w:rPr>
        <w:t>niepubl</w:t>
      </w:r>
      <w:proofErr w:type="spellEnd"/>
      <w:r w:rsidRPr="00DF2178">
        <w:rPr>
          <w:color w:val="333333"/>
          <w:shd w:val="clear" w:color="auto" w:fill="FFFFFF"/>
        </w:rPr>
        <w:t xml:space="preserve">.; </w:t>
      </w:r>
      <w:r w:rsidRPr="00DF2178">
        <w:t xml:space="preserve">postanowienie SN z dnia 19 kwietnia 2012 r., IV </w:t>
      </w:r>
      <w:r w:rsidRPr="009E2123">
        <w:t xml:space="preserve">CZ 152/11, </w:t>
      </w:r>
      <w:proofErr w:type="spellStart"/>
      <w:r w:rsidRPr="009E2123">
        <w:t>niepubl</w:t>
      </w:r>
      <w:proofErr w:type="spellEnd"/>
      <w:r w:rsidRPr="009E2123">
        <w:t>.</w:t>
      </w:r>
      <w:r w:rsidR="00190CF0" w:rsidRPr="009E2123">
        <w:t xml:space="preserve">; postanowienie SN z 13 września 2017 r., IV CZ 51/17, </w:t>
      </w:r>
      <w:proofErr w:type="spellStart"/>
      <w:r w:rsidR="00190CF0" w:rsidRPr="009E2123">
        <w:t>niepubl</w:t>
      </w:r>
      <w:bookmarkEnd w:id="6"/>
      <w:proofErr w:type="spellEnd"/>
      <w:r w:rsidR="00190CF0" w:rsidRPr="009E2123">
        <w:t>.</w:t>
      </w:r>
      <w:r w:rsidRPr="009E2123">
        <w:rPr>
          <w:shd w:val="clear" w:color="auto" w:fill="FFFFFF"/>
        </w:rPr>
        <w:t xml:space="preserve"> Skarga kasacyjna nie jest pierwszym pismem procesowym i w związku z tym wnioskodawca nie jest obowiązany do wskazania adresów uczestników (art. 126 § 2 KPC w zw. z art. 13 § 2 KPC).</w:t>
      </w:r>
    </w:p>
  </w:footnote>
  <w:footnote w:id="10">
    <w:p w14:paraId="6BC3E6DD" w14:textId="1735DDAF" w:rsidR="005F50F7" w:rsidRDefault="005F50F7" w:rsidP="00DE5EEF">
      <w:pPr>
        <w:pStyle w:val="Tekstprzypisudolnego"/>
        <w:jc w:val="both"/>
      </w:pPr>
      <w:r w:rsidRPr="009E2123">
        <w:rPr>
          <w:rStyle w:val="Odwoanieprzypisudolnego"/>
        </w:rPr>
        <w:footnoteRef/>
      </w:r>
      <w:r w:rsidRPr="009E2123">
        <w:t xml:space="preserve"> Zob. postanowienie SN z 13 września 2017 r., IV CZ 51/17, </w:t>
      </w:r>
      <w:proofErr w:type="spellStart"/>
      <w:r w:rsidRPr="009E2123">
        <w:t>niepubl</w:t>
      </w:r>
      <w:proofErr w:type="spellEnd"/>
      <w:r w:rsidRPr="009E2123">
        <w:t xml:space="preserve">. </w:t>
      </w:r>
      <w:r w:rsidRPr="009E2123">
        <w:rPr>
          <w:shd w:val="clear" w:color="auto" w:fill="FFFFFF"/>
        </w:rPr>
        <w:t xml:space="preserve">Wniesienie skargi kasacyjnej jest uważane z procesowego punktu widzenia za wszczęcie nowej sprawy ze względu na prawomocność orzeczenia, od którego przysługuje skarga. </w:t>
      </w:r>
      <w:r w:rsidR="00190CF0" w:rsidRPr="009E2123">
        <w:rPr>
          <w:shd w:val="clear" w:color="auto" w:fill="FFFFFF"/>
        </w:rPr>
        <w:t xml:space="preserve">Jednakże skarga kasacyjna nie jest pierwszym pismem w sprawie, w rozumieniu art. 126 § 2 pkt 1 k.p.c. i wbrew stanowisku Sądu Okręgowego w zaskarżonym postanowieniu, przepis </w:t>
      </w:r>
      <w:r w:rsidR="00190CF0" w:rsidRPr="00190CF0">
        <w:rPr>
          <w:color w:val="333333"/>
          <w:shd w:val="clear" w:color="auto" w:fill="FFFFFF"/>
        </w:rPr>
        <w:t>ten nie ma w tym wypadku zastosowania.</w:t>
      </w:r>
      <w:r w:rsidR="00190CF0">
        <w:rPr>
          <w:color w:val="333333"/>
          <w:shd w:val="clear" w:color="auto" w:fill="FFFFFF"/>
        </w:rPr>
        <w:t xml:space="preserve"> </w:t>
      </w:r>
      <w:r>
        <w:rPr>
          <w:color w:val="333333"/>
          <w:shd w:val="clear" w:color="auto" w:fill="FFFFFF"/>
        </w:rPr>
        <w:t xml:space="preserve">Pogląd wyrażony w </w:t>
      </w:r>
      <w:bookmarkStart w:id="8" w:name="_Hlk209169772"/>
      <w:r>
        <w:rPr>
          <w:color w:val="333333"/>
          <w:shd w:val="clear" w:color="auto" w:fill="FFFFFF"/>
        </w:rPr>
        <w:t xml:space="preserve">uchwale </w:t>
      </w:r>
      <w:r>
        <w:t>SN 7 sędziów z</w:t>
      </w:r>
      <w:r w:rsidR="00AB65C3">
        <w:t xml:space="preserve"> dnia</w:t>
      </w:r>
      <w:r>
        <w:t xml:space="preserve"> 5</w:t>
      </w:r>
      <w:r w:rsidR="00AB65C3">
        <w:t xml:space="preserve"> czerwca </w:t>
      </w:r>
      <w:r>
        <w:t xml:space="preserve">2008 r., III CZP 142/07, OSNC 2008, nr 11, poz. </w:t>
      </w:r>
      <w:r w:rsidRPr="00A60E18">
        <w:t>122</w:t>
      </w:r>
      <w:bookmarkEnd w:id="8"/>
      <w:r>
        <w:t>.</w:t>
      </w:r>
    </w:p>
  </w:footnote>
  <w:footnote w:id="11">
    <w:p w14:paraId="557C8F6A" w14:textId="224DB26A" w:rsidR="005F50F7" w:rsidRDefault="005F50F7" w:rsidP="00036C86">
      <w:pPr>
        <w:pStyle w:val="Tekstprzypisudolnego"/>
        <w:jc w:val="both"/>
      </w:pPr>
      <w:r>
        <w:rPr>
          <w:rStyle w:val="Odwoanieprzypisudolnego"/>
        </w:rPr>
        <w:footnoteRef/>
      </w:r>
      <w:r>
        <w:t xml:space="preserve"> Postanowienie </w:t>
      </w:r>
      <w:r w:rsidR="00C256E5">
        <w:t>S</w:t>
      </w:r>
      <w:r w:rsidR="00C256E5" w:rsidRPr="0036209E">
        <w:t xml:space="preserve">N z 13 września </w:t>
      </w:r>
      <w:r w:rsidR="00C256E5" w:rsidRPr="00190CF0">
        <w:t xml:space="preserve">2017 r., IV CZ 51/17, </w:t>
      </w:r>
      <w:proofErr w:type="spellStart"/>
      <w:r w:rsidR="00C256E5" w:rsidRPr="00190CF0">
        <w:t>niepubl</w:t>
      </w:r>
      <w:proofErr w:type="spellEnd"/>
      <w:r w:rsidR="00C256E5">
        <w:t>.</w:t>
      </w:r>
    </w:p>
  </w:footnote>
  <w:footnote w:id="12">
    <w:p w14:paraId="3A2FE07D" w14:textId="24CA51D6" w:rsidR="00923B28" w:rsidRDefault="00923B28" w:rsidP="00923B28">
      <w:pPr>
        <w:pStyle w:val="Tekstprzypisudolnego"/>
        <w:jc w:val="both"/>
      </w:pPr>
      <w:r>
        <w:rPr>
          <w:rStyle w:val="Odwoanieprzypisudolnego"/>
        </w:rPr>
        <w:footnoteRef/>
      </w:r>
      <w:r>
        <w:t xml:space="preserve"> O roli i charakterze skargi kasacyjnej jako środka zaskarżenia zob. </w:t>
      </w:r>
      <w:bookmarkStart w:id="9" w:name="_Hlk192256632"/>
      <w:r>
        <w:t xml:space="preserve">M. Cichorska, </w:t>
      </w:r>
      <w:r w:rsidRPr="00036C86">
        <w:rPr>
          <w:i/>
        </w:rPr>
        <w:t>Kilka uwag o charakterze postępowania kasacyjnego</w:t>
      </w:r>
      <w:r>
        <w:t xml:space="preserve">, </w:t>
      </w:r>
      <w:r w:rsidR="005C439C">
        <w:t>„</w:t>
      </w:r>
      <w:r>
        <w:t>Polski Proces Cywilny</w:t>
      </w:r>
      <w:r w:rsidR="005C439C">
        <w:t>”</w:t>
      </w:r>
      <w:r>
        <w:t xml:space="preserve"> 2017, nr 2</w:t>
      </w:r>
      <w:bookmarkEnd w:id="9"/>
      <w:r>
        <w:t>, s. 230 i n.</w:t>
      </w:r>
    </w:p>
  </w:footnote>
  <w:footnote w:id="13">
    <w:p w14:paraId="4BE3FE19" w14:textId="0B872CA8" w:rsidR="00923B28" w:rsidRDefault="00923B28" w:rsidP="009E2123">
      <w:pPr>
        <w:pStyle w:val="Tekstprzypisudolnego"/>
        <w:jc w:val="both"/>
      </w:pPr>
      <w:r>
        <w:rPr>
          <w:rStyle w:val="Odwoanieprzypisudolnego"/>
        </w:rPr>
        <w:footnoteRef/>
      </w:r>
      <w:r>
        <w:t xml:space="preserve"> Zob. wymogi apelacji wskazane w art. 368 KPC, skargi o stwierdzenie niezgodności z prawem prawomocnego orzeczenia w art. 424</w:t>
      </w:r>
      <w:r w:rsidRPr="00923B28">
        <w:rPr>
          <w:vertAlign w:val="superscript"/>
        </w:rPr>
        <w:t>5</w:t>
      </w:r>
      <w:r w:rsidRPr="00923B28">
        <w:t xml:space="preserve"> KPC</w:t>
      </w:r>
      <w:r w:rsidR="009E2123">
        <w:t>, skargi na czynności komornika w art. 767 KPC</w:t>
      </w:r>
      <w:r>
        <w:t>.</w:t>
      </w:r>
    </w:p>
  </w:footnote>
  <w:footnote w:id="14">
    <w:p w14:paraId="7F9DA64F" w14:textId="77777777" w:rsidR="005F50F7" w:rsidRDefault="005F50F7">
      <w:pPr>
        <w:pStyle w:val="Tekstprzypisudolnego"/>
      </w:pPr>
      <w:r>
        <w:rPr>
          <w:rStyle w:val="Odwoanieprzypisudolnego"/>
        </w:rPr>
        <w:footnoteRef/>
      </w:r>
      <w:r>
        <w:t xml:space="preserve"> </w:t>
      </w:r>
      <w:bookmarkStart w:id="10" w:name="_Hlk192256645"/>
      <w:r>
        <w:t xml:space="preserve">T. Zembrzuski, </w:t>
      </w:r>
      <w:r w:rsidRPr="006B6817">
        <w:rPr>
          <w:i/>
        </w:rPr>
        <w:t>Skarga kasacyjna. Dostępność w postępowaniu cywilnym</w:t>
      </w:r>
      <w:r>
        <w:t>, Warszawa 2011</w:t>
      </w:r>
      <w:bookmarkEnd w:id="10"/>
      <w:r>
        <w:t>, s. 277 i n.</w:t>
      </w:r>
    </w:p>
  </w:footnote>
  <w:footnote w:id="15">
    <w:p w14:paraId="5E021D42" w14:textId="77777777" w:rsidR="005F50F7" w:rsidRDefault="005F50F7">
      <w:pPr>
        <w:pStyle w:val="Tekstprzypisudolnego"/>
      </w:pPr>
      <w:r>
        <w:rPr>
          <w:rStyle w:val="Odwoanieprzypisudolnego"/>
        </w:rPr>
        <w:footnoteRef/>
      </w:r>
      <w:r>
        <w:t xml:space="preserve"> T. Zembrzuski, </w:t>
      </w:r>
      <w:r w:rsidRPr="006B6817">
        <w:rPr>
          <w:i/>
        </w:rPr>
        <w:t>Skarga kasacyjna. Dostępność w postępowaniu cywilnym</w:t>
      </w:r>
      <w:r>
        <w:t>, Warszawa 2011, s. 277 i n.</w:t>
      </w:r>
    </w:p>
  </w:footnote>
  <w:footnote w:id="16">
    <w:p w14:paraId="122950DC" w14:textId="3A475592" w:rsidR="005F50F7" w:rsidRDefault="005F50F7" w:rsidP="00F269F2">
      <w:pPr>
        <w:pStyle w:val="Tekstprzypisudolnego"/>
        <w:jc w:val="both"/>
      </w:pPr>
      <w:r>
        <w:rPr>
          <w:rStyle w:val="Odwoanieprzypisudolnego"/>
        </w:rPr>
        <w:footnoteRef/>
      </w:r>
      <w:r>
        <w:t xml:space="preserve"> </w:t>
      </w:r>
      <w:bookmarkStart w:id="11" w:name="_Hlk192256669"/>
      <w:r>
        <w:t xml:space="preserve">E. </w:t>
      </w:r>
      <w:r w:rsidRPr="00923B28">
        <w:t xml:space="preserve">Rudkowska-Ząbczyk, </w:t>
      </w:r>
      <w:r w:rsidRPr="00923B28">
        <w:rPr>
          <w:i/>
        </w:rPr>
        <w:t>Pisemne czynności procesowe w postępowaniu cywilnym</w:t>
      </w:r>
      <w:r w:rsidRPr="00923B28">
        <w:t>, Warszawa 2008</w:t>
      </w:r>
      <w:bookmarkEnd w:id="11"/>
      <w:r w:rsidRPr="00923B28">
        <w:t xml:space="preserve">, s. 118 i n. W ramach tej grupy skarga powinna czynić zadość wymaganiom przewidzianym dla pisma procesowego. </w:t>
      </w:r>
      <w:r w:rsidRPr="00923B28">
        <w:rPr>
          <w:shd w:val="clear" w:color="auto" w:fill="FFFFFF"/>
        </w:rPr>
        <w:t xml:space="preserve">Wymagania przewidziane dla pisma procesowego są wymienione w art. 126 KPC. Wymogi każdego pisma procesowego wskazano w art. 126 § 1, art. 126 </w:t>
      </w:r>
      <w:r w:rsidRPr="00923B28">
        <w:rPr>
          <w:bCs/>
          <w:shd w:val="clear" w:color="auto" w:fill="FFFFFF"/>
        </w:rPr>
        <w:t>§ 1</w:t>
      </w:r>
      <w:r w:rsidRPr="00923B28">
        <w:rPr>
          <w:bCs/>
          <w:shd w:val="clear" w:color="auto" w:fill="FFFFFF"/>
          <w:vertAlign w:val="superscript"/>
        </w:rPr>
        <w:t xml:space="preserve">1 </w:t>
      </w:r>
      <w:r w:rsidRPr="00923B28">
        <w:rPr>
          <w:shd w:val="clear" w:color="auto" w:fill="FFFFFF"/>
        </w:rPr>
        <w:t>KPC</w:t>
      </w:r>
      <w:r w:rsidRPr="00F269F2">
        <w:rPr>
          <w:color w:val="333333"/>
          <w:shd w:val="clear" w:color="auto" w:fill="FFFFFF"/>
        </w:rPr>
        <w:t>, a</w:t>
      </w:r>
      <w:r w:rsidRPr="00F269F2">
        <w:rPr>
          <w:bCs/>
          <w:color w:val="333333"/>
          <w:shd w:val="clear" w:color="auto" w:fill="FFFFFF"/>
        </w:rPr>
        <w:t>rt. 126</w:t>
      </w:r>
      <w:r w:rsidRPr="00F269F2">
        <w:rPr>
          <w:bCs/>
          <w:color w:val="333333"/>
          <w:shd w:val="clear" w:color="auto" w:fill="FFFFFF"/>
          <w:vertAlign w:val="superscript"/>
        </w:rPr>
        <w:t>1</w:t>
      </w:r>
      <w:r w:rsidRPr="00F269F2">
        <w:rPr>
          <w:bCs/>
          <w:color w:val="333333"/>
          <w:shd w:val="clear" w:color="auto" w:fill="FFFFFF"/>
        </w:rPr>
        <w:t xml:space="preserve"> KPC, art. 128 KPC.</w:t>
      </w:r>
      <w:r>
        <w:rPr>
          <w:bCs/>
          <w:color w:val="333333"/>
          <w:shd w:val="clear" w:color="auto" w:fill="FFFFFF"/>
        </w:rPr>
        <w:t xml:space="preserve"> </w:t>
      </w:r>
      <w:r>
        <w:rPr>
          <w:color w:val="333333"/>
          <w:shd w:val="clear" w:color="auto" w:fill="FFFFFF"/>
        </w:rPr>
        <w:t>Wśród wymagań formalnych są oznaczenie sądu, do którego jest skierowane pismo, oznaczenie s</w:t>
      </w:r>
      <w:r w:rsidRPr="00D14BEB">
        <w:rPr>
          <w:color w:val="333333"/>
          <w:shd w:val="clear" w:color="auto" w:fill="FFFFFF"/>
        </w:rPr>
        <w:t>tron, osnowę wniosku lub oświadczenia</w:t>
      </w:r>
      <w:r>
        <w:rPr>
          <w:color w:val="333333"/>
          <w:shd w:val="clear" w:color="auto" w:fill="FFFFFF"/>
        </w:rPr>
        <w:t xml:space="preserve">, </w:t>
      </w:r>
      <w:r w:rsidRPr="00D14BEB">
        <w:rPr>
          <w:color w:val="333333"/>
          <w:shd w:val="clear" w:color="auto" w:fill="FFFFFF"/>
        </w:rPr>
        <w:t>wskazanie faktów, na których strona opiera swój wniosek</w:t>
      </w:r>
      <w:r>
        <w:rPr>
          <w:color w:val="333333"/>
          <w:shd w:val="clear" w:color="auto" w:fill="FFFFFF"/>
        </w:rPr>
        <w:t xml:space="preserve">, oraz dowodów na wykazanie tych faktów, podpis strony </w:t>
      </w:r>
      <w:r w:rsidR="001E622E">
        <w:rPr>
          <w:color w:val="333333"/>
          <w:shd w:val="clear" w:color="auto" w:fill="FFFFFF"/>
        </w:rPr>
        <w:t xml:space="preserve">lub </w:t>
      </w:r>
      <w:r>
        <w:t xml:space="preserve">pełnomocnika </w:t>
      </w:r>
      <w:r w:rsidR="001E622E">
        <w:t>(</w:t>
      </w:r>
      <w:r>
        <w:t xml:space="preserve">jeśli strona przedłożyła pełnomocnictwo </w:t>
      </w:r>
      <w:r w:rsidR="001E622E">
        <w:t>procesowe</w:t>
      </w:r>
      <w:r>
        <w:t>).</w:t>
      </w:r>
    </w:p>
  </w:footnote>
  <w:footnote w:id="17">
    <w:p w14:paraId="6789F0FD" w14:textId="77777777" w:rsidR="005F50F7" w:rsidRDefault="005F50F7" w:rsidP="00F8611E">
      <w:pPr>
        <w:pStyle w:val="Tekstprzypisudolnego"/>
        <w:jc w:val="both"/>
      </w:pPr>
      <w:r>
        <w:rPr>
          <w:rStyle w:val="Odwoanieprzypisudolnego"/>
        </w:rPr>
        <w:footnoteRef/>
      </w:r>
      <w:r>
        <w:t xml:space="preserve"> T. Zembrzuski, </w:t>
      </w:r>
      <w:r w:rsidRPr="006B6817">
        <w:rPr>
          <w:i/>
        </w:rPr>
        <w:t>Skarga kasacyjna. Dostępność w postępowaniu cywilnym</w:t>
      </w:r>
      <w:r>
        <w:t>, Warszawa 2011, s. 305 i n.</w:t>
      </w:r>
    </w:p>
  </w:footnote>
  <w:footnote w:id="18">
    <w:p w14:paraId="354FE152" w14:textId="4BB1EBC9" w:rsidR="005F50F7" w:rsidRDefault="005F50F7" w:rsidP="00EC3D9A">
      <w:pPr>
        <w:pStyle w:val="Tekstprzypisudolnego"/>
        <w:jc w:val="both"/>
      </w:pPr>
      <w:r>
        <w:rPr>
          <w:rStyle w:val="Odwoanieprzypisudolnego"/>
        </w:rPr>
        <w:footnoteRef/>
      </w:r>
      <w:r>
        <w:t xml:space="preserve"> Skarga kasacyjna powinna </w:t>
      </w:r>
      <w:r w:rsidRPr="00EC3D9A">
        <w:t>zawierać załączniki w postaci dwóch jej odpisów przeznaczonych do akt Sądu Najwyższego oraz dla Prokuratora Generalnego, chyba że sam wniósł skargę (art. 398</w:t>
      </w:r>
      <w:r w:rsidRPr="00EC3D9A">
        <w:rPr>
          <w:vertAlign w:val="superscript"/>
        </w:rPr>
        <w:t>4</w:t>
      </w:r>
      <w:r w:rsidRPr="00EC3D9A">
        <w:t> § 3 k.p.c.)</w:t>
      </w:r>
      <w:r>
        <w:t xml:space="preserve">. Zob. </w:t>
      </w:r>
      <w:bookmarkStart w:id="12" w:name="_Hlk192256690"/>
      <w:r>
        <w:t>H. </w:t>
      </w:r>
      <w:proofErr w:type="spellStart"/>
      <w:r w:rsidRPr="009824A8">
        <w:t>Pietrzkowski</w:t>
      </w:r>
      <w:proofErr w:type="spellEnd"/>
      <w:r w:rsidRPr="009824A8">
        <w:t xml:space="preserve">, </w:t>
      </w:r>
      <w:r w:rsidRPr="009824A8">
        <w:rPr>
          <w:i/>
        </w:rPr>
        <w:t>Czynności procesowe zawodowego pełnomocnika w sprawach cywilnych</w:t>
      </w:r>
      <w:r w:rsidRPr="00C256E5">
        <w:t>, Warszawa 20</w:t>
      </w:r>
      <w:r w:rsidR="00CC3CDC">
        <w:t>24</w:t>
      </w:r>
      <w:bookmarkEnd w:id="12"/>
      <w:r w:rsidRPr="00C256E5">
        <w:t xml:space="preserve">, </w:t>
      </w:r>
      <w:r w:rsidR="001E622E">
        <w:t xml:space="preserve">pkt </w:t>
      </w:r>
      <w:r w:rsidR="001E622E" w:rsidRPr="001E622E">
        <w:t>4.1.2.7</w:t>
      </w:r>
      <w:r w:rsidR="00E056B4">
        <w:t>.</w:t>
      </w:r>
    </w:p>
  </w:footnote>
  <w:footnote w:id="19">
    <w:p w14:paraId="5483E0DA" w14:textId="5D74712A" w:rsidR="005F50F7" w:rsidRPr="00FB6A1F" w:rsidRDefault="005F50F7" w:rsidP="00331F44">
      <w:pPr>
        <w:pStyle w:val="Tekstprzypisudolnego"/>
        <w:jc w:val="both"/>
      </w:pPr>
      <w:r w:rsidRPr="00FB6A1F">
        <w:rPr>
          <w:rStyle w:val="Odwoanieprzypisudolnego"/>
        </w:rPr>
        <w:footnoteRef/>
      </w:r>
      <w:r w:rsidRPr="00FB6A1F">
        <w:t xml:space="preserve"> Zgodnie z art. </w:t>
      </w:r>
      <w:r w:rsidRPr="00FB6A1F">
        <w:rPr>
          <w:bCs/>
        </w:rPr>
        <w:t>126</w:t>
      </w:r>
      <w:r w:rsidRPr="00FB6A1F">
        <w:rPr>
          <w:bCs/>
          <w:vertAlign w:val="superscript"/>
        </w:rPr>
        <w:t>1</w:t>
      </w:r>
      <w:r>
        <w:rPr>
          <w:bCs/>
        </w:rPr>
        <w:t> </w:t>
      </w:r>
      <w:r w:rsidRPr="00FB6A1F">
        <w:rPr>
          <w:bCs/>
        </w:rPr>
        <w:t>§ 1 KPC, w każdym piśmie należy podać wartość przedmiotu sporu lub wartość przedmiotu zaskarżenia, jeżeli od tej wartości zależy właściwość rzeczowa sądu, wysokość opłaty lub dopuszczalność środka odwoławczego, a przedmiotem sprawy nie jest oznaczona kwota pieniężna.</w:t>
      </w:r>
    </w:p>
  </w:footnote>
  <w:footnote w:id="20">
    <w:p w14:paraId="6255F1C5" w14:textId="62C43FA6" w:rsidR="005F50F7" w:rsidRDefault="005F50F7" w:rsidP="00331F44">
      <w:pPr>
        <w:pStyle w:val="Tekstprzypisudolnego"/>
        <w:jc w:val="both"/>
      </w:pPr>
      <w:r>
        <w:rPr>
          <w:rStyle w:val="Odwoanieprzypisudolnego"/>
        </w:rPr>
        <w:footnoteRef/>
      </w:r>
      <w:r>
        <w:t xml:space="preserve"> Jeśli obowiązek opłacenia danego pisma przewidują przepisy i strona nie została zwolniona z </w:t>
      </w:r>
      <w:r w:rsidR="001E622E">
        <w:t xml:space="preserve">obowiązku poniesienia </w:t>
      </w:r>
      <w:r>
        <w:t xml:space="preserve">kosztów sądowych w postępowaniu kasacyjnym. Zob. </w:t>
      </w:r>
      <w:bookmarkStart w:id="13" w:name="_Hlk209170271"/>
      <w:r>
        <w:t xml:space="preserve">ustawa </w:t>
      </w:r>
      <w:r w:rsidRPr="00D14BEB">
        <w:t xml:space="preserve">z dnia 28 lipca 2005 r. </w:t>
      </w:r>
      <w:r>
        <w:t xml:space="preserve">o kosztach sądowych w sprawach cywilnych </w:t>
      </w:r>
      <w:r w:rsidRPr="00FB6A1F">
        <w:t>(Dz.U. z 2024 r. poz. 959)</w:t>
      </w:r>
      <w:bookmarkEnd w:id="13"/>
      <w:r>
        <w:t>.</w:t>
      </w:r>
    </w:p>
  </w:footnote>
  <w:footnote w:id="21">
    <w:p w14:paraId="162905F5" w14:textId="2F944144" w:rsidR="005F50F7" w:rsidRDefault="005F50F7" w:rsidP="000D5864">
      <w:pPr>
        <w:pStyle w:val="Tekstprzypisudolnego"/>
        <w:jc w:val="both"/>
      </w:pPr>
      <w:r>
        <w:rPr>
          <w:rStyle w:val="Odwoanieprzypisudolnego"/>
        </w:rPr>
        <w:footnoteRef/>
      </w:r>
      <w:r>
        <w:t xml:space="preserve"> Uchwała SN 7 sędziów z </w:t>
      </w:r>
      <w:r w:rsidR="00F219E9">
        <w:t xml:space="preserve">dnia </w:t>
      </w:r>
      <w:r>
        <w:t>5</w:t>
      </w:r>
      <w:r w:rsidR="00F219E9">
        <w:t xml:space="preserve"> czerwca </w:t>
      </w:r>
      <w:r>
        <w:t xml:space="preserve">2008 r., III CZP 142/07, OSNC 2008, nr 11, poz. </w:t>
      </w:r>
      <w:r w:rsidRPr="00A60E18">
        <w:t>122</w:t>
      </w:r>
      <w:r>
        <w:t>. Uchwale nadano moc zasady prawnej.</w:t>
      </w:r>
    </w:p>
  </w:footnote>
  <w:footnote w:id="22">
    <w:p w14:paraId="7C1DA1D1" w14:textId="44E1EED0" w:rsidR="005F50F7" w:rsidRPr="008445B9" w:rsidRDefault="005F50F7" w:rsidP="000D5864">
      <w:pPr>
        <w:pStyle w:val="Tekstprzypisudolnego"/>
        <w:jc w:val="both"/>
      </w:pPr>
      <w:r w:rsidRPr="002918BC">
        <w:rPr>
          <w:rStyle w:val="Odwoanieprzypisudolnego"/>
        </w:rPr>
        <w:footnoteRef/>
      </w:r>
      <w:r w:rsidRPr="002918BC">
        <w:t xml:space="preserve"> </w:t>
      </w:r>
      <w:r w:rsidRPr="008445B9">
        <w:t>Zob. J</w:t>
      </w:r>
      <w:bookmarkStart w:id="14" w:name="_Hlk192256712"/>
      <w:r w:rsidRPr="008445B9">
        <w:t xml:space="preserve">. Gudowski, (w:) T. </w:t>
      </w:r>
      <w:proofErr w:type="spellStart"/>
      <w:r w:rsidRPr="008445B9">
        <w:t>Ereciński</w:t>
      </w:r>
      <w:proofErr w:type="spellEnd"/>
      <w:r w:rsidRPr="008445B9">
        <w:t xml:space="preserve"> (red.), </w:t>
      </w:r>
      <w:r w:rsidRPr="008445B9">
        <w:rPr>
          <w:i/>
        </w:rPr>
        <w:t>Kodeks postępowania cywilnego. Komentarz. Część pierwsza. Postępowanie rozpoznawcze</w:t>
      </w:r>
      <w:r w:rsidRPr="008445B9">
        <w:t>, t. 2, Warszawa 2006</w:t>
      </w:r>
      <w:bookmarkEnd w:id="14"/>
      <w:r w:rsidRPr="008445B9">
        <w:t>, s. 268 i n. Zgodnie z tym ujęciem, sprawa stanowi zespół czynności procesowych stron i sądu rozpoczętych wniesieniem pozwu (wniosku), podejmowanych w celu merytorycznego rozstrzygnięcia o zasadności żądania objętego treścią pozwu, zakończonych wydaniem prawomocnego wyroku (postanowienia co do istoty sprawy). Sprawa w znaczeniu technicznoprocesowym nie obejmuje wniesienia skargi kasacyjnej i innych czynności podejmowanych w ramach postępowania kasacyjnego.</w:t>
      </w:r>
    </w:p>
  </w:footnote>
  <w:footnote w:id="23">
    <w:p w14:paraId="3ED6575A" w14:textId="03D88BA6" w:rsidR="005F50F7" w:rsidRPr="00F25627" w:rsidRDefault="005F50F7" w:rsidP="00A50419">
      <w:pPr>
        <w:pStyle w:val="Tekstprzypisudolnego"/>
        <w:jc w:val="both"/>
      </w:pPr>
      <w:r w:rsidRPr="00F25627">
        <w:rPr>
          <w:rStyle w:val="Odwoanieprzypisudolnego"/>
        </w:rPr>
        <w:footnoteRef/>
      </w:r>
      <w:r w:rsidRPr="00F25627">
        <w:t xml:space="preserve"> Zob. szerzej </w:t>
      </w:r>
      <w:bookmarkStart w:id="15" w:name="_Hlk192257977"/>
      <w:r w:rsidRPr="00F25627">
        <w:t xml:space="preserve">T. Zembrzuski, </w:t>
      </w:r>
      <w:r w:rsidRPr="00F25627">
        <w:rPr>
          <w:i/>
        </w:rPr>
        <w:t>Zwolnienie strony od kosztów sądowych oraz pełnomocnictwo proce</w:t>
      </w:r>
      <w:r>
        <w:rPr>
          <w:i/>
        </w:rPr>
        <w:t>sowe w </w:t>
      </w:r>
      <w:r w:rsidRPr="00F25627">
        <w:rPr>
          <w:i/>
        </w:rPr>
        <w:t>postępowaniu kasacyjnym</w:t>
      </w:r>
      <w:r w:rsidRPr="00F25627">
        <w:t xml:space="preserve">, </w:t>
      </w:r>
      <w:r w:rsidR="005C439C">
        <w:t>„</w:t>
      </w:r>
      <w:r w:rsidRPr="00F25627">
        <w:t>Palestra</w:t>
      </w:r>
      <w:r w:rsidR="005C439C">
        <w:t>”</w:t>
      </w:r>
      <w:r w:rsidRPr="00F25627">
        <w:t xml:space="preserve"> 2009, nr 3-4</w:t>
      </w:r>
      <w:bookmarkEnd w:id="15"/>
      <w:r w:rsidRPr="00F25627">
        <w:t xml:space="preserve">, s. 9 i n.; </w:t>
      </w:r>
      <w:bookmarkStart w:id="16" w:name="_Hlk192257997"/>
      <w:r w:rsidRPr="00F25627">
        <w:t xml:space="preserve">A. Górski, </w:t>
      </w:r>
      <w:r w:rsidRPr="00F25627">
        <w:rPr>
          <w:i/>
        </w:rPr>
        <w:t>Uwagi o sprawowaniu wymiaru sprawiedliwości przez Sąd Najwyższy</w:t>
      </w:r>
      <w:r w:rsidRPr="00F25627">
        <w:t xml:space="preserve"> (w:) </w:t>
      </w:r>
      <w:r>
        <w:t xml:space="preserve">J. Gudowski, K. </w:t>
      </w:r>
      <w:proofErr w:type="spellStart"/>
      <w:r>
        <w:t>Weitz</w:t>
      </w:r>
      <w:proofErr w:type="spellEnd"/>
      <w:r>
        <w:t xml:space="preserve"> (red.), </w:t>
      </w:r>
      <w:proofErr w:type="spellStart"/>
      <w:r w:rsidRPr="00193BCF">
        <w:rPr>
          <w:i/>
        </w:rPr>
        <w:t>Aurea</w:t>
      </w:r>
      <w:proofErr w:type="spellEnd"/>
      <w:r w:rsidRPr="00193BCF">
        <w:rPr>
          <w:i/>
        </w:rPr>
        <w:t xml:space="preserve"> </w:t>
      </w:r>
      <w:proofErr w:type="spellStart"/>
      <w:r w:rsidRPr="00193BCF">
        <w:rPr>
          <w:i/>
        </w:rPr>
        <w:t>Praxis</w:t>
      </w:r>
      <w:proofErr w:type="spellEnd"/>
      <w:r w:rsidRPr="00193BCF">
        <w:rPr>
          <w:i/>
        </w:rPr>
        <w:t>.</w:t>
      </w:r>
      <w:r w:rsidRPr="00F25627">
        <w:rPr>
          <w:i/>
        </w:rPr>
        <w:t xml:space="preserve"> </w:t>
      </w:r>
      <w:proofErr w:type="spellStart"/>
      <w:r w:rsidRPr="00F25627">
        <w:rPr>
          <w:i/>
        </w:rPr>
        <w:t>Aurea</w:t>
      </w:r>
      <w:proofErr w:type="spellEnd"/>
      <w:r w:rsidRPr="00F25627">
        <w:rPr>
          <w:i/>
        </w:rPr>
        <w:t xml:space="preserve"> </w:t>
      </w:r>
      <w:proofErr w:type="spellStart"/>
      <w:r w:rsidRPr="00F25627">
        <w:rPr>
          <w:i/>
        </w:rPr>
        <w:t>Theoria</w:t>
      </w:r>
      <w:proofErr w:type="spellEnd"/>
      <w:r w:rsidRPr="00F25627">
        <w:rPr>
          <w:i/>
        </w:rPr>
        <w:t xml:space="preserve">. Księga </w:t>
      </w:r>
      <w:r>
        <w:rPr>
          <w:i/>
        </w:rPr>
        <w:t xml:space="preserve">pamiątkowa ku czci </w:t>
      </w:r>
      <w:r w:rsidRPr="00F25627">
        <w:rPr>
          <w:i/>
        </w:rPr>
        <w:t>Profesor</w:t>
      </w:r>
      <w:r>
        <w:rPr>
          <w:i/>
        </w:rPr>
        <w:t>a</w:t>
      </w:r>
      <w:r w:rsidRPr="00F25627">
        <w:rPr>
          <w:i/>
        </w:rPr>
        <w:t xml:space="preserve"> Tadeusz</w:t>
      </w:r>
      <w:r>
        <w:rPr>
          <w:i/>
        </w:rPr>
        <w:t>a</w:t>
      </w:r>
      <w:r w:rsidRPr="00F25627">
        <w:rPr>
          <w:i/>
        </w:rPr>
        <w:t xml:space="preserve"> </w:t>
      </w:r>
      <w:proofErr w:type="spellStart"/>
      <w:r w:rsidRPr="00F25627">
        <w:rPr>
          <w:i/>
        </w:rPr>
        <w:t>Erecińskie</w:t>
      </w:r>
      <w:r>
        <w:rPr>
          <w:i/>
        </w:rPr>
        <w:t>go</w:t>
      </w:r>
      <w:proofErr w:type="spellEnd"/>
      <w:r w:rsidRPr="00F25627">
        <w:t>,</w:t>
      </w:r>
      <w:r>
        <w:t xml:space="preserve"> Tom 2, </w:t>
      </w:r>
      <w:r w:rsidRPr="00F25627">
        <w:t>Warszawa 2011</w:t>
      </w:r>
      <w:bookmarkEnd w:id="16"/>
      <w:r w:rsidRPr="00F25627">
        <w:t>, s. 2807 i n.</w:t>
      </w:r>
      <w:r>
        <w:t xml:space="preserve">; </w:t>
      </w:r>
      <w:bookmarkStart w:id="17" w:name="_Hlk192258013"/>
      <w:r>
        <w:t xml:space="preserve">M. Cichorska, </w:t>
      </w:r>
      <w:r w:rsidRPr="00036C86">
        <w:rPr>
          <w:i/>
        </w:rPr>
        <w:t>Kilka uwag o charakterze postępowania kasacyjnego</w:t>
      </w:r>
      <w:r>
        <w:t xml:space="preserve">, </w:t>
      </w:r>
      <w:r w:rsidR="005C439C">
        <w:t>„</w:t>
      </w:r>
      <w:r>
        <w:t>Polski Proces Cywilny</w:t>
      </w:r>
      <w:r w:rsidR="005C439C">
        <w:t>”</w:t>
      </w:r>
      <w:r>
        <w:t xml:space="preserve"> 2017, nr 2</w:t>
      </w:r>
      <w:bookmarkEnd w:id="17"/>
      <w:r>
        <w:t>, s. 230 i n.</w:t>
      </w:r>
    </w:p>
  </w:footnote>
  <w:footnote w:id="24">
    <w:p w14:paraId="3FE1FF3F" w14:textId="77777777" w:rsidR="005F50F7" w:rsidRPr="00853604" w:rsidRDefault="005F50F7" w:rsidP="00A50419">
      <w:pPr>
        <w:pStyle w:val="Tekstprzypisudolnego"/>
        <w:jc w:val="both"/>
      </w:pPr>
      <w:r w:rsidRPr="00853604">
        <w:rPr>
          <w:rStyle w:val="Odwoanieprzypisudolnego"/>
        </w:rPr>
        <w:footnoteRef/>
      </w:r>
      <w:r w:rsidRPr="00853604">
        <w:t xml:space="preserve"> Do uchwały zostały zgłoszone dwa zdania odrębne – sędzi Sądu Najwyższego Teresy Flemming – Kuleszy oraz sędzi Sądu Najwyższego Romualdy </w:t>
      </w:r>
      <w:proofErr w:type="spellStart"/>
      <w:r w:rsidRPr="00853604">
        <w:t>Spyt</w:t>
      </w:r>
      <w:proofErr w:type="spellEnd"/>
      <w:r w:rsidRPr="00853604">
        <w:t>.</w:t>
      </w:r>
    </w:p>
  </w:footnote>
  <w:footnote w:id="25">
    <w:p w14:paraId="5C09EEC6" w14:textId="51DB1268" w:rsidR="005F50F7" w:rsidRDefault="005F50F7" w:rsidP="00A04613">
      <w:pPr>
        <w:pStyle w:val="Tekstprzypisudolnego"/>
        <w:jc w:val="both"/>
      </w:pPr>
      <w:r>
        <w:rPr>
          <w:rStyle w:val="Odwoanieprzypisudolnego"/>
        </w:rPr>
        <w:footnoteRef/>
      </w:r>
      <w:r>
        <w:t xml:space="preserve"> Wyrażany jest pogląd, że uchwała zasada prawna wyrażona w pkt 1 uchwały, w którym stwierdzono, że zwolnienie strony od kosztów sądowych przyznane w postępowaniu przed sądem powszechnym nie obejmuje postępowania kasacyjnego, zachowała moc. Zob. </w:t>
      </w:r>
      <w:bookmarkStart w:id="18" w:name="_Hlk192258044"/>
      <w:r>
        <w:t xml:space="preserve">M. </w:t>
      </w:r>
      <w:proofErr w:type="spellStart"/>
      <w:r>
        <w:t>Dziurda</w:t>
      </w:r>
      <w:proofErr w:type="spellEnd"/>
      <w:r>
        <w:t xml:space="preserve">, M. </w:t>
      </w:r>
      <w:proofErr w:type="spellStart"/>
      <w:r>
        <w:t>Giaro</w:t>
      </w:r>
      <w:proofErr w:type="spellEnd"/>
      <w:r>
        <w:t xml:space="preserve">, </w:t>
      </w:r>
      <w:r w:rsidRPr="00A04613">
        <w:rPr>
          <w:i/>
        </w:rPr>
        <w:t>Postępowanie kasacyjne jako nowa sprawa</w:t>
      </w:r>
      <w:r>
        <w:t xml:space="preserve">, </w:t>
      </w:r>
      <w:proofErr w:type="spellStart"/>
      <w:r>
        <w:t>MoP</w:t>
      </w:r>
      <w:proofErr w:type="spellEnd"/>
      <w:r>
        <w:t xml:space="preserve"> 2023, </w:t>
      </w:r>
      <w:r w:rsidRPr="00781EAF">
        <w:t>nr 10</w:t>
      </w:r>
      <w:bookmarkEnd w:id="18"/>
      <w:r>
        <w:t>, s. 670 i n.</w:t>
      </w:r>
    </w:p>
  </w:footnote>
  <w:footnote w:id="26">
    <w:p w14:paraId="0C97EBFF" w14:textId="3DB50EC4" w:rsidR="005F50F7" w:rsidRDefault="005F50F7" w:rsidP="008A4A54">
      <w:pPr>
        <w:pStyle w:val="Tekstprzypisudolnego"/>
        <w:jc w:val="both"/>
      </w:pPr>
      <w:r>
        <w:rPr>
          <w:rStyle w:val="Odwoanieprzypisudolnego"/>
        </w:rPr>
        <w:footnoteRef/>
      </w:r>
      <w:r>
        <w:t xml:space="preserve"> Zmiana wprowadzona </w:t>
      </w:r>
      <w:bookmarkStart w:id="19" w:name="_Hlk209170331"/>
      <w:r>
        <w:t>ustawą z</w:t>
      </w:r>
      <w:r w:rsidR="00F219E9">
        <w:t xml:space="preserve"> dnia</w:t>
      </w:r>
      <w:r>
        <w:t xml:space="preserve"> 9 marca 2023 r. o zmianie ustawy – Kodeks postępowania cywilnego oraz innych ustaw (Dz.U. 2023 r. poz. 614</w:t>
      </w:r>
      <w:bookmarkEnd w:id="19"/>
      <w:r>
        <w:t>). Ustawa weszła w życie 1 lipca 2023 r.</w:t>
      </w:r>
    </w:p>
  </w:footnote>
  <w:footnote w:id="27">
    <w:p w14:paraId="6C85AA08" w14:textId="15085BBE" w:rsidR="005F50F7" w:rsidRDefault="005F50F7" w:rsidP="008A4A54">
      <w:pPr>
        <w:pStyle w:val="Tekstprzypisudolnego"/>
        <w:jc w:val="both"/>
      </w:pPr>
      <w:r>
        <w:rPr>
          <w:rStyle w:val="Odwoanieprzypisudolnego"/>
        </w:rPr>
        <w:footnoteRef/>
      </w:r>
      <w:r>
        <w:t xml:space="preserve"> </w:t>
      </w:r>
      <w:r w:rsidR="00CC3CDC">
        <w:t>Zob. s</w:t>
      </w:r>
      <w:r>
        <w:t xml:space="preserve">zerzej M. Cichorska, </w:t>
      </w:r>
      <w:bookmarkStart w:id="20" w:name="_Hlk192258063"/>
      <w:r w:rsidRPr="008A4A54">
        <w:rPr>
          <w:i/>
        </w:rPr>
        <w:t>Pełnomocnictwo w prawie procesowym cywilnym</w:t>
      </w:r>
      <w:r>
        <w:t xml:space="preserve">, Warszawa </w:t>
      </w:r>
      <w:r w:rsidRPr="00C173CE">
        <w:t>2024</w:t>
      </w:r>
      <w:bookmarkEnd w:id="20"/>
      <w:r w:rsidRPr="00C173CE">
        <w:t xml:space="preserve">, s. </w:t>
      </w:r>
      <w:r w:rsidR="00C173CE" w:rsidRPr="00C173CE">
        <w:t>246 i n</w:t>
      </w:r>
      <w:r w:rsidRPr="00C173CE">
        <w:t>.</w:t>
      </w:r>
      <w:r w:rsidR="00CC3CDC">
        <w:t xml:space="preserve"> Por. </w:t>
      </w:r>
      <w:bookmarkStart w:id="21" w:name="_Hlk192258198"/>
      <w:r w:rsidR="00CC3CDC" w:rsidRPr="00CC3CDC">
        <w:t>A.</w:t>
      </w:r>
      <w:r w:rsidR="00CC3CDC">
        <w:t xml:space="preserve"> </w:t>
      </w:r>
      <w:proofErr w:type="spellStart"/>
      <w:r w:rsidR="00CC3CDC" w:rsidRPr="00CC3CDC">
        <w:t>Olaś</w:t>
      </w:r>
      <w:proofErr w:type="spellEnd"/>
      <w:r w:rsidR="00CC3CDC" w:rsidRPr="00CC3CDC">
        <w:t xml:space="preserve">, </w:t>
      </w:r>
      <w:r w:rsidR="00CC3CDC" w:rsidRPr="00CC3CDC">
        <w:rPr>
          <w:i/>
          <w:iCs/>
        </w:rPr>
        <w:t xml:space="preserve">Reforma, </w:t>
      </w:r>
      <w:proofErr w:type="spellStart"/>
      <w:r w:rsidR="00CC3CDC" w:rsidRPr="00CC3CDC">
        <w:rPr>
          <w:i/>
          <w:iCs/>
        </w:rPr>
        <w:t>deforma</w:t>
      </w:r>
      <w:proofErr w:type="spellEnd"/>
      <w:r w:rsidR="00CC3CDC" w:rsidRPr="00CC3CDC">
        <w:rPr>
          <w:i/>
          <w:iCs/>
        </w:rPr>
        <w:t xml:space="preserve"> czy zwykłe majsterkowanie? – uwagi na tle zmian w przepisach o pełnomocnictwie procesowym na mocy nowelizacji Kodeksu postępowania cywilnego z 9.03.2023 r.</w:t>
      </w:r>
      <w:r w:rsidR="00CC3CDC" w:rsidRPr="00CC3CDC">
        <w:t xml:space="preserve">, </w:t>
      </w:r>
      <w:r w:rsidR="005C439C">
        <w:t>„</w:t>
      </w:r>
      <w:r w:rsidR="00CC3CDC" w:rsidRPr="00CC3CDC">
        <w:t>Palestra</w:t>
      </w:r>
      <w:r w:rsidR="005C439C">
        <w:t>”</w:t>
      </w:r>
      <w:r w:rsidR="00CC3CDC" w:rsidRPr="00CC3CDC">
        <w:t xml:space="preserve"> 2023, </w:t>
      </w:r>
      <w:r w:rsidR="00CC3CDC">
        <w:t>n</w:t>
      </w:r>
      <w:r w:rsidR="00CC3CDC" w:rsidRPr="00CC3CDC">
        <w:t>r 8</w:t>
      </w:r>
      <w:bookmarkEnd w:id="21"/>
      <w:r w:rsidR="00CC3CDC" w:rsidRPr="00CC3CDC">
        <w:t xml:space="preserve">, s. </w:t>
      </w:r>
      <w:r w:rsidR="00CC3CDC">
        <w:t>71 i n.</w:t>
      </w:r>
    </w:p>
  </w:footnote>
  <w:footnote w:id="28">
    <w:p w14:paraId="4758C35C" w14:textId="4B07C4A4" w:rsidR="005F50F7" w:rsidRDefault="005F50F7" w:rsidP="007E1BB2">
      <w:pPr>
        <w:pStyle w:val="Tekstprzypisudolnego"/>
        <w:jc w:val="both"/>
      </w:pPr>
      <w:r>
        <w:rPr>
          <w:rStyle w:val="Odwoanieprzypisudolnego"/>
        </w:rPr>
        <w:footnoteRef/>
      </w:r>
      <w:r>
        <w:t xml:space="preserve"> </w:t>
      </w:r>
      <w:r w:rsidRPr="00390412">
        <w:t>Takie dane znajdują się w aktach postępowania i są ujawnione w Portalu Informacyjnym</w:t>
      </w:r>
      <w:r>
        <w:t xml:space="preserve">. Por. M. </w:t>
      </w:r>
      <w:proofErr w:type="spellStart"/>
      <w:r>
        <w:t>Dziurda</w:t>
      </w:r>
      <w:proofErr w:type="spellEnd"/>
      <w:r>
        <w:t>, M.</w:t>
      </w:r>
      <w:r w:rsidR="00C256E5">
        <w:t> </w:t>
      </w:r>
      <w:proofErr w:type="spellStart"/>
      <w:r>
        <w:t>Giaro</w:t>
      </w:r>
      <w:proofErr w:type="spellEnd"/>
      <w:r>
        <w:t xml:space="preserve">, </w:t>
      </w:r>
      <w:r w:rsidRPr="00A04613">
        <w:rPr>
          <w:i/>
        </w:rPr>
        <w:t>Postępowanie kasacyjne jako nowa sprawa</w:t>
      </w:r>
      <w:r>
        <w:t xml:space="preserve">, </w:t>
      </w:r>
      <w:r w:rsidR="005C439C">
        <w:t>„</w:t>
      </w:r>
      <w:proofErr w:type="spellStart"/>
      <w:r>
        <w:t>MoP</w:t>
      </w:r>
      <w:proofErr w:type="spellEnd"/>
      <w:r w:rsidR="005C439C">
        <w:t>”</w:t>
      </w:r>
      <w:r>
        <w:t xml:space="preserve"> 2023, </w:t>
      </w:r>
      <w:r w:rsidRPr="00781EAF">
        <w:t>nr 10, s. 670</w:t>
      </w:r>
      <w:r>
        <w:t xml:space="preserve"> i n</w:t>
      </w:r>
    </w:p>
  </w:footnote>
  <w:footnote w:id="29">
    <w:p w14:paraId="2FAD4423" w14:textId="33B2B628" w:rsidR="005F50F7" w:rsidRDefault="005F50F7" w:rsidP="00390412">
      <w:pPr>
        <w:pStyle w:val="Tekstprzypisudolnego"/>
        <w:jc w:val="both"/>
      </w:pPr>
      <w:r>
        <w:rPr>
          <w:rStyle w:val="Odwoanieprzypisudolnego"/>
        </w:rPr>
        <w:footnoteRef/>
      </w:r>
      <w:r>
        <w:t xml:space="preserve"> Wymaganie podania adresu w skardze kasacyjnej kłóci się logicznie z treścią </w:t>
      </w:r>
      <w:r w:rsidRPr="00781EAF">
        <w:rPr>
          <w:color w:val="333333"/>
          <w:shd w:val="clear" w:color="auto" w:fill="FFFFFF"/>
        </w:rPr>
        <w:t xml:space="preserve">art. </w:t>
      </w:r>
      <w:r w:rsidRPr="00781EAF">
        <w:rPr>
          <w:bCs/>
          <w:color w:val="333333"/>
          <w:shd w:val="clear" w:color="auto" w:fill="FFFFFF"/>
        </w:rPr>
        <w:t>387</w:t>
      </w:r>
      <w:r w:rsidRPr="00781EAF">
        <w:rPr>
          <w:bCs/>
          <w:color w:val="333333"/>
          <w:shd w:val="clear" w:color="auto" w:fill="FFFFFF"/>
          <w:vertAlign w:val="superscript"/>
        </w:rPr>
        <w:t>1</w:t>
      </w:r>
      <w:r w:rsidRPr="00781EAF">
        <w:rPr>
          <w:color w:val="333333"/>
          <w:shd w:val="clear" w:color="auto" w:fill="FFFFFF"/>
        </w:rPr>
        <w:t xml:space="preserve"> KPC</w:t>
      </w:r>
      <w:r>
        <w:rPr>
          <w:color w:val="333333"/>
          <w:shd w:val="clear" w:color="auto" w:fill="FFFFFF"/>
        </w:rPr>
        <w:t xml:space="preserve">. Tak w literaturze zob. </w:t>
      </w:r>
      <w:r>
        <w:t xml:space="preserve">T. Zembrzuski, </w:t>
      </w:r>
      <w:r w:rsidRPr="006B6817">
        <w:rPr>
          <w:i/>
        </w:rPr>
        <w:t>Skarga kasacyjna. Dostępność w postępowaniu cywilnym</w:t>
      </w:r>
      <w:r>
        <w:t>, Warszawa 2011, s. 307 i n.; M. </w:t>
      </w:r>
      <w:proofErr w:type="spellStart"/>
      <w:r>
        <w:t>Dziurda</w:t>
      </w:r>
      <w:proofErr w:type="spellEnd"/>
      <w:r>
        <w:t xml:space="preserve">, M. </w:t>
      </w:r>
      <w:proofErr w:type="spellStart"/>
      <w:r>
        <w:t>Giaro</w:t>
      </w:r>
      <w:proofErr w:type="spellEnd"/>
      <w:r>
        <w:t xml:space="preserve">, </w:t>
      </w:r>
      <w:r w:rsidRPr="00A04613">
        <w:rPr>
          <w:i/>
        </w:rPr>
        <w:t>Postępowanie kasacyjne jako nowa sprawa</w:t>
      </w:r>
      <w:r>
        <w:t xml:space="preserve">, </w:t>
      </w:r>
      <w:r w:rsidR="005C439C">
        <w:t>„</w:t>
      </w:r>
      <w:proofErr w:type="spellStart"/>
      <w:r>
        <w:t>MoP</w:t>
      </w:r>
      <w:proofErr w:type="spellEnd"/>
      <w:r w:rsidR="005C439C">
        <w:t>”</w:t>
      </w:r>
      <w:r>
        <w:t xml:space="preserve"> 2023, </w:t>
      </w:r>
      <w:r w:rsidRPr="00781EAF">
        <w:t>nr 10</w:t>
      </w:r>
      <w:r w:rsidRPr="007E1BB2">
        <w:t>, s. 671 i n.</w:t>
      </w:r>
    </w:p>
  </w:footnote>
  <w:footnote w:id="30">
    <w:p w14:paraId="06F7F465" w14:textId="67C22E44" w:rsidR="005F50F7" w:rsidRDefault="005F50F7" w:rsidP="00A61356">
      <w:pPr>
        <w:pStyle w:val="Tekstprzypisudolnego"/>
        <w:jc w:val="both"/>
      </w:pPr>
      <w:r>
        <w:rPr>
          <w:rStyle w:val="Odwoanieprzypisudolnego"/>
        </w:rPr>
        <w:footnoteRef/>
      </w:r>
      <w:r>
        <w:t xml:space="preserve"> O możliwości występowania w postępowaniu kasacyjnym interwenienta ubocznego i jego uprawnień w świetle poglądu o odrębności postępowania kasacyjnego zob. M. Cichorska, </w:t>
      </w:r>
      <w:r w:rsidRPr="00036C86">
        <w:rPr>
          <w:i/>
        </w:rPr>
        <w:t>Kilka uwag o charakterze</w:t>
      </w:r>
      <w:r>
        <w:rPr>
          <w:i/>
        </w:rPr>
        <w:t>…</w:t>
      </w:r>
      <w:r>
        <w:t>, s. 248.</w:t>
      </w:r>
    </w:p>
  </w:footnote>
  <w:footnote w:id="31">
    <w:p w14:paraId="330E0044" w14:textId="4500B857" w:rsidR="005F50F7" w:rsidRDefault="005F50F7">
      <w:pPr>
        <w:pStyle w:val="Tekstprzypisudolnego"/>
      </w:pPr>
      <w:r>
        <w:rPr>
          <w:rStyle w:val="Odwoanieprzypisudolnego"/>
        </w:rPr>
        <w:footnoteRef/>
      </w:r>
      <w:r>
        <w:t xml:space="preserve"> Może tak</w:t>
      </w:r>
      <w:r w:rsidR="00C173CE">
        <w:t>ż</w:t>
      </w:r>
      <w:r>
        <w:t>e nie posiadać nr PESEL powoda.</w:t>
      </w:r>
    </w:p>
  </w:footnote>
  <w:footnote w:id="32">
    <w:p w14:paraId="5D949C54" w14:textId="4629D780" w:rsidR="005F50F7" w:rsidRDefault="005F50F7" w:rsidP="00390412">
      <w:pPr>
        <w:pStyle w:val="Tekstprzypisudolnego"/>
        <w:jc w:val="both"/>
      </w:pPr>
      <w:r>
        <w:rPr>
          <w:rStyle w:val="Odwoanieprzypisudolnego"/>
        </w:rPr>
        <w:footnoteRef/>
      </w:r>
      <w:r>
        <w:t xml:space="preserve"> M. </w:t>
      </w:r>
      <w:proofErr w:type="spellStart"/>
      <w:r>
        <w:t>Dziurda</w:t>
      </w:r>
      <w:proofErr w:type="spellEnd"/>
      <w:r>
        <w:t xml:space="preserve">, M. </w:t>
      </w:r>
      <w:proofErr w:type="spellStart"/>
      <w:r>
        <w:t>Giaro</w:t>
      </w:r>
      <w:proofErr w:type="spellEnd"/>
      <w:r>
        <w:t xml:space="preserve">, </w:t>
      </w:r>
      <w:r w:rsidRPr="00A04613">
        <w:rPr>
          <w:i/>
        </w:rPr>
        <w:t>Postępowanie kasacyjne jako nowa sprawa</w:t>
      </w:r>
      <w:r>
        <w:t xml:space="preserve">, </w:t>
      </w:r>
      <w:r w:rsidR="005C439C">
        <w:t>„</w:t>
      </w:r>
      <w:proofErr w:type="spellStart"/>
      <w:r>
        <w:t>MoP</w:t>
      </w:r>
      <w:proofErr w:type="spellEnd"/>
      <w:r w:rsidR="005C439C">
        <w:t>”</w:t>
      </w:r>
      <w:r>
        <w:t xml:space="preserve"> 2023, </w:t>
      </w:r>
      <w:r w:rsidRPr="00781EAF">
        <w:t>nr 10</w:t>
      </w:r>
      <w:r w:rsidRPr="007E1BB2">
        <w:t>, s. 671 i n</w:t>
      </w:r>
      <w:r>
        <w:t>.</w:t>
      </w:r>
    </w:p>
  </w:footnote>
  <w:footnote w:id="33">
    <w:p w14:paraId="242100DE" w14:textId="6F27B1F9" w:rsidR="005F50F7" w:rsidRDefault="005F50F7" w:rsidP="00390412">
      <w:pPr>
        <w:pStyle w:val="Tekstprzypisudolnego"/>
        <w:jc w:val="both"/>
      </w:pPr>
      <w:r>
        <w:rPr>
          <w:rStyle w:val="Odwoanieprzypisudolnego"/>
        </w:rPr>
        <w:footnoteRef/>
      </w:r>
      <w:r>
        <w:t xml:space="preserve"> T. Zembrzuski, </w:t>
      </w:r>
      <w:r w:rsidRPr="006B6817">
        <w:rPr>
          <w:i/>
        </w:rPr>
        <w:t>Skarga kasacyjna. Dostępność</w:t>
      </w:r>
      <w:r w:rsidR="00C173CE">
        <w:rPr>
          <w:i/>
        </w:rPr>
        <w:t>…</w:t>
      </w:r>
      <w:r>
        <w:t>, s. 307 i n.</w:t>
      </w:r>
      <w:r w:rsidR="00CC3CDC">
        <w:t>; H. </w:t>
      </w:r>
      <w:proofErr w:type="spellStart"/>
      <w:r w:rsidR="00CC3CDC" w:rsidRPr="009824A8">
        <w:t>Pietrzkowski</w:t>
      </w:r>
      <w:proofErr w:type="spellEnd"/>
      <w:r w:rsidR="00CC3CDC" w:rsidRPr="009824A8">
        <w:t xml:space="preserve">, </w:t>
      </w:r>
      <w:r w:rsidR="00CC3CDC" w:rsidRPr="009824A8">
        <w:rPr>
          <w:i/>
        </w:rPr>
        <w:t>Czynności procesowe zawodowego pełnomocnika w sprawach cywilnych</w:t>
      </w:r>
      <w:r w:rsidR="00CC3CDC" w:rsidRPr="00C256E5">
        <w:t>, Warszawa 20</w:t>
      </w:r>
      <w:r w:rsidR="00CC3CDC">
        <w:t>24</w:t>
      </w:r>
      <w:r w:rsidR="00CC3CDC" w:rsidRPr="00C256E5">
        <w:t xml:space="preserve">, </w:t>
      </w:r>
      <w:r w:rsidR="00CC3CDC">
        <w:t xml:space="preserve">pkt </w:t>
      </w:r>
      <w:r w:rsidR="00CC3CDC" w:rsidRPr="001E622E">
        <w:t>4.1.2.7</w:t>
      </w:r>
      <w:r w:rsidR="00E056B4">
        <w:t>.</w:t>
      </w:r>
    </w:p>
  </w:footnote>
  <w:footnote w:id="34">
    <w:p w14:paraId="212B0AA2" w14:textId="3A775ED1" w:rsidR="005F50F7" w:rsidRDefault="005F50F7" w:rsidP="00390412">
      <w:pPr>
        <w:pStyle w:val="Tekstprzypisudolnego"/>
        <w:jc w:val="both"/>
      </w:pPr>
      <w:r>
        <w:rPr>
          <w:rStyle w:val="Odwoanieprzypisudolnego"/>
        </w:rPr>
        <w:footnoteRef/>
      </w:r>
      <w:r>
        <w:t xml:space="preserve"> T. Zembrzuski, </w:t>
      </w:r>
      <w:r w:rsidRPr="006B6817">
        <w:rPr>
          <w:i/>
        </w:rPr>
        <w:t>Skarga kasacyjna. Dostępność</w:t>
      </w:r>
      <w:r w:rsidR="00C173CE">
        <w:rPr>
          <w:i/>
        </w:rPr>
        <w:t>…</w:t>
      </w:r>
      <w:r>
        <w:t>, s. 307.</w:t>
      </w:r>
    </w:p>
  </w:footnote>
  <w:footnote w:id="35">
    <w:p w14:paraId="0DA5F06C" w14:textId="0B3227C9" w:rsidR="005F50F7" w:rsidRDefault="005F50F7" w:rsidP="00390412">
      <w:pPr>
        <w:pStyle w:val="Tekstprzypisudolnego"/>
        <w:jc w:val="both"/>
      </w:pPr>
      <w:r>
        <w:rPr>
          <w:rStyle w:val="Odwoanieprzypisudolnego"/>
        </w:rPr>
        <w:footnoteRef/>
      </w:r>
      <w:r>
        <w:t xml:space="preserve"> </w:t>
      </w:r>
      <w:r w:rsidR="00CC3CDC">
        <w:t xml:space="preserve">Zob. E. Rudkowska-Ząbczyk, </w:t>
      </w:r>
      <w:r w:rsidR="00CC3CDC" w:rsidRPr="000952C9">
        <w:rPr>
          <w:i/>
        </w:rPr>
        <w:t>Pisemne czynności procesowe w postępowaniu cywilnym</w:t>
      </w:r>
      <w:r w:rsidR="00CC3CDC">
        <w:t>, Warszawa 2008, s. 118 i n. Autorka w</w:t>
      </w:r>
      <w:r>
        <w:t xml:space="preserve">ymienia </w:t>
      </w:r>
      <w:r w:rsidR="00CC3CDC">
        <w:t>p</w:t>
      </w:r>
      <w:r>
        <w:t>ozew (art. 187 k.p.c.), wniosek w postępowaniu nieprocesowym (art. 511 k.p.c.), wniosek o wszczęcie egzekucji (art. 797 k.p.c.), wniosek o udzielenie zabezpieczenia (art. 736 k.p.c.), wniosek o nadanie tytułowi egzekucyjnemu klauzuli wykonalności (art. 782 k.p.c</w:t>
      </w:r>
      <w:r w:rsidR="00C0299B">
        <w:t>.</w:t>
      </w:r>
      <w:r>
        <w:t xml:space="preserve">). </w:t>
      </w:r>
    </w:p>
  </w:footnote>
  <w:footnote w:id="36">
    <w:p w14:paraId="32050719" w14:textId="77777777" w:rsidR="005F50F7" w:rsidRDefault="005F50F7" w:rsidP="00143A4E">
      <w:pPr>
        <w:pStyle w:val="Tekstprzypisudolnego"/>
        <w:jc w:val="both"/>
      </w:pPr>
      <w:r>
        <w:rPr>
          <w:rStyle w:val="Odwoanieprzypisudolnego"/>
        </w:rPr>
        <w:footnoteRef/>
      </w:r>
      <w:r>
        <w:t xml:space="preserve"> E. Rudkowska-Ząbczyk, </w:t>
      </w:r>
      <w:r w:rsidRPr="000952C9">
        <w:rPr>
          <w:i/>
        </w:rPr>
        <w:t>Pisemne czynności procesowe w postępowaniu cywilnym</w:t>
      </w:r>
      <w:r>
        <w:t>, Warszawa 2008, s. 118 i n.</w:t>
      </w:r>
    </w:p>
  </w:footnote>
  <w:footnote w:id="37">
    <w:p w14:paraId="709965A0" w14:textId="11ECD725" w:rsidR="005F50F7" w:rsidRDefault="005F50F7" w:rsidP="00EC13CF">
      <w:pPr>
        <w:pStyle w:val="Tekstprzypisudolnego"/>
        <w:jc w:val="both"/>
      </w:pPr>
      <w:r>
        <w:rPr>
          <w:rStyle w:val="Odwoanieprzypisudolnego"/>
        </w:rPr>
        <w:footnoteRef/>
      </w:r>
      <w:r>
        <w:t xml:space="preserve"> Postanowienie SN</w:t>
      </w:r>
      <w:r w:rsidRPr="0036209E">
        <w:t xml:space="preserve"> z 13 września 2017 r., IV CZ 51/17</w:t>
      </w:r>
      <w:r>
        <w:t xml:space="preserve">, </w:t>
      </w:r>
      <w:proofErr w:type="spellStart"/>
      <w:r>
        <w:t>niepubl</w:t>
      </w:r>
      <w:proofErr w:type="spellEnd"/>
      <w:r>
        <w:t>.</w:t>
      </w:r>
      <w:r w:rsidR="00EC13CF">
        <w:t xml:space="preserve"> Na temat formalizmu w postępowaniu cywilnym zob. szerzej </w:t>
      </w:r>
      <w:bookmarkStart w:id="22" w:name="_Hlk192258243"/>
      <w:r w:rsidR="00EC13CF">
        <w:t xml:space="preserve">S. Cieślak, </w:t>
      </w:r>
      <w:r w:rsidR="00EC13CF" w:rsidRPr="00EC13CF">
        <w:rPr>
          <w:i/>
          <w:iCs/>
        </w:rPr>
        <w:t>Formalizm postępowania cywilnego</w:t>
      </w:r>
      <w:r w:rsidR="00EC13CF">
        <w:t>, Warszawa 2008</w:t>
      </w:r>
      <w:bookmarkEnd w:id="22"/>
      <w:r w:rsidR="00EC13CF">
        <w:t>.</w:t>
      </w:r>
    </w:p>
  </w:footnote>
  <w:footnote w:id="38">
    <w:p w14:paraId="7C44A998" w14:textId="17D587EF" w:rsidR="005F50F7" w:rsidRDefault="005F50F7" w:rsidP="00EC13CF">
      <w:pPr>
        <w:pStyle w:val="Tekstprzypisudolnego"/>
        <w:jc w:val="both"/>
      </w:pPr>
      <w:r>
        <w:rPr>
          <w:rStyle w:val="Odwoanieprzypisudolnego"/>
        </w:rPr>
        <w:footnoteRef/>
      </w:r>
      <w:r>
        <w:t xml:space="preserve"> T. Zembrzuski, </w:t>
      </w:r>
      <w:r w:rsidRPr="006B6817">
        <w:rPr>
          <w:i/>
        </w:rPr>
        <w:t>Skarga kasacyjna. Dostępność</w:t>
      </w:r>
      <w:r w:rsidR="006441A2">
        <w:rPr>
          <w:i/>
        </w:rPr>
        <w:t>…</w:t>
      </w:r>
      <w:r>
        <w:t>, s. 304 i n.</w:t>
      </w:r>
    </w:p>
  </w:footnote>
  <w:footnote w:id="39">
    <w:p w14:paraId="712B1FE8" w14:textId="6EACDA2E" w:rsidR="005F50F7" w:rsidRDefault="005F50F7" w:rsidP="000B5594">
      <w:pPr>
        <w:pStyle w:val="Tekstprzypisudolnego"/>
        <w:jc w:val="both"/>
      </w:pPr>
      <w:r>
        <w:rPr>
          <w:rStyle w:val="Odwoanieprzypisudolnego"/>
        </w:rPr>
        <w:footnoteRef/>
      </w:r>
      <w:r>
        <w:t xml:space="preserve"> Mówi się o brakach formalnych nieusuwalnych zob. </w:t>
      </w:r>
      <w:bookmarkStart w:id="23" w:name="_Hlk192258290"/>
      <w:r>
        <w:t xml:space="preserve">A. Zieliński, </w:t>
      </w:r>
      <w:r>
        <w:rPr>
          <w:i/>
        </w:rPr>
        <w:t>Zasada formalizmu procesowego w </w:t>
      </w:r>
      <w:r w:rsidRPr="000B5594">
        <w:rPr>
          <w:i/>
        </w:rPr>
        <w:t>nowelizacjach Kodeksu postępowania cywilnego. Zagadnienia wybrane</w:t>
      </w:r>
      <w:r>
        <w:t xml:space="preserve"> (w:) H. Dolecki, K. Flaga-</w:t>
      </w:r>
      <w:proofErr w:type="spellStart"/>
      <w:r>
        <w:t>Gieruszyńska</w:t>
      </w:r>
      <w:proofErr w:type="spellEnd"/>
      <w:r>
        <w:t xml:space="preserve"> (red.), </w:t>
      </w:r>
      <w:r w:rsidRPr="000B5594">
        <w:rPr>
          <w:i/>
        </w:rPr>
        <w:t>Ewolucja polskiego postępowania cywilnego wobec przemian politycznych, społecznych i gospodarczych. Materiały konferencyjne Ogólnopolskiego Zjazdu Katedr Postępowania Cywilnego</w:t>
      </w:r>
      <w:r>
        <w:t>, Szczecin Niechorze 28-30 września 2007, Warszawa 2009</w:t>
      </w:r>
      <w:bookmarkEnd w:id="23"/>
      <w:r>
        <w:t>, s. 112 i n.</w:t>
      </w:r>
    </w:p>
  </w:footnote>
  <w:footnote w:id="40">
    <w:p w14:paraId="4205B511" w14:textId="53E24FED" w:rsidR="00C744FB" w:rsidRDefault="00C744FB" w:rsidP="00C744FB">
      <w:pPr>
        <w:pStyle w:val="Tekstprzypisudolnego"/>
        <w:jc w:val="both"/>
      </w:pPr>
      <w:r>
        <w:rPr>
          <w:rStyle w:val="Odwoanieprzypisudolnego"/>
        </w:rPr>
        <w:footnoteRef/>
      </w:r>
      <w:r>
        <w:t xml:space="preserve"> </w:t>
      </w:r>
      <w:r w:rsidR="00EC13CF">
        <w:t>„</w:t>
      </w:r>
      <w:r w:rsidRPr="00C744FB">
        <w:t>Niezachowanie któregokolwiek warunku formalnego pisma jest brakiem pisma jako całości. Przykładowo, niepodpisane pisma procesowego nie oznacza, że nastąpił "brak" podpisu strony. W takiej</w:t>
      </w:r>
      <w:r>
        <w:t xml:space="preserve"> </w:t>
      </w:r>
      <w:r w:rsidR="00EC13CF">
        <w:t xml:space="preserve">bowiem </w:t>
      </w:r>
      <w:r>
        <w:t>sytuacji</w:t>
      </w:r>
      <w:r w:rsidR="00EC13CF">
        <w:t xml:space="preserve"> to</w:t>
      </w:r>
      <w:r w:rsidRPr="00C744FB">
        <w:t xml:space="preserve"> całe pismo procesowe, będące środkiem dokonywania czynności procesowych, jest wadliwe (dotknięte brakiem) wobec niezachowania jednego z warunków formalnych</w:t>
      </w:r>
      <w:r w:rsidR="00EC13CF">
        <w:t>”</w:t>
      </w:r>
      <w:r>
        <w:t xml:space="preserve">. Zob. </w:t>
      </w:r>
      <w:bookmarkStart w:id="24" w:name="_Hlk192258353"/>
      <w:r w:rsidRPr="00A52413">
        <w:t>E. Rudkowska-Ząbczyk (w:) E. Marszałkowska-Krześ, I</w:t>
      </w:r>
      <w:r>
        <w:t>. </w:t>
      </w:r>
      <w:r w:rsidRPr="00A52413">
        <w:t xml:space="preserve">Gil (red.), </w:t>
      </w:r>
      <w:r w:rsidRPr="00A52413">
        <w:rPr>
          <w:i/>
        </w:rPr>
        <w:t>Kodeks postępowania cywilnego. Komentarz</w:t>
      </w:r>
      <w:r w:rsidRPr="00A52413">
        <w:t>, 2024</w:t>
      </w:r>
      <w:bookmarkEnd w:id="24"/>
      <w:r w:rsidRPr="00A52413">
        <w:t xml:space="preserve">, komentarz do art. 130, </w:t>
      </w:r>
      <w:proofErr w:type="spellStart"/>
      <w:r>
        <w:t>nb</w:t>
      </w:r>
      <w:proofErr w:type="spellEnd"/>
      <w:r>
        <w:t xml:space="preserve"> 5</w:t>
      </w:r>
      <w:r w:rsidRPr="00A52413">
        <w:t xml:space="preserve">, </w:t>
      </w:r>
      <w:proofErr w:type="spellStart"/>
      <w:r w:rsidRPr="00A52413">
        <w:t>Legalis</w:t>
      </w:r>
      <w:proofErr w:type="spellEnd"/>
    </w:p>
  </w:footnote>
  <w:footnote w:id="41">
    <w:p w14:paraId="31071C97" w14:textId="0A91B6FA" w:rsidR="005F50F7" w:rsidRDefault="005F50F7" w:rsidP="00571A79">
      <w:pPr>
        <w:pStyle w:val="Tekstprzypisudolnego"/>
        <w:jc w:val="both"/>
      </w:pPr>
      <w:r>
        <w:rPr>
          <w:rStyle w:val="Odwoanieprzypisudolnego"/>
        </w:rPr>
        <w:footnoteRef/>
      </w:r>
      <w:r>
        <w:t xml:space="preserve"> Adwokat lub radca prawny</w:t>
      </w:r>
      <w:r w:rsidRPr="00571A79">
        <w:t xml:space="preserve">, a w sprawach </w:t>
      </w:r>
      <w:r>
        <w:t xml:space="preserve">własności intelektualnej także </w:t>
      </w:r>
      <w:r w:rsidRPr="00571A79">
        <w:t>rzecznik</w:t>
      </w:r>
      <w:r>
        <w:t xml:space="preserve"> patentowy. O przymusie adwokacko-radcowskim zob. </w:t>
      </w:r>
      <w:bookmarkStart w:id="25" w:name="_Hlk192258415"/>
      <w:r w:rsidR="006441A2">
        <w:t xml:space="preserve">T. Zembrzuski, </w:t>
      </w:r>
      <w:r w:rsidR="006441A2" w:rsidRPr="006441A2">
        <w:rPr>
          <w:i/>
          <w:iCs/>
        </w:rPr>
        <w:t>Kilka uwag o przymusie adwokacko-radcowskim w postępowaniu przed Sądem Najwyższym po nowelizacji kodeksu postępowania kasacyjnego</w:t>
      </w:r>
      <w:r w:rsidR="006441A2">
        <w:t xml:space="preserve">, </w:t>
      </w:r>
      <w:r w:rsidR="005C439C">
        <w:t>„</w:t>
      </w:r>
      <w:r w:rsidR="006441A2">
        <w:t>Przegląd Sądowy</w:t>
      </w:r>
      <w:r w:rsidR="005C439C">
        <w:t>”</w:t>
      </w:r>
      <w:r w:rsidR="006441A2">
        <w:t xml:space="preserve"> 2006, nr 1</w:t>
      </w:r>
      <w:bookmarkEnd w:id="25"/>
      <w:r w:rsidR="006441A2">
        <w:t>, s. 122 i n</w:t>
      </w:r>
      <w:r>
        <w:t xml:space="preserve">.; M. Cichorska, </w:t>
      </w:r>
      <w:r w:rsidR="006441A2" w:rsidRPr="006441A2">
        <w:rPr>
          <w:i/>
          <w:iCs/>
        </w:rPr>
        <w:t>Pełnomocnictwo…</w:t>
      </w:r>
      <w:r w:rsidR="006441A2">
        <w:t>, s. 176 i n.</w:t>
      </w:r>
    </w:p>
  </w:footnote>
  <w:footnote w:id="42">
    <w:p w14:paraId="6E72B849" w14:textId="6A114572" w:rsidR="005F50F7" w:rsidRPr="0073096D" w:rsidRDefault="005F50F7" w:rsidP="00A52413">
      <w:pPr>
        <w:pStyle w:val="Tekstprzypisudolnego"/>
        <w:jc w:val="both"/>
        <w:rPr>
          <w:bCs/>
        </w:rPr>
      </w:pPr>
      <w:r>
        <w:rPr>
          <w:rStyle w:val="Odwoanieprzypisudolnego"/>
        </w:rPr>
        <w:footnoteRef/>
      </w:r>
      <w:r>
        <w:t xml:space="preserve"> T. Zembrzuski, </w:t>
      </w:r>
      <w:r w:rsidRPr="006B6817">
        <w:rPr>
          <w:i/>
        </w:rPr>
        <w:t>Skarga kasacyjna. Dostępność w postępowaniu cywilnym</w:t>
      </w:r>
      <w:r>
        <w:t xml:space="preserve">, Warszawa 2011, s. 304 i n. </w:t>
      </w:r>
      <w:r w:rsidRPr="0073096D">
        <w:t xml:space="preserve">Wyraźne określenie skutków uchybień w art. </w:t>
      </w:r>
      <w:r w:rsidRPr="0073096D">
        <w:rPr>
          <w:bCs/>
        </w:rPr>
        <w:t>398</w:t>
      </w:r>
      <w:r w:rsidRPr="0073096D">
        <w:rPr>
          <w:bCs/>
          <w:vertAlign w:val="superscript"/>
        </w:rPr>
        <w:t>6</w:t>
      </w:r>
      <w:r w:rsidRPr="0073096D">
        <w:rPr>
          <w:bCs/>
        </w:rPr>
        <w:t xml:space="preserve"> KPC sprawiło, że rozgraniczenie dwóch rodzajów wymagań stawianych skardze kasacyjnej stało się jasne i czytelne. </w:t>
      </w:r>
    </w:p>
  </w:footnote>
  <w:footnote w:id="43">
    <w:p w14:paraId="4401399C" w14:textId="73F6BD58" w:rsidR="009456AA" w:rsidRDefault="009456AA" w:rsidP="009456AA">
      <w:pPr>
        <w:pStyle w:val="Tekstprzypisudolnego"/>
        <w:jc w:val="both"/>
      </w:pPr>
      <w:r>
        <w:rPr>
          <w:rStyle w:val="Odwoanieprzypisudolnego"/>
        </w:rPr>
        <w:footnoteRef/>
      </w:r>
      <w:r>
        <w:t xml:space="preserve"> </w:t>
      </w:r>
      <w:r w:rsidRPr="009456AA">
        <w:t>W literaturze podnoszone są wątpliwości co do możliwości zastosowania przepis</w:t>
      </w:r>
      <w:r>
        <w:t>u art. 130 KPC</w:t>
      </w:r>
      <w:r w:rsidRPr="009456AA">
        <w:t xml:space="preserve"> do uzupełnienia braków formalnych pism procesowych za</w:t>
      </w:r>
      <w:r w:rsidR="0024373B">
        <w:t>wierających środki zaskarżenia. Z</w:t>
      </w:r>
      <w:r w:rsidRPr="009456AA">
        <w:t xml:space="preserve">ob. E. Rudkowska-Ząbczyk, </w:t>
      </w:r>
      <w:r w:rsidRPr="000952C9">
        <w:rPr>
          <w:i/>
        </w:rPr>
        <w:t>Pisemne czynności procesowe w postępowaniu cywilnym</w:t>
      </w:r>
      <w:r>
        <w:t xml:space="preserve">, Warszawa 2008, </w:t>
      </w:r>
      <w:r w:rsidR="0024373B">
        <w:t>s. 329 i n</w:t>
      </w:r>
      <w:r w:rsidRPr="009456AA">
        <w:t>.</w:t>
      </w:r>
    </w:p>
  </w:footnote>
  <w:footnote w:id="44">
    <w:p w14:paraId="095D47EB" w14:textId="4E1BD860" w:rsidR="00B5211C" w:rsidRDefault="00B5211C" w:rsidP="00B5211C">
      <w:pPr>
        <w:pStyle w:val="Tekstprzypisudolnego"/>
        <w:jc w:val="both"/>
      </w:pPr>
      <w:r>
        <w:rPr>
          <w:rStyle w:val="Odwoanieprzypisudolnego"/>
        </w:rPr>
        <w:footnoteRef/>
      </w:r>
      <w:r>
        <w:t xml:space="preserve"> T. </w:t>
      </w:r>
      <w:proofErr w:type="spellStart"/>
      <w:r>
        <w:t>Szanciło</w:t>
      </w:r>
      <w:proofErr w:type="spellEnd"/>
      <w:r>
        <w:t xml:space="preserve"> (w:) </w:t>
      </w:r>
      <w:bookmarkStart w:id="26" w:name="_Hlk192258458"/>
      <w:r>
        <w:t xml:space="preserve">T. </w:t>
      </w:r>
      <w:proofErr w:type="spellStart"/>
      <w:r>
        <w:t>Szanciło</w:t>
      </w:r>
      <w:proofErr w:type="spellEnd"/>
      <w:r>
        <w:t xml:space="preserve"> (red.), </w:t>
      </w:r>
      <w:bookmarkStart w:id="27" w:name="_Hlk192258479"/>
      <w:r w:rsidRPr="00B5211C">
        <w:rPr>
          <w:i/>
        </w:rPr>
        <w:t>Kodeks postępowania cywilnego. Komentarz. Art. 1–</w:t>
      </w:r>
      <w:r w:rsidRPr="00B5211C">
        <w:rPr>
          <w:bCs/>
          <w:i/>
        </w:rPr>
        <w:t>458</w:t>
      </w:r>
      <w:r w:rsidRPr="00B5211C">
        <w:rPr>
          <w:bCs/>
          <w:i/>
          <w:vertAlign w:val="superscript"/>
        </w:rPr>
        <w:t>16</w:t>
      </w:r>
      <w:r w:rsidRPr="00B5211C">
        <w:rPr>
          <w:i/>
        </w:rPr>
        <w:t>. Tom I</w:t>
      </w:r>
      <w:r>
        <w:t>, Warszawa 2023</w:t>
      </w:r>
      <w:bookmarkEnd w:id="26"/>
      <w:bookmarkEnd w:id="27"/>
      <w:r>
        <w:t xml:space="preserve">, komentarz do art. 130, </w:t>
      </w:r>
      <w:proofErr w:type="spellStart"/>
      <w:r>
        <w:t>nb</w:t>
      </w:r>
      <w:proofErr w:type="spellEnd"/>
      <w:r>
        <w:t xml:space="preserve"> 4.</w:t>
      </w:r>
    </w:p>
  </w:footnote>
  <w:footnote w:id="45">
    <w:p w14:paraId="087478E0" w14:textId="77777777" w:rsidR="00B5211C" w:rsidRDefault="00B5211C" w:rsidP="00B5211C">
      <w:pPr>
        <w:pStyle w:val="Tekstprzypisudolnego"/>
      </w:pPr>
      <w:r>
        <w:rPr>
          <w:rStyle w:val="Odwoanieprzypisudolnego"/>
        </w:rPr>
        <w:footnoteRef/>
      </w:r>
      <w:r>
        <w:t xml:space="preserve"> Zob. </w:t>
      </w:r>
      <w:bookmarkStart w:id="28" w:name="_Hlk209170735"/>
      <w:r>
        <w:t>postanowienie</w:t>
      </w:r>
      <w:r w:rsidRPr="00D01452">
        <w:t xml:space="preserve"> SN z 5</w:t>
      </w:r>
      <w:r>
        <w:t xml:space="preserve"> listopada </w:t>
      </w:r>
      <w:r w:rsidRPr="00D01452">
        <w:t xml:space="preserve">1970 r., II CZ 136/70, </w:t>
      </w:r>
      <w:proofErr w:type="spellStart"/>
      <w:r>
        <w:t>niepubl</w:t>
      </w:r>
      <w:bookmarkEnd w:id="28"/>
      <w:proofErr w:type="spellEnd"/>
      <w:r>
        <w:t>.</w:t>
      </w:r>
    </w:p>
  </w:footnote>
  <w:footnote w:id="46">
    <w:p w14:paraId="774DE743" w14:textId="77777777" w:rsidR="00B5211C" w:rsidRDefault="00B5211C" w:rsidP="00B5211C">
      <w:pPr>
        <w:pStyle w:val="Tekstprzypisudolnego"/>
        <w:jc w:val="both"/>
      </w:pPr>
      <w:r>
        <w:rPr>
          <w:rStyle w:val="Odwoanieprzypisudolnego"/>
        </w:rPr>
        <w:footnoteRef/>
      </w:r>
      <w:r>
        <w:t xml:space="preserve"> </w:t>
      </w:r>
      <w:r w:rsidRPr="0030657A">
        <w:t>Postanowienie Sądu Najwyższego z dnia 6 lipca 2016 r., IV CZ 34/16</w:t>
      </w:r>
      <w:r>
        <w:t xml:space="preserve">, </w:t>
      </w:r>
      <w:proofErr w:type="spellStart"/>
      <w:r>
        <w:t>niepubl</w:t>
      </w:r>
      <w:proofErr w:type="spellEnd"/>
      <w:r>
        <w:t>.</w:t>
      </w:r>
    </w:p>
  </w:footnote>
  <w:footnote w:id="47">
    <w:p w14:paraId="02ADF6E5" w14:textId="58BC043F" w:rsidR="00B5211C" w:rsidRDefault="00B5211C" w:rsidP="00B5211C">
      <w:pPr>
        <w:pStyle w:val="Tekstprzypisudolnego"/>
        <w:jc w:val="both"/>
      </w:pPr>
      <w:r>
        <w:rPr>
          <w:rStyle w:val="Odwoanieprzypisudolnego"/>
        </w:rPr>
        <w:footnoteRef/>
      </w:r>
      <w:r>
        <w:t xml:space="preserve"> Por. m.in. </w:t>
      </w:r>
      <w:bookmarkStart w:id="29" w:name="_Hlk209170788"/>
      <w:r>
        <w:t>postanowienie SN z</w:t>
      </w:r>
      <w:r w:rsidRPr="0030657A">
        <w:t xml:space="preserve"> 17 listop</w:t>
      </w:r>
      <w:r>
        <w:t xml:space="preserve">ada 1998 r. III CKN 871/98, </w:t>
      </w:r>
      <w:proofErr w:type="spellStart"/>
      <w:r>
        <w:t>niepubl</w:t>
      </w:r>
      <w:proofErr w:type="spellEnd"/>
      <w:r>
        <w:t>.; postanowienie SN</w:t>
      </w:r>
      <w:r w:rsidRPr="0030657A">
        <w:t xml:space="preserve"> </w:t>
      </w:r>
      <w:r>
        <w:t>z</w:t>
      </w:r>
      <w:r w:rsidRPr="0030657A">
        <w:t xml:space="preserve"> 17 marca</w:t>
      </w:r>
      <w:r>
        <w:t xml:space="preserve"> 2003 r. I PZ 158/02, OSNP 2003, nr 15, poz. 4; postanowienie SN</w:t>
      </w:r>
      <w:r w:rsidRPr="0030657A">
        <w:t xml:space="preserve"> z 24 stycznia </w:t>
      </w:r>
      <w:r>
        <w:t xml:space="preserve">2005 r. III UZ 20/04, OSNP 2005, nr 16, poz. </w:t>
      </w:r>
      <w:r w:rsidRPr="0030657A">
        <w:t>258</w:t>
      </w:r>
      <w:bookmarkEnd w:id="29"/>
      <w:r>
        <w:t xml:space="preserve">. </w:t>
      </w:r>
      <w:r w:rsidR="00F014E0">
        <w:t>Jednocześnie SN</w:t>
      </w:r>
      <w:r w:rsidRPr="00545E69">
        <w:t xml:space="preserve"> w okolicznościach danej sprawy stwierdził, że drobny niedosta</w:t>
      </w:r>
      <w:r w:rsidR="00F014E0">
        <w:t>tek precyzji w </w:t>
      </w:r>
      <w:r w:rsidRPr="009456AA">
        <w:t xml:space="preserve">sformułowaniu przez Sąd Okręgowy wezwania do usunięcia wskazanego braku formalnego skargi kasacyjnej nie utrudniał w żaden sposób wykonania wezwania. </w:t>
      </w:r>
      <w:r w:rsidRPr="009456AA">
        <w:rPr>
          <w:color w:val="333333"/>
          <w:shd w:val="clear" w:color="auto" w:fill="FFFFFF"/>
        </w:rPr>
        <w:t>Sąd Okręgowy</w:t>
      </w:r>
      <w:r w:rsidR="00F014E0">
        <w:rPr>
          <w:color w:val="333333"/>
          <w:shd w:val="clear" w:color="auto" w:fill="FFFFFF"/>
        </w:rPr>
        <w:t>,</w:t>
      </w:r>
      <w:r w:rsidRPr="009456AA">
        <w:rPr>
          <w:color w:val="333333"/>
          <w:shd w:val="clear" w:color="auto" w:fill="FFFFFF"/>
        </w:rPr>
        <w:t xml:space="preserve"> wzywając pełnomocnika skarżącego do </w:t>
      </w:r>
      <w:r w:rsidRPr="00F014E0">
        <w:rPr>
          <w:shd w:val="clear" w:color="auto" w:fill="FFFFFF"/>
        </w:rPr>
        <w:t>uzupełnienia braków skargi kasacyjnej</w:t>
      </w:r>
      <w:r w:rsidR="00F014E0">
        <w:rPr>
          <w:shd w:val="clear" w:color="auto" w:fill="FFFFFF"/>
        </w:rPr>
        <w:t>,</w:t>
      </w:r>
      <w:r w:rsidRPr="00F014E0">
        <w:rPr>
          <w:shd w:val="clear" w:color="auto" w:fill="FFFFFF"/>
        </w:rPr>
        <w:t xml:space="preserve"> wezwał go m.in. do „wskazania adresów wszystkich wnioskodawców</w:t>
      </w:r>
      <w:r w:rsidR="009456AA" w:rsidRPr="00F014E0">
        <w:rPr>
          <w:shd w:val="clear" w:color="auto" w:fill="FFFFFF"/>
        </w:rPr>
        <w:t xml:space="preserve"> oraz uczestników postępowania”, </w:t>
      </w:r>
      <w:r w:rsidR="006441A2">
        <w:rPr>
          <w:shd w:val="clear" w:color="auto" w:fill="FFFFFF"/>
        </w:rPr>
        <w:t xml:space="preserve">zamiast </w:t>
      </w:r>
      <w:r w:rsidRPr="00F014E0">
        <w:rPr>
          <w:shd w:val="clear" w:color="auto" w:fill="FFFFFF"/>
        </w:rPr>
        <w:t>do oznaczenia wnioskodawców i uczestników postępowania oraz wskazania ich adresów.</w:t>
      </w:r>
    </w:p>
  </w:footnote>
  <w:footnote w:id="48">
    <w:p w14:paraId="47A0C377" w14:textId="7D6F1B26" w:rsidR="00A52413" w:rsidRDefault="00A52413" w:rsidP="00A52413">
      <w:pPr>
        <w:pStyle w:val="Tekstprzypisudolnego"/>
        <w:jc w:val="both"/>
      </w:pPr>
      <w:r>
        <w:rPr>
          <w:rStyle w:val="Odwoanieprzypisudolnego"/>
        </w:rPr>
        <w:footnoteRef/>
      </w:r>
      <w:r>
        <w:t xml:space="preserve"> </w:t>
      </w:r>
      <w:bookmarkStart w:id="30" w:name="_Hlk209170845"/>
      <w:r>
        <w:t xml:space="preserve">Orzeczenie </w:t>
      </w:r>
      <w:r w:rsidRPr="00A52413">
        <w:t>SN</w:t>
      </w:r>
      <w:r>
        <w:t xml:space="preserve"> z 12 sierpnia </w:t>
      </w:r>
      <w:r w:rsidRPr="00A52413">
        <w:t xml:space="preserve">1957 r., I CZ 131/57, </w:t>
      </w:r>
      <w:proofErr w:type="spellStart"/>
      <w:r w:rsidRPr="00A52413">
        <w:t>OSPiKA</w:t>
      </w:r>
      <w:proofErr w:type="spellEnd"/>
      <w:r w:rsidRPr="00A52413">
        <w:t xml:space="preserve"> 1958, poz. 103</w:t>
      </w:r>
      <w:bookmarkEnd w:id="30"/>
      <w:r>
        <w:t>.</w:t>
      </w:r>
    </w:p>
  </w:footnote>
  <w:footnote w:id="49">
    <w:p w14:paraId="5E07ABB6" w14:textId="1A99F16F" w:rsidR="00A52413" w:rsidRDefault="00A52413" w:rsidP="00A52413">
      <w:pPr>
        <w:pStyle w:val="Tekstprzypisudolnego"/>
        <w:jc w:val="both"/>
      </w:pPr>
      <w:r>
        <w:rPr>
          <w:rStyle w:val="Odwoanieprzypisudolnego"/>
        </w:rPr>
        <w:footnoteRef/>
      </w:r>
      <w:r>
        <w:t xml:space="preserve"> </w:t>
      </w:r>
      <w:r w:rsidRPr="00A52413">
        <w:t xml:space="preserve">E. Rudkowska-Ząbczyk (w:) E. Marszałkowska-Krześ, I. Gil (red.), </w:t>
      </w:r>
      <w:r w:rsidRPr="00A52413">
        <w:rPr>
          <w:i/>
        </w:rPr>
        <w:t>Kodeks postępowania cywilnego. Komentarz</w:t>
      </w:r>
      <w:r w:rsidRPr="00A52413">
        <w:t xml:space="preserve">, 2024, komentarz do art. 130, </w:t>
      </w:r>
      <w:proofErr w:type="spellStart"/>
      <w:r w:rsidRPr="00A52413">
        <w:t>nb</w:t>
      </w:r>
      <w:proofErr w:type="spellEnd"/>
      <w:r w:rsidRPr="00A52413">
        <w:t xml:space="preserve"> 22, </w:t>
      </w:r>
      <w:proofErr w:type="spellStart"/>
      <w:r w:rsidRPr="00A52413">
        <w:t>Legalis</w:t>
      </w:r>
      <w:proofErr w:type="spellEnd"/>
    </w:p>
  </w:footnote>
  <w:footnote w:id="50">
    <w:p w14:paraId="2A08288A" w14:textId="7F443928" w:rsidR="00A52413" w:rsidRDefault="00A52413" w:rsidP="00A52413">
      <w:pPr>
        <w:pStyle w:val="Tekstprzypisudolnego"/>
        <w:jc w:val="both"/>
      </w:pPr>
      <w:r>
        <w:rPr>
          <w:rStyle w:val="Odwoanieprzypisudolnego"/>
        </w:rPr>
        <w:footnoteRef/>
      </w:r>
      <w:r>
        <w:t xml:space="preserve"> Przykład</w:t>
      </w:r>
      <w:r w:rsidR="00F221BC">
        <w:t>owo</w:t>
      </w:r>
      <w:r>
        <w:t xml:space="preserve">: </w:t>
      </w:r>
      <w:r w:rsidRPr="00A52413">
        <w:t>Jeżeli braki zostaną usunięte przez stronę (jej pełnomocnika) w terminie, pismo wywołuje skutki od chwili jego wniesienia (art. 130 § 3 KPC), a nie od daty jego uzupełnienia lub poprawienia.</w:t>
      </w:r>
      <w:r w:rsidR="00F014E0">
        <w:t xml:space="preserve"> T. </w:t>
      </w:r>
      <w:proofErr w:type="spellStart"/>
      <w:r w:rsidR="00F014E0">
        <w:t>Szanciło</w:t>
      </w:r>
      <w:proofErr w:type="spellEnd"/>
      <w:r w:rsidR="00F014E0">
        <w:t xml:space="preserve"> (w:) T.</w:t>
      </w:r>
      <w:r w:rsidR="006441A2">
        <w:t> </w:t>
      </w:r>
      <w:proofErr w:type="spellStart"/>
      <w:r w:rsidR="00F014E0">
        <w:t>Szanciło</w:t>
      </w:r>
      <w:proofErr w:type="spellEnd"/>
      <w:r w:rsidR="00F014E0">
        <w:t xml:space="preserve"> (red.), </w:t>
      </w:r>
      <w:r w:rsidR="00F014E0" w:rsidRPr="00B5211C">
        <w:rPr>
          <w:i/>
        </w:rPr>
        <w:t>Kodeks postępowania cywilnego. Komentarz. Art. 1–</w:t>
      </w:r>
      <w:r w:rsidR="00F014E0" w:rsidRPr="00B5211C">
        <w:rPr>
          <w:bCs/>
          <w:i/>
        </w:rPr>
        <w:t>458</w:t>
      </w:r>
      <w:r w:rsidR="00F014E0" w:rsidRPr="00B5211C">
        <w:rPr>
          <w:bCs/>
          <w:i/>
          <w:vertAlign w:val="superscript"/>
        </w:rPr>
        <w:t>16</w:t>
      </w:r>
      <w:r w:rsidR="00F014E0" w:rsidRPr="00B5211C">
        <w:rPr>
          <w:i/>
        </w:rPr>
        <w:t>. Tom I</w:t>
      </w:r>
      <w:r w:rsidR="00F014E0">
        <w:t xml:space="preserve">, Warszawa 2023, komentarz do art. 130, </w:t>
      </w:r>
      <w:proofErr w:type="spellStart"/>
      <w:r w:rsidR="00F014E0">
        <w:t>nb</w:t>
      </w:r>
      <w:proofErr w:type="spellEnd"/>
      <w:r w:rsidR="00F014E0">
        <w:t xml:space="preserve"> 8.</w:t>
      </w:r>
    </w:p>
  </w:footnote>
  <w:footnote w:id="51">
    <w:p w14:paraId="6EF3AE54" w14:textId="5553E60D" w:rsidR="00A52413" w:rsidRDefault="00A52413" w:rsidP="00A52413">
      <w:pPr>
        <w:pStyle w:val="Tekstprzypisudolnego"/>
        <w:jc w:val="both"/>
      </w:pPr>
      <w:r>
        <w:rPr>
          <w:rStyle w:val="Odwoanieprzypisudolnego"/>
        </w:rPr>
        <w:footnoteRef/>
      </w:r>
      <w:r>
        <w:t xml:space="preserve"> E. Rudkowska-Ząbczyk (w:) </w:t>
      </w:r>
      <w:r w:rsidRPr="00A52413">
        <w:t>E</w:t>
      </w:r>
      <w:r>
        <w:t xml:space="preserve">. </w:t>
      </w:r>
      <w:r w:rsidRPr="00A52413">
        <w:t>Marszałkowska-Krześ, I</w:t>
      </w:r>
      <w:r>
        <w:t xml:space="preserve">. </w:t>
      </w:r>
      <w:r w:rsidRPr="00A52413">
        <w:t>Gil</w:t>
      </w:r>
      <w:r>
        <w:t xml:space="preserve"> (red.), </w:t>
      </w:r>
      <w:r w:rsidRPr="00A52413">
        <w:rPr>
          <w:i/>
        </w:rPr>
        <w:t>Kodeks postępowania cywilnego. Komentarz</w:t>
      </w:r>
      <w:r>
        <w:t xml:space="preserve">, 2024, komentarz do art. 130, </w:t>
      </w:r>
      <w:proofErr w:type="spellStart"/>
      <w:r>
        <w:t>nb</w:t>
      </w:r>
      <w:proofErr w:type="spellEnd"/>
      <w:r>
        <w:t xml:space="preserve"> 22, </w:t>
      </w:r>
      <w:proofErr w:type="spellStart"/>
      <w:r>
        <w:t>Legalis</w:t>
      </w:r>
      <w:proofErr w:type="spellEnd"/>
      <w:r>
        <w:t>.</w:t>
      </w:r>
    </w:p>
  </w:footnote>
  <w:footnote w:id="52">
    <w:p w14:paraId="5A96749A" w14:textId="77777777" w:rsidR="00A52413" w:rsidRDefault="00A52413" w:rsidP="00A52413">
      <w:pPr>
        <w:pStyle w:val="Tekstprzypisudolnego"/>
        <w:jc w:val="both"/>
      </w:pPr>
      <w:r>
        <w:rPr>
          <w:rStyle w:val="Odwoanieprzypisudolnego"/>
        </w:rPr>
        <w:footnoteRef/>
      </w:r>
      <w:r>
        <w:t xml:space="preserve"> Któremu zwyczajowo towarzyszy pismo o uzupełnieniu braku fiskalnego z dołączonym do pisma potwierdzeniem uiszczenia opłaty.</w:t>
      </w:r>
    </w:p>
  </w:footnote>
  <w:footnote w:id="53">
    <w:p w14:paraId="202AFC60" w14:textId="2F0E49E7" w:rsidR="00F221BC" w:rsidRDefault="00F221BC" w:rsidP="00F221BC">
      <w:pPr>
        <w:pStyle w:val="Tekstprzypisudolnego"/>
        <w:jc w:val="both"/>
      </w:pPr>
      <w:r>
        <w:rPr>
          <w:rStyle w:val="Odwoanieprzypisudolnego"/>
        </w:rPr>
        <w:footnoteRef/>
      </w:r>
      <w:r>
        <w:t xml:space="preserve"> W przypadku </w:t>
      </w:r>
      <w:r w:rsidR="00F24453">
        <w:t>naruszenia</w:t>
      </w:r>
      <w:r>
        <w:t xml:space="preserve"> obowiązkowego zastępstwa procesowego przez adwokatów lub radców prawnych</w:t>
      </w:r>
      <w:r w:rsidR="00F24453">
        <w:t xml:space="preserve"> przy składaniu skargi, skarga kasacyjna </w:t>
      </w:r>
      <w:r w:rsidR="00F24453" w:rsidRPr="00F24453">
        <w:t>złożona osobiście przez stronę podlega odrzuceniu na podstawie art. 398</w:t>
      </w:r>
      <w:r w:rsidR="00F24453" w:rsidRPr="00F24453">
        <w:rPr>
          <w:vertAlign w:val="superscript"/>
        </w:rPr>
        <w:t>6</w:t>
      </w:r>
      <w:r w:rsidR="00F24453">
        <w:t> § </w:t>
      </w:r>
      <w:r w:rsidR="00F24453" w:rsidRPr="00F24453">
        <w:t>2</w:t>
      </w:r>
      <w:r w:rsidR="00F24453">
        <w:t xml:space="preserve"> KPC </w:t>
      </w:r>
      <w:r w:rsidR="00F24453" w:rsidRPr="00F24453">
        <w:t>jako </w:t>
      </w:r>
      <w:r w:rsidR="00F24453" w:rsidRPr="00F24453">
        <w:rPr>
          <w:bCs/>
        </w:rPr>
        <w:t>niedopuszczalna z innych przyczyn</w:t>
      </w:r>
      <w:r w:rsidR="00F24453" w:rsidRPr="00F24453">
        <w:t>. Sąd jest zobowiązany odrzucić skargę </w:t>
      </w:r>
      <w:r w:rsidR="00F24453" w:rsidRPr="00F24453">
        <w:rPr>
          <w:i/>
          <w:iCs/>
        </w:rPr>
        <w:t xml:space="preserve">a </w:t>
      </w:r>
      <w:proofErr w:type="spellStart"/>
      <w:r w:rsidR="00F24453" w:rsidRPr="00F24453">
        <w:rPr>
          <w:i/>
          <w:iCs/>
        </w:rPr>
        <w:t>limine</w:t>
      </w:r>
      <w:proofErr w:type="spellEnd"/>
      <w:r w:rsidR="00F24453" w:rsidRPr="00F24453">
        <w:t>.</w:t>
      </w:r>
      <w:r w:rsidR="00F24453">
        <w:t xml:space="preserve"> Zob. </w:t>
      </w:r>
      <w:bookmarkStart w:id="31" w:name="_Hlk192258526"/>
      <w:r w:rsidR="00F24453">
        <w:t xml:space="preserve">T. Zembrzuski (w:) P. Rylski (red.), </w:t>
      </w:r>
      <w:r w:rsidR="00F24453" w:rsidRPr="00F24453">
        <w:rPr>
          <w:bCs/>
          <w:i/>
        </w:rPr>
        <w:t>Kodeks postępowania cywilnego. Komentarz</w:t>
      </w:r>
      <w:r w:rsidR="00F24453" w:rsidRPr="00F24453">
        <w:rPr>
          <w:bCs/>
        </w:rPr>
        <w:t xml:space="preserve">, 2024, </w:t>
      </w:r>
      <w:bookmarkEnd w:id="31"/>
      <w:r w:rsidR="00F24453" w:rsidRPr="00F24453">
        <w:rPr>
          <w:bCs/>
        </w:rPr>
        <w:t>komentarz do art. 87</w:t>
      </w:r>
      <w:r w:rsidR="00F24453" w:rsidRPr="00F24453">
        <w:rPr>
          <w:bCs/>
          <w:vertAlign w:val="superscript"/>
        </w:rPr>
        <w:t>1</w:t>
      </w:r>
      <w:r w:rsidR="00F24453">
        <w:t xml:space="preserve">, </w:t>
      </w:r>
      <w:proofErr w:type="spellStart"/>
      <w:r w:rsidR="00F24453">
        <w:t>nb</w:t>
      </w:r>
      <w:proofErr w:type="spellEnd"/>
      <w:r w:rsidR="00F27189">
        <w:t> </w:t>
      </w:r>
      <w:r w:rsidR="00F24453">
        <w:t>30.</w:t>
      </w:r>
    </w:p>
  </w:footnote>
  <w:footnote w:id="54">
    <w:p w14:paraId="0C89AA26" w14:textId="48DEE88F" w:rsidR="005F50F7" w:rsidRPr="00484BBE" w:rsidRDefault="005F50F7" w:rsidP="00221558">
      <w:pPr>
        <w:pStyle w:val="Tekstprzypisudolnego"/>
        <w:jc w:val="both"/>
      </w:pPr>
      <w:r>
        <w:rPr>
          <w:rStyle w:val="Odwoanieprzypisudolnego"/>
        </w:rPr>
        <w:footnoteRef/>
      </w:r>
      <w:r>
        <w:t xml:space="preserve"> </w:t>
      </w:r>
      <w:bookmarkStart w:id="32" w:name="_Hlk192258552"/>
      <w:r w:rsidRPr="00221558">
        <w:t>B. Gawlik (w:) S. Grzybowski</w:t>
      </w:r>
      <w:r w:rsidRPr="004A581F">
        <w:t xml:space="preserve">, </w:t>
      </w:r>
      <w:r w:rsidRPr="004A581F">
        <w:rPr>
          <w:i/>
        </w:rPr>
        <w:t xml:space="preserve">System prawa cywilnego, </w:t>
      </w:r>
      <w:r w:rsidR="004A581F" w:rsidRPr="004A581F">
        <w:rPr>
          <w:i/>
        </w:rPr>
        <w:t>t. I. Część ogólna</w:t>
      </w:r>
      <w:r w:rsidR="004A581F">
        <w:t xml:space="preserve">, </w:t>
      </w:r>
      <w:r>
        <w:t>W</w:t>
      </w:r>
      <w:r w:rsidR="004A581F">
        <w:t>rocła</w:t>
      </w:r>
      <w:r>
        <w:t xml:space="preserve">w </w:t>
      </w:r>
      <w:r w:rsidRPr="00221558">
        <w:t>1985</w:t>
      </w:r>
      <w:bookmarkEnd w:id="32"/>
      <w:r w:rsidRPr="00221558">
        <w:t xml:space="preserve">, s. 735 i n. </w:t>
      </w:r>
      <w:r>
        <w:t>Z</w:t>
      </w:r>
      <w:r w:rsidRPr="00221558">
        <w:t>e względu na niezależność zewnętrznego i wewnętrzneg</w:t>
      </w:r>
      <w:r>
        <w:t xml:space="preserve">o stosunku przedstawicielstwa </w:t>
      </w:r>
      <w:r w:rsidRPr="00221558">
        <w:t>nie stanowi jej cechy koniecznej</w:t>
      </w:r>
      <w:r>
        <w:t xml:space="preserve">. Por. </w:t>
      </w:r>
      <w:bookmarkStart w:id="33" w:name="_Hlk192258579"/>
      <w:r>
        <w:t xml:space="preserve">J. </w:t>
      </w:r>
      <w:r w:rsidRPr="00484BBE">
        <w:t xml:space="preserve">Gudowski, </w:t>
      </w:r>
      <w:r w:rsidR="00421606" w:rsidRPr="00484BBE">
        <w:rPr>
          <w:i/>
        </w:rPr>
        <w:t>Pełnomocnictwo procesowe w postępowaniu cywilnym</w:t>
      </w:r>
      <w:r w:rsidR="00421606" w:rsidRPr="00484BBE">
        <w:t>, Warszawa 2024</w:t>
      </w:r>
      <w:bookmarkEnd w:id="33"/>
      <w:r w:rsidR="00421606" w:rsidRPr="00484BBE">
        <w:t xml:space="preserve">, s. 21 i n. </w:t>
      </w:r>
      <w:r w:rsidRPr="00484BBE">
        <w:rPr>
          <w:shd w:val="clear" w:color="auto" w:fill="FFFFFF"/>
        </w:rPr>
        <w:t>Można rzec, że udzielenie pełnomocnikowi mocy działania w imieniu i na rzecz osoby reprezentowanej (</w:t>
      </w:r>
      <w:proofErr w:type="spellStart"/>
      <w:r w:rsidRPr="00484BBE">
        <w:rPr>
          <w:i/>
          <w:shd w:val="clear" w:color="auto" w:fill="FFFFFF"/>
        </w:rPr>
        <w:t>datio</w:t>
      </w:r>
      <w:proofErr w:type="spellEnd"/>
      <w:r w:rsidRPr="00484BBE">
        <w:rPr>
          <w:i/>
          <w:shd w:val="clear" w:color="auto" w:fill="FFFFFF"/>
        </w:rPr>
        <w:t xml:space="preserve"> </w:t>
      </w:r>
      <w:proofErr w:type="spellStart"/>
      <w:r w:rsidRPr="00484BBE">
        <w:rPr>
          <w:i/>
          <w:shd w:val="clear" w:color="auto" w:fill="FFFFFF"/>
        </w:rPr>
        <w:t>potestatis</w:t>
      </w:r>
      <w:proofErr w:type="spellEnd"/>
      <w:r w:rsidRPr="00484BBE">
        <w:rPr>
          <w:shd w:val="clear" w:color="auto" w:fill="FFFFFF"/>
        </w:rPr>
        <w:t xml:space="preserve">, </w:t>
      </w:r>
      <w:proofErr w:type="spellStart"/>
      <w:r w:rsidRPr="00484BBE">
        <w:rPr>
          <w:i/>
          <w:shd w:val="clear" w:color="auto" w:fill="FFFFFF"/>
        </w:rPr>
        <w:t>ius</w:t>
      </w:r>
      <w:proofErr w:type="spellEnd"/>
      <w:r w:rsidRPr="00484BBE">
        <w:rPr>
          <w:i/>
          <w:shd w:val="clear" w:color="auto" w:fill="FFFFFF"/>
        </w:rPr>
        <w:t xml:space="preserve"> </w:t>
      </w:r>
      <w:proofErr w:type="spellStart"/>
      <w:r w:rsidRPr="00484BBE">
        <w:rPr>
          <w:i/>
          <w:shd w:val="clear" w:color="auto" w:fill="FFFFFF"/>
        </w:rPr>
        <w:t>repraesentationis</w:t>
      </w:r>
      <w:proofErr w:type="spellEnd"/>
      <w:r w:rsidRPr="00484BBE">
        <w:rPr>
          <w:shd w:val="clear" w:color="auto" w:fill="FFFFFF"/>
        </w:rPr>
        <w:t>) stanowi „ideę podstawową” pełnomocnictwa, jego „pierwszy element”.</w:t>
      </w:r>
    </w:p>
  </w:footnote>
  <w:footnote w:id="55">
    <w:p w14:paraId="3A19BA59" w14:textId="597C1A91" w:rsidR="005F50F7" w:rsidRDefault="005F50F7" w:rsidP="00221558">
      <w:pPr>
        <w:pStyle w:val="Tekstprzypisudolnego"/>
        <w:jc w:val="both"/>
      </w:pPr>
      <w:r w:rsidRPr="00484BBE">
        <w:rPr>
          <w:rStyle w:val="Odwoanieprzypisudolnego"/>
        </w:rPr>
        <w:footnoteRef/>
      </w:r>
      <w:r w:rsidRPr="00484BBE">
        <w:t xml:space="preserve"> B. Gawlik (w:) S. Grzybowski, </w:t>
      </w:r>
      <w:r w:rsidR="004A581F" w:rsidRPr="00484BBE">
        <w:rPr>
          <w:i/>
        </w:rPr>
        <w:t>System prawa cywilnego, t. I. Część ogólna</w:t>
      </w:r>
      <w:r w:rsidR="004A581F" w:rsidRPr="00484BBE">
        <w:t>, Wrocław 1985</w:t>
      </w:r>
      <w:r w:rsidRPr="00484BBE">
        <w:t>, s. 749 i n.</w:t>
      </w:r>
    </w:p>
  </w:footnote>
  <w:footnote w:id="56">
    <w:p w14:paraId="3515AD4C" w14:textId="24ABC74E" w:rsidR="00F24453" w:rsidRDefault="00F24453" w:rsidP="00F24453">
      <w:pPr>
        <w:pStyle w:val="Tekstprzypisudolnego"/>
        <w:jc w:val="both"/>
      </w:pPr>
      <w:r>
        <w:rPr>
          <w:rStyle w:val="Odwoanieprzypisudolnego"/>
        </w:rPr>
        <w:footnoteRef/>
      </w:r>
      <w:r>
        <w:t xml:space="preserve"> O różnych znaczeniach </w:t>
      </w:r>
      <w:r w:rsidR="00F27189">
        <w:t>pojęc</w:t>
      </w:r>
      <w:r>
        <w:t xml:space="preserve">ia „pełnomocnictwo” zob. szerzej M. Cichorska, </w:t>
      </w:r>
      <w:r w:rsidRPr="00D16F59">
        <w:rPr>
          <w:i/>
        </w:rPr>
        <w:t>Pełnomocnictwo...</w:t>
      </w:r>
      <w:r>
        <w:t xml:space="preserve">, </w:t>
      </w:r>
      <w:r w:rsidRPr="004A581F">
        <w:t xml:space="preserve">s. </w:t>
      </w:r>
      <w:r w:rsidR="00421606">
        <w:t>35 i n.</w:t>
      </w:r>
    </w:p>
  </w:footnote>
  <w:footnote w:id="57">
    <w:p w14:paraId="0B69F89A" w14:textId="142A960D" w:rsidR="005F50F7" w:rsidRDefault="005F50F7" w:rsidP="000249F0">
      <w:pPr>
        <w:pStyle w:val="Tekstprzypisudolnego"/>
        <w:jc w:val="both"/>
      </w:pPr>
      <w:r>
        <w:rPr>
          <w:rStyle w:val="Odwoanieprzypisudolnego"/>
        </w:rPr>
        <w:footnoteRef/>
      </w:r>
      <w:r>
        <w:t xml:space="preserve"> </w:t>
      </w:r>
      <w:bookmarkStart w:id="34" w:name="_Hlk192258603"/>
      <w:r>
        <w:t xml:space="preserve">M. Waligórski, </w:t>
      </w:r>
      <w:r w:rsidR="004A581F" w:rsidRPr="004A581F">
        <w:rPr>
          <w:i/>
          <w:iCs/>
        </w:rPr>
        <w:t xml:space="preserve">Polskie prawo procesowe cywilne. </w:t>
      </w:r>
      <w:r w:rsidRPr="004A581F">
        <w:rPr>
          <w:i/>
          <w:iCs/>
        </w:rPr>
        <w:t>Funkcja i struktura procesu</w:t>
      </w:r>
      <w:r>
        <w:t>, Warszawa 1947</w:t>
      </w:r>
      <w:bookmarkEnd w:id="34"/>
      <w:r>
        <w:t>, s. 152 i n.; S</w:t>
      </w:r>
      <w:bookmarkStart w:id="35" w:name="_Hlk192258627"/>
      <w:r>
        <w:t>.</w:t>
      </w:r>
      <w:r w:rsidR="00F27189">
        <w:t> </w:t>
      </w:r>
      <w:r>
        <w:t xml:space="preserve">Gołąb, </w:t>
      </w:r>
      <w:r w:rsidRPr="004A581F">
        <w:rPr>
          <w:i/>
        </w:rPr>
        <w:t>O pełnomocnikach</w:t>
      </w:r>
      <w:r w:rsidR="004A581F" w:rsidRPr="004A581F">
        <w:rPr>
          <w:i/>
        </w:rPr>
        <w:t xml:space="preserve"> w procesie cywilnym</w:t>
      </w:r>
      <w:r>
        <w:t xml:space="preserve">, </w:t>
      </w:r>
      <w:r w:rsidR="005C439C">
        <w:t>„</w:t>
      </w:r>
      <w:r>
        <w:t>Palestra</w:t>
      </w:r>
      <w:r w:rsidR="005C439C">
        <w:t>”</w:t>
      </w:r>
      <w:r>
        <w:t xml:space="preserve"> 1938, nr</w:t>
      </w:r>
      <w:r w:rsidR="004A581F">
        <w:t xml:space="preserve"> 10</w:t>
      </w:r>
      <w:r>
        <w:t>, s. 935 i n.; J. Sobkowski,</w:t>
      </w:r>
      <w:r w:rsidR="004A581F">
        <w:t xml:space="preserve"> </w:t>
      </w:r>
      <w:r w:rsidR="004A581F" w:rsidRPr="004A581F">
        <w:rPr>
          <w:i/>
          <w:iCs/>
        </w:rPr>
        <w:t>Pełnomocnictwo procesowe – jego istota, powstanie i wygaśnięcie</w:t>
      </w:r>
      <w:r w:rsidR="004A581F">
        <w:t>, Poznań 1967</w:t>
      </w:r>
      <w:bookmarkEnd w:id="35"/>
      <w:r w:rsidR="004A581F">
        <w:t>, s. 30 i n.</w:t>
      </w:r>
    </w:p>
  </w:footnote>
  <w:footnote w:id="58">
    <w:p w14:paraId="4B559953" w14:textId="0AB10218" w:rsidR="00304BC2" w:rsidRDefault="00304BC2" w:rsidP="00304BC2">
      <w:pPr>
        <w:pStyle w:val="Tekstprzypisudolnego"/>
        <w:jc w:val="both"/>
      </w:pPr>
      <w:r>
        <w:rPr>
          <w:rStyle w:val="Odwoanieprzypisudolnego"/>
        </w:rPr>
        <w:footnoteRef/>
      </w:r>
      <w:r>
        <w:t xml:space="preserve"> Zob. również </w:t>
      </w:r>
      <w:bookmarkStart w:id="36" w:name="_Hlk209171008"/>
      <w:r>
        <w:t xml:space="preserve">postanowienie SN </w:t>
      </w:r>
      <w:r w:rsidRPr="00304BC2">
        <w:t>z 18 lipca 2024 r.</w:t>
      </w:r>
      <w:r>
        <w:t xml:space="preserve">, III CZ 86/24, </w:t>
      </w:r>
      <w:proofErr w:type="spellStart"/>
      <w:r>
        <w:t>niepubl</w:t>
      </w:r>
      <w:proofErr w:type="spellEnd"/>
      <w:r>
        <w:t xml:space="preserve">. </w:t>
      </w:r>
      <w:bookmarkEnd w:id="36"/>
      <w:r>
        <w:t xml:space="preserve">W wypadku skargi o stwierdzenie niezgodności z prawem prawomocnego orzeczenia </w:t>
      </w:r>
      <w:r w:rsidR="00421606">
        <w:t xml:space="preserve">podobne </w:t>
      </w:r>
      <w:bookmarkStart w:id="37" w:name="_Hlk209171024"/>
      <w:r>
        <w:t xml:space="preserve">postanowienie SN z 7 lutego 2024 r., III CZ 388/23, </w:t>
      </w:r>
      <w:proofErr w:type="spellStart"/>
      <w:r>
        <w:t>niepubl</w:t>
      </w:r>
      <w:bookmarkEnd w:id="37"/>
      <w:proofErr w:type="spellEnd"/>
      <w:r>
        <w:t>.</w:t>
      </w:r>
    </w:p>
  </w:footnote>
  <w:footnote w:id="59">
    <w:p w14:paraId="426DCA8C" w14:textId="50C1A605" w:rsidR="00A31098" w:rsidRDefault="00A31098" w:rsidP="00A31098">
      <w:pPr>
        <w:pStyle w:val="Tekstprzypisudolnego"/>
        <w:jc w:val="both"/>
      </w:pPr>
      <w:r>
        <w:rPr>
          <w:rStyle w:val="Odwoanieprzypisudolnego"/>
        </w:rPr>
        <w:footnoteRef/>
      </w:r>
      <w:r>
        <w:t xml:space="preserve"> </w:t>
      </w:r>
      <w:r w:rsidRPr="00913345">
        <w:t xml:space="preserve">Sformułowania </w:t>
      </w:r>
      <w:r w:rsidRPr="00913345">
        <w:rPr>
          <w:shd w:val="clear" w:color="auto" w:fill="FFFFFF"/>
        </w:rPr>
        <w:t>„s</w:t>
      </w:r>
      <w:r w:rsidRPr="00913345">
        <w:t xml:space="preserve">karga kasacyjna </w:t>
      </w:r>
      <w:r w:rsidRPr="00913345">
        <w:rPr>
          <w:shd w:val="clear" w:color="auto" w:fill="FFFFFF"/>
        </w:rPr>
        <w:t xml:space="preserve">powinna czynić zadość wymaganiom przewidzianym dla pisma procesowego” zawartego w art. </w:t>
      </w:r>
      <w:r w:rsidRPr="00913345">
        <w:rPr>
          <w:bCs/>
          <w:shd w:val="clear" w:color="auto" w:fill="FFFFFF"/>
        </w:rPr>
        <w:t>398</w:t>
      </w:r>
      <w:r w:rsidRPr="00913345">
        <w:rPr>
          <w:bCs/>
          <w:shd w:val="clear" w:color="auto" w:fill="FFFFFF"/>
          <w:vertAlign w:val="superscript"/>
        </w:rPr>
        <w:t>4</w:t>
      </w:r>
      <w:r w:rsidRPr="00913345">
        <w:rPr>
          <w:b/>
          <w:bCs/>
          <w:shd w:val="clear" w:color="auto" w:fill="FFFFFF"/>
          <w:vertAlign w:val="superscript"/>
        </w:rPr>
        <w:t xml:space="preserve"> </w:t>
      </w:r>
      <w:r w:rsidRPr="00913345">
        <w:rPr>
          <w:shd w:val="clear" w:color="auto" w:fill="FFFFFF"/>
        </w:rPr>
        <w:t>§ 3 KPC</w:t>
      </w:r>
    </w:p>
  </w:footnote>
  <w:footnote w:id="60">
    <w:p w14:paraId="03BCBD0F" w14:textId="77777777" w:rsidR="00EF1B1A" w:rsidRDefault="00EF1B1A" w:rsidP="00EF1B1A">
      <w:pPr>
        <w:pStyle w:val="Tekstprzypisudolnego"/>
        <w:jc w:val="both"/>
      </w:pPr>
      <w:r>
        <w:rPr>
          <w:rStyle w:val="Odwoanieprzypisudolnego"/>
        </w:rPr>
        <w:footnoteRef/>
      </w:r>
      <w:r>
        <w:t xml:space="preserve"> Zob. szerzej </w:t>
      </w:r>
      <w:bookmarkStart w:id="38" w:name="_Hlk209171079"/>
      <w:r>
        <w:t xml:space="preserve">postanowienie SN z dnia 19 kwietnia 2012 r., IV CZ 152/11, </w:t>
      </w:r>
      <w:proofErr w:type="spellStart"/>
      <w:r>
        <w:t>niepubl</w:t>
      </w:r>
      <w:proofErr w:type="spellEnd"/>
      <w:r>
        <w:t xml:space="preserve">. </w:t>
      </w:r>
      <w:bookmarkEnd w:id="38"/>
      <w:r w:rsidRPr="004612B2">
        <w:t>Skarga kasacyjna nie zawierała prawidłowego wskazania siedziby uczestnika postępowania - Agencji Nieruchomości Rolnych</w:t>
      </w:r>
      <w:r>
        <w:t xml:space="preserve">. </w:t>
      </w:r>
      <w:r w:rsidRPr="004612B2">
        <w:t>Jest to państwowa osoba prawna</w:t>
      </w:r>
      <w:r>
        <w:t xml:space="preserve"> </w:t>
      </w:r>
      <w:r w:rsidRPr="00F046D1">
        <w:t>z siedzibą określoną w ustawie</w:t>
      </w:r>
      <w:r>
        <w:t>. Ponadto adres i siedziba tej osoby prawnej jest powszechnie znana i dostępna.</w:t>
      </w:r>
    </w:p>
  </w:footnote>
  <w:footnote w:id="61">
    <w:p w14:paraId="6CF9DC76" w14:textId="07458BD9" w:rsidR="00EF1B1A" w:rsidRDefault="00EF1B1A" w:rsidP="00EF1B1A">
      <w:pPr>
        <w:pStyle w:val="Tekstprzypisudolnego"/>
      </w:pPr>
      <w:r>
        <w:rPr>
          <w:rStyle w:val="Odwoanieprzypisudolnego"/>
        </w:rPr>
        <w:footnoteRef/>
      </w:r>
      <w:r>
        <w:t xml:space="preserve"> </w:t>
      </w:r>
      <w:r w:rsidR="00E17118">
        <w:t xml:space="preserve">Na tę tendencję zwracał uwagę ponad 10 lat temu </w:t>
      </w:r>
      <w:r>
        <w:t xml:space="preserve">T. Zembrzuski, </w:t>
      </w:r>
      <w:r w:rsidRPr="006B6817">
        <w:rPr>
          <w:i/>
        </w:rPr>
        <w:t>Skarga kasacyjna. Dostępność</w:t>
      </w:r>
      <w:r w:rsidR="00A31098">
        <w:rPr>
          <w:i/>
        </w:rPr>
        <w:t>…</w:t>
      </w:r>
      <w:r>
        <w:t>, s. 273 i n.</w:t>
      </w:r>
    </w:p>
  </w:footnote>
  <w:footnote w:id="62">
    <w:p w14:paraId="7B005091" w14:textId="77777777" w:rsidR="00EF1B1A" w:rsidRDefault="00EF1B1A" w:rsidP="00EF1B1A">
      <w:pPr>
        <w:pStyle w:val="Tekstprzypisudolnego"/>
        <w:jc w:val="both"/>
      </w:pPr>
      <w:r>
        <w:rPr>
          <w:rStyle w:val="Odwoanieprzypisudolnego"/>
        </w:rPr>
        <w:footnoteRef/>
      </w:r>
      <w:r>
        <w:t xml:space="preserve"> </w:t>
      </w:r>
      <w:r w:rsidRPr="009743F2">
        <w:rPr>
          <w:color w:val="333333"/>
          <w:shd w:val="clear" w:color="auto" w:fill="FFFFFF"/>
        </w:rPr>
        <w:t xml:space="preserve">Od skargi jako pisma wszczynającego postępowanie kasacyjne należy oczekiwać szczególnie starannego przygotowania, co ma uzasadnienie w bezwzględnym przymusie adwokacko </w:t>
      </w:r>
      <w:r>
        <w:rPr>
          <w:color w:val="333333"/>
          <w:shd w:val="clear" w:color="auto" w:fill="FFFFFF"/>
        </w:rPr>
        <w:t>–</w:t>
      </w:r>
      <w:r w:rsidRPr="009743F2">
        <w:rPr>
          <w:color w:val="333333"/>
          <w:shd w:val="clear" w:color="auto" w:fill="FFFFFF"/>
        </w:rPr>
        <w:t xml:space="preserve"> radcowskim</w:t>
      </w:r>
      <w:r>
        <w:rPr>
          <w:color w:val="333333"/>
          <w:shd w:val="clear" w:color="auto" w:fill="FFFFFF"/>
        </w:rPr>
        <w:t>. Zob. p</w:t>
      </w:r>
      <w:r w:rsidRPr="009743F2">
        <w:rPr>
          <w:color w:val="333333"/>
          <w:shd w:val="clear" w:color="auto" w:fill="FFFFFF"/>
        </w:rPr>
        <w:t>ostanowienie</w:t>
      </w:r>
      <w:r>
        <w:rPr>
          <w:color w:val="333333"/>
          <w:shd w:val="clear" w:color="auto" w:fill="FFFFFF"/>
        </w:rPr>
        <w:t xml:space="preserve"> </w:t>
      </w:r>
      <w:r w:rsidRPr="009743F2">
        <w:rPr>
          <w:color w:val="333333"/>
          <w:shd w:val="clear" w:color="auto" w:fill="FFFFFF"/>
        </w:rPr>
        <w:t>SN</w:t>
      </w:r>
      <w:r>
        <w:rPr>
          <w:color w:val="333333"/>
          <w:shd w:val="clear" w:color="auto" w:fill="FFFFFF"/>
        </w:rPr>
        <w:t xml:space="preserve"> </w:t>
      </w:r>
      <w:r w:rsidRPr="009743F2">
        <w:rPr>
          <w:color w:val="333333"/>
          <w:shd w:val="clear" w:color="auto" w:fill="FFFFFF"/>
        </w:rPr>
        <w:t>z dnia 22 października 2015 r.</w:t>
      </w:r>
      <w:r>
        <w:rPr>
          <w:color w:val="333333"/>
          <w:shd w:val="clear" w:color="auto" w:fill="FFFFFF"/>
        </w:rPr>
        <w:t xml:space="preserve">, </w:t>
      </w:r>
      <w:r w:rsidRPr="009743F2">
        <w:rPr>
          <w:color w:val="333333"/>
          <w:shd w:val="clear" w:color="auto" w:fill="FFFFFF"/>
        </w:rPr>
        <w:t>IV CZ 43/15</w:t>
      </w:r>
      <w:r>
        <w:rPr>
          <w:color w:val="333333"/>
          <w:shd w:val="clear" w:color="auto" w:fill="FFFFFF"/>
        </w:rPr>
        <w:t xml:space="preserve">, </w:t>
      </w:r>
      <w:proofErr w:type="spellStart"/>
      <w:r>
        <w:rPr>
          <w:color w:val="333333"/>
          <w:shd w:val="clear" w:color="auto" w:fill="FFFFFF"/>
        </w:rPr>
        <w:t>niepubl</w:t>
      </w:r>
      <w:proofErr w:type="spellEnd"/>
      <w:r>
        <w:rPr>
          <w:color w:val="333333"/>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54C33"/>
    <w:multiLevelType w:val="hybridMultilevel"/>
    <w:tmpl w:val="13F045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8A69CD"/>
    <w:multiLevelType w:val="hybridMultilevel"/>
    <w:tmpl w:val="3640B90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253C17"/>
    <w:multiLevelType w:val="hybridMultilevel"/>
    <w:tmpl w:val="F2EAA4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477D15"/>
    <w:multiLevelType w:val="hybridMultilevel"/>
    <w:tmpl w:val="8E76CF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19"/>
    <w:rsid w:val="0001022F"/>
    <w:rsid w:val="000249F0"/>
    <w:rsid w:val="00036C86"/>
    <w:rsid w:val="00073D6A"/>
    <w:rsid w:val="00084617"/>
    <w:rsid w:val="0009164A"/>
    <w:rsid w:val="000952C9"/>
    <w:rsid w:val="000A2222"/>
    <w:rsid w:val="000B5594"/>
    <w:rsid w:val="000C774E"/>
    <w:rsid w:val="000D5864"/>
    <w:rsid w:val="0010052F"/>
    <w:rsid w:val="00117770"/>
    <w:rsid w:val="001267F8"/>
    <w:rsid w:val="00143A4E"/>
    <w:rsid w:val="00145611"/>
    <w:rsid w:val="001475DD"/>
    <w:rsid w:val="00161B66"/>
    <w:rsid w:val="00162E43"/>
    <w:rsid w:val="00180CE2"/>
    <w:rsid w:val="001824D0"/>
    <w:rsid w:val="00184B0B"/>
    <w:rsid w:val="00190CF0"/>
    <w:rsid w:val="00192F4F"/>
    <w:rsid w:val="001C3858"/>
    <w:rsid w:val="001E3844"/>
    <w:rsid w:val="001E622E"/>
    <w:rsid w:val="001F0D49"/>
    <w:rsid w:val="002038D7"/>
    <w:rsid w:val="00221558"/>
    <w:rsid w:val="002233DB"/>
    <w:rsid w:val="0024373B"/>
    <w:rsid w:val="00260D76"/>
    <w:rsid w:val="0026716A"/>
    <w:rsid w:val="002729B0"/>
    <w:rsid w:val="00272DFE"/>
    <w:rsid w:val="0028294A"/>
    <w:rsid w:val="0029304A"/>
    <w:rsid w:val="0029651E"/>
    <w:rsid w:val="002A109A"/>
    <w:rsid w:val="002B29C3"/>
    <w:rsid w:val="002B2A76"/>
    <w:rsid w:val="002B50DF"/>
    <w:rsid w:val="002D3140"/>
    <w:rsid w:val="002E34A2"/>
    <w:rsid w:val="0030042C"/>
    <w:rsid w:val="00304BC2"/>
    <w:rsid w:val="0030523D"/>
    <w:rsid w:val="0030657A"/>
    <w:rsid w:val="00324EB8"/>
    <w:rsid w:val="00331F44"/>
    <w:rsid w:val="00342B2A"/>
    <w:rsid w:val="00356342"/>
    <w:rsid w:val="0036209E"/>
    <w:rsid w:val="00384163"/>
    <w:rsid w:val="00390412"/>
    <w:rsid w:val="003A7B27"/>
    <w:rsid w:val="003C2407"/>
    <w:rsid w:val="003E37D9"/>
    <w:rsid w:val="00421606"/>
    <w:rsid w:val="00431D9C"/>
    <w:rsid w:val="004612B2"/>
    <w:rsid w:val="00475E08"/>
    <w:rsid w:val="00484BBE"/>
    <w:rsid w:val="004A581F"/>
    <w:rsid w:val="004B56F6"/>
    <w:rsid w:val="004B5DB5"/>
    <w:rsid w:val="004C7D4E"/>
    <w:rsid w:val="004D311A"/>
    <w:rsid w:val="004E7486"/>
    <w:rsid w:val="005212EF"/>
    <w:rsid w:val="00535C10"/>
    <w:rsid w:val="0054195A"/>
    <w:rsid w:val="00542ED1"/>
    <w:rsid w:val="00545E69"/>
    <w:rsid w:val="00554476"/>
    <w:rsid w:val="00571A79"/>
    <w:rsid w:val="00571D98"/>
    <w:rsid w:val="00593234"/>
    <w:rsid w:val="005A6BBE"/>
    <w:rsid w:val="005C439C"/>
    <w:rsid w:val="005D4BDF"/>
    <w:rsid w:val="005D6531"/>
    <w:rsid w:val="005E6494"/>
    <w:rsid w:val="005F2F6C"/>
    <w:rsid w:val="005F50F7"/>
    <w:rsid w:val="005F5D31"/>
    <w:rsid w:val="005F6668"/>
    <w:rsid w:val="0060444A"/>
    <w:rsid w:val="00607F1A"/>
    <w:rsid w:val="00615693"/>
    <w:rsid w:val="0062755C"/>
    <w:rsid w:val="00627DAD"/>
    <w:rsid w:val="00631C3B"/>
    <w:rsid w:val="00631EBD"/>
    <w:rsid w:val="006409C4"/>
    <w:rsid w:val="006441A2"/>
    <w:rsid w:val="00645F3B"/>
    <w:rsid w:val="00651F2D"/>
    <w:rsid w:val="00662D4C"/>
    <w:rsid w:val="006749B4"/>
    <w:rsid w:val="006803F6"/>
    <w:rsid w:val="0068551E"/>
    <w:rsid w:val="00694827"/>
    <w:rsid w:val="006A121D"/>
    <w:rsid w:val="006B6817"/>
    <w:rsid w:val="006B78A0"/>
    <w:rsid w:val="006C24F8"/>
    <w:rsid w:val="006D7875"/>
    <w:rsid w:val="006F55A6"/>
    <w:rsid w:val="00702572"/>
    <w:rsid w:val="00702FAF"/>
    <w:rsid w:val="00703D28"/>
    <w:rsid w:val="00705508"/>
    <w:rsid w:val="00711392"/>
    <w:rsid w:val="0071235A"/>
    <w:rsid w:val="00713DED"/>
    <w:rsid w:val="007165B1"/>
    <w:rsid w:val="00717B7C"/>
    <w:rsid w:val="0072165F"/>
    <w:rsid w:val="0073096D"/>
    <w:rsid w:val="00737058"/>
    <w:rsid w:val="00746446"/>
    <w:rsid w:val="0075539A"/>
    <w:rsid w:val="00757425"/>
    <w:rsid w:val="007665B1"/>
    <w:rsid w:val="00781EAF"/>
    <w:rsid w:val="00793EFB"/>
    <w:rsid w:val="007B5BBE"/>
    <w:rsid w:val="007D6B70"/>
    <w:rsid w:val="007E1BB2"/>
    <w:rsid w:val="007E4D77"/>
    <w:rsid w:val="007E5809"/>
    <w:rsid w:val="007F2B97"/>
    <w:rsid w:val="00804397"/>
    <w:rsid w:val="008058B8"/>
    <w:rsid w:val="00807ED0"/>
    <w:rsid w:val="00820015"/>
    <w:rsid w:val="008445B9"/>
    <w:rsid w:val="0085608B"/>
    <w:rsid w:val="00856985"/>
    <w:rsid w:val="00866403"/>
    <w:rsid w:val="008675D7"/>
    <w:rsid w:val="00887819"/>
    <w:rsid w:val="00890606"/>
    <w:rsid w:val="008941CA"/>
    <w:rsid w:val="008A4A54"/>
    <w:rsid w:val="008B4BEF"/>
    <w:rsid w:val="008C726B"/>
    <w:rsid w:val="008D0E52"/>
    <w:rsid w:val="008E1F0C"/>
    <w:rsid w:val="008F1076"/>
    <w:rsid w:val="008F15FC"/>
    <w:rsid w:val="0090209F"/>
    <w:rsid w:val="009066C2"/>
    <w:rsid w:val="00913345"/>
    <w:rsid w:val="00920818"/>
    <w:rsid w:val="00923B28"/>
    <w:rsid w:val="009456AA"/>
    <w:rsid w:val="00973F20"/>
    <w:rsid w:val="009743F2"/>
    <w:rsid w:val="009824A8"/>
    <w:rsid w:val="00992D58"/>
    <w:rsid w:val="009A7010"/>
    <w:rsid w:val="009A73EA"/>
    <w:rsid w:val="009B7B13"/>
    <w:rsid w:val="009C07A1"/>
    <w:rsid w:val="009D1854"/>
    <w:rsid w:val="009D315C"/>
    <w:rsid w:val="009E19CC"/>
    <w:rsid w:val="009E2123"/>
    <w:rsid w:val="009E76D5"/>
    <w:rsid w:val="009F3261"/>
    <w:rsid w:val="00A04613"/>
    <w:rsid w:val="00A1403E"/>
    <w:rsid w:val="00A14268"/>
    <w:rsid w:val="00A22ADF"/>
    <w:rsid w:val="00A31098"/>
    <w:rsid w:val="00A31618"/>
    <w:rsid w:val="00A321E1"/>
    <w:rsid w:val="00A50419"/>
    <w:rsid w:val="00A5131D"/>
    <w:rsid w:val="00A52413"/>
    <w:rsid w:val="00A60E18"/>
    <w:rsid w:val="00A61356"/>
    <w:rsid w:val="00A96DED"/>
    <w:rsid w:val="00AB65C3"/>
    <w:rsid w:val="00AB6C06"/>
    <w:rsid w:val="00AD090C"/>
    <w:rsid w:val="00AE4AB1"/>
    <w:rsid w:val="00AF4F7C"/>
    <w:rsid w:val="00B111E6"/>
    <w:rsid w:val="00B1692B"/>
    <w:rsid w:val="00B200B5"/>
    <w:rsid w:val="00B267A0"/>
    <w:rsid w:val="00B26889"/>
    <w:rsid w:val="00B44455"/>
    <w:rsid w:val="00B5211C"/>
    <w:rsid w:val="00B52263"/>
    <w:rsid w:val="00B53E1E"/>
    <w:rsid w:val="00B712B4"/>
    <w:rsid w:val="00B7295F"/>
    <w:rsid w:val="00B73CF8"/>
    <w:rsid w:val="00B91C94"/>
    <w:rsid w:val="00BE1200"/>
    <w:rsid w:val="00BE6257"/>
    <w:rsid w:val="00C0299B"/>
    <w:rsid w:val="00C173CE"/>
    <w:rsid w:val="00C256E5"/>
    <w:rsid w:val="00C54693"/>
    <w:rsid w:val="00C72CAE"/>
    <w:rsid w:val="00C744FB"/>
    <w:rsid w:val="00C81015"/>
    <w:rsid w:val="00C96430"/>
    <w:rsid w:val="00CA3B64"/>
    <w:rsid w:val="00CA6E89"/>
    <w:rsid w:val="00CC287D"/>
    <w:rsid w:val="00CC3CDC"/>
    <w:rsid w:val="00CD44A8"/>
    <w:rsid w:val="00D01452"/>
    <w:rsid w:val="00D074C6"/>
    <w:rsid w:val="00D1121F"/>
    <w:rsid w:val="00D14BEB"/>
    <w:rsid w:val="00D16F59"/>
    <w:rsid w:val="00D248C9"/>
    <w:rsid w:val="00D3798C"/>
    <w:rsid w:val="00D46728"/>
    <w:rsid w:val="00D53CDC"/>
    <w:rsid w:val="00D63813"/>
    <w:rsid w:val="00D73725"/>
    <w:rsid w:val="00D80DB7"/>
    <w:rsid w:val="00D84C09"/>
    <w:rsid w:val="00DA6A8F"/>
    <w:rsid w:val="00DB3EEB"/>
    <w:rsid w:val="00DE0099"/>
    <w:rsid w:val="00DE1EBE"/>
    <w:rsid w:val="00DE5EEF"/>
    <w:rsid w:val="00DF09D2"/>
    <w:rsid w:val="00DF2178"/>
    <w:rsid w:val="00E056B4"/>
    <w:rsid w:val="00E05C29"/>
    <w:rsid w:val="00E15E31"/>
    <w:rsid w:val="00E17118"/>
    <w:rsid w:val="00E176E2"/>
    <w:rsid w:val="00E34406"/>
    <w:rsid w:val="00E3486E"/>
    <w:rsid w:val="00E51380"/>
    <w:rsid w:val="00E8739C"/>
    <w:rsid w:val="00E96018"/>
    <w:rsid w:val="00EC13CF"/>
    <w:rsid w:val="00EC3D9A"/>
    <w:rsid w:val="00EC4104"/>
    <w:rsid w:val="00ED7FDE"/>
    <w:rsid w:val="00EF1B1A"/>
    <w:rsid w:val="00F014E0"/>
    <w:rsid w:val="00F046D1"/>
    <w:rsid w:val="00F14EB6"/>
    <w:rsid w:val="00F219E9"/>
    <w:rsid w:val="00F221BC"/>
    <w:rsid w:val="00F24453"/>
    <w:rsid w:val="00F269F2"/>
    <w:rsid w:val="00F27189"/>
    <w:rsid w:val="00F37A3B"/>
    <w:rsid w:val="00F751DB"/>
    <w:rsid w:val="00F80A3C"/>
    <w:rsid w:val="00F81996"/>
    <w:rsid w:val="00F8611E"/>
    <w:rsid w:val="00FB0C1F"/>
    <w:rsid w:val="00FB6A1F"/>
    <w:rsid w:val="00FC10D2"/>
    <w:rsid w:val="00FC5B46"/>
    <w:rsid w:val="00FC7481"/>
    <w:rsid w:val="00FD2EE4"/>
    <w:rsid w:val="00FE127D"/>
    <w:rsid w:val="00FE3162"/>
    <w:rsid w:val="00FE5D57"/>
    <w:rsid w:val="00FE7A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442A"/>
  <w15:chartTrackingRefBased/>
  <w15:docId w15:val="{06A9C844-4CE2-49C6-9ACC-E07C70D5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9824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1267F8"/>
    <w:pPr>
      <w:spacing w:before="100" w:beforeAutospacing="1" w:after="100" w:afterAutospacing="1" w:line="240" w:lineRule="auto"/>
      <w:outlineLvl w:val="2"/>
    </w:pPr>
    <w:rPr>
      <w:rFonts w:eastAsia="Times New Roman"/>
      <w:b/>
      <w:bCs/>
      <w:sz w:val="27"/>
      <w:szCs w:val="27"/>
      <w:lang w:eastAsia="pl-PL"/>
    </w:rPr>
  </w:style>
  <w:style w:type="paragraph" w:styleId="Nagwek4">
    <w:name w:val="heading 4"/>
    <w:basedOn w:val="Normalny"/>
    <w:next w:val="Normalny"/>
    <w:link w:val="Nagwek4Znak"/>
    <w:uiPriority w:val="9"/>
    <w:semiHidden/>
    <w:unhideWhenUsed/>
    <w:qFormat/>
    <w:rsid w:val="001E62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22AD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22ADF"/>
    <w:rPr>
      <w:sz w:val="20"/>
      <w:szCs w:val="20"/>
    </w:rPr>
  </w:style>
  <w:style w:type="character" w:styleId="Odwoanieprzypisudolnego">
    <w:name w:val="footnote reference"/>
    <w:basedOn w:val="Domylnaczcionkaakapitu"/>
    <w:uiPriority w:val="99"/>
    <w:semiHidden/>
    <w:unhideWhenUsed/>
    <w:rsid w:val="00A22ADF"/>
    <w:rPr>
      <w:vertAlign w:val="superscript"/>
    </w:rPr>
  </w:style>
  <w:style w:type="paragraph" w:styleId="Akapitzlist">
    <w:name w:val="List Paragraph"/>
    <w:basedOn w:val="Normalny"/>
    <w:uiPriority w:val="34"/>
    <w:qFormat/>
    <w:rsid w:val="009E19CC"/>
    <w:pPr>
      <w:ind w:left="720"/>
      <w:contextualSpacing/>
    </w:pPr>
  </w:style>
  <w:style w:type="character" w:styleId="Hipercze">
    <w:name w:val="Hyperlink"/>
    <w:basedOn w:val="Domylnaczcionkaakapitu"/>
    <w:uiPriority w:val="99"/>
    <w:unhideWhenUsed/>
    <w:rsid w:val="00B26889"/>
    <w:rPr>
      <w:color w:val="0563C1" w:themeColor="hyperlink"/>
      <w:u w:val="single"/>
    </w:rPr>
  </w:style>
  <w:style w:type="character" w:customStyle="1" w:styleId="Nagwek3Znak">
    <w:name w:val="Nagłówek 3 Znak"/>
    <w:basedOn w:val="Domylnaczcionkaakapitu"/>
    <w:link w:val="Nagwek3"/>
    <w:uiPriority w:val="9"/>
    <w:rsid w:val="001267F8"/>
    <w:rPr>
      <w:rFonts w:eastAsia="Times New Roman"/>
      <w:b/>
      <w:bCs/>
      <w:sz w:val="27"/>
      <w:szCs w:val="27"/>
      <w:lang w:eastAsia="pl-PL"/>
    </w:rPr>
  </w:style>
  <w:style w:type="character" w:customStyle="1" w:styleId="ng-binding">
    <w:name w:val="ng-binding"/>
    <w:basedOn w:val="Domylnaczcionkaakapitu"/>
    <w:rsid w:val="001267F8"/>
  </w:style>
  <w:style w:type="character" w:customStyle="1" w:styleId="Nagwek2Znak">
    <w:name w:val="Nagłówek 2 Znak"/>
    <w:basedOn w:val="Domylnaczcionkaakapitu"/>
    <w:link w:val="Nagwek2"/>
    <w:uiPriority w:val="9"/>
    <w:semiHidden/>
    <w:rsid w:val="009824A8"/>
    <w:rPr>
      <w:rFonts w:asciiTheme="majorHAnsi" w:eastAsiaTheme="majorEastAsia" w:hAnsiTheme="majorHAnsi" w:cstheme="majorBidi"/>
      <w:color w:val="2E74B5" w:themeColor="accent1" w:themeShade="BF"/>
      <w:sz w:val="26"/>
      <w:szCs w:val="26"/>
    </w:rPr>
  </w:style>
  <w:style w:type="paragraph" w:styleId="Tekstprzypisukocowego">
    <w:name w:val="endnote text"/>
    <w:basedOn w:val="Normalny"/>
    <w:link w:val="TekstprzypisukocowegoZnak"/>
    <w:uiPriority w:val="99"/>
    <w:semiHidden/>
    <w:unhideWhenUsed/>
    <w:rsid w:val="00DB3E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B3EEB"/>
    <w:rPr>
      <w:sz w:val="20"/>
      <w:szCs w:val="20"/>
    </w:rPr>
  </w:style>
  <w:style w:type="character" w:styleId="Odwoanieprzypisukocowego">
    <w:name w:val="endnote reference"/>
    <w:basedOn w:val="Domylnaczcionkaakapitu"/>
    <w:uiPriority w:val="99"/>
    <w:semiHidden/>
    <w:unhideWhenUsed/>
    <w:rsid w:val="00DB3EEB"/>
    <w:rPr>
      <w:vertAlign w:val="superscript"/>
    </w:rPr>
  </w:style>
  <w:style w:type="paragraph" w:styleId="Nagwek">
    <w:name w:val="header"/>
    <w:basedOn w:val="Normalny"/>
    <w:link w:val="NagwekZnak"/>
    <w:uiPriority w:val="99"/>
    <w:unhideWhenUsed/>
    <w:rsid w:val="007E1B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BB2"/>
  </w:style>
  <w:style w:type="paragraph" w:styleId="Stopka">
    <w:name w:val="footer"/>
    <w:basedOn w:val="Normalny"/>
    <w:link w:val="StopkaZnak"/>
    <w:uiPriority w:val="99"/>
    <w:unhideWhenUsed/>
    <w:rsid w:val="007E1B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BB2"/>
  </w:style>
  <w:style w:type="character" w:styleId="Nierozpoznanawzmianka">
    <w:name w:val="Unresolved Mention"/>
    <w:basedOn w:val="Domylnaczcionkaakapitu"/>
    <w:uiPriority w:val="99"/>
    <w:semiHidden/>
    <w:unhideWhenUsed/>
    <w:rsid w:val="00190CF0"/>
    <w:rPr>
      <w:color w:val="605E5C"/>
      <w:shd w:val="clear" w:color="auto" w:fill="E1DFDD"/>
    </w:rPr>
  </w:style>
  <w:style w:type="character" w:customStyle="1" w:styleId="Nagwek4Znak">
    <w:name w:val="Nagłówek 4 Znak"/>
    <w:basedOn w:val="Domylnaczcionkaakapitu"/>
    <w:link w:val="Nagwek4"/>
    <w:uiPriority w:val="9"/>
    <w:semiHidden/>
    <w:rsid w:val="001E622E"/>
    <w:rPr>
      <w:rFonts w:asciiTheme="majorHAnsi" w:eastAsiaTheme="majorEastAsia" w:hAnsiTheme="majorHAnsi" w:cstheme="majorBidi"/>
      <w:i/>
      <w:iCs/>
      <w:color w:val="2E74B5" w:themeColor="accent1" w:themeShade="BF"/>
    </w:rPr>
  </w:style>
  <w:style w:type="paragraph" w:styleId="Podtytu">
    <w:name w:val="Subtitle"/>
    <w:basedOn w:val="Normalny"/>
    <w:link w:val="PodtytuZnak"/>
    <w:qFormat/>
    <w:rsid w:val="00694827"/>
    <w:pPr>
      <w:spacing w:after="0" w:line="240" w:lineRule="auto"/>
    </w:pPr>
    <w:rPr>
      <w:rFonts w:eastAsia="Times New Roman"/>
      <w:szCs w:val="20"/>
      <w:lang w:eastAsia="pl-PL"/>
    </w:rPr>
  </w:style>
  <w:style w:type="character" w:customStyle="1" w:styleId="PodtytuZnak">
    <w:name w:val="Podtytuł Znak"/>
    <w:basedOn w:val="Domylnaczcionkaakapitu"/>
    <w:link w:val="Podtytu"/>
    <w:rsid w:val="00694827"/>
    <w:rPr>
      <w:rFonts w:eastAsia="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1182">
      <w:bodyDiv w:val="1"/>
      <w:marLeft w:val="0"/>
      <w:marRight w:val="0"/>
      <w:marTop w:val="0"/>
      <w:marBottom w:val="0"/>
      <w:divBdr>
        <w:top w:val="none" w:sz="0" w:space="0" w:color="auto"/>
        <w:left w:val="none" w:sz="0" w:space="0" w:color="auto"/>
        <w:bottom w:val="none" w:sz="0" w:space="0" w:color="auto"/>
        <w:right w:val="none" w:sz="0" w:space="0" w:color="auto"/>
      </w:divBdr>
    </w:div>
    <w:div w:id="102236567">
      <w:bodyDiv w:val="1"/>
      <w:marLeft w:val="0"/>
      <w:marRight w:val="0"/>
      <w:marTop w:val="0"/>
      <w:marBottom w:val="0"/>
      <w:divBdr>
        <w:top w:val="none" w:sz="0" w:space="0" w:color="auto"/>
        <w:left w:val="none" w:sz="0" w:space="0" w:color="auto"/>
        <w:bottom w:val="none" w:sz="0" w:space="0" w:color="auto"/>
        <w:right w:val="none" w:sz="0" w:space="0" w:color="auto"/>
      </w:divBdr>
    </w:div>
    <w:div w:id="245044717">
      <w:bodyDiv w:val="1"/>
      <w:marLeft w:val="0"/>
      <w:marRight w:val="0"/>
      <w:marTop w:val="0"/>
      <w:marBottom w:val="0"/>
      <w:divBdr>
        <w:top w:val="none" w:sz="0" w:space="0" w:color="auto"/>
        <w:left w:val="none" w:sz="0" w:space="0" w:color="auto"/>
        <w:bottom w:val="none" w:sz="0" w:space="0" w:color="auto"/>
        <w:right w:val="none" w:sz="0" w:space="0" w:color="auto"/>
      </w:divBdr>
    </w:div>
    <w:div w:id="345594051">
      <w:bodyDiv w:val="1"/>
      <w:marLeft w:val="0"/>
      <w:marRight w:val="0"/>
      <w:marTop w:val="0"/>
      <w:marBottom w:val="0"/>
      <w:divBdr>
        <w:top w:val="none" w:sz="0" w:space="0" w:color="auto"/>
        <w:left w:val="none" w:sz="0" w:space="0" w:color="auto"/>
        <w:bottom w:val="none" w:sz="0" w:space="0" w:color="auto"/>
        <w:right w:val="none" w:sz="0" w:space="0" w:color="auto"/>
      </w:divBdr>
      <w:divsChild>
        <w:div w:id="557085141">
          <w:marLeft w:val="0"/>
          <w:marRight w:val="0"/>
          <w:marTop w:val="0"/>
          <w:marBottom w:val="0"/>
          <w:divBdr>
            <w:top w:val="none" w:sz="0" w:space="0" w:color="auto"/>
            <w:left w:val="none" w:sz="0" w:space="0" w:color="auto"/>
            <w:bottom w:val="none" w:sz="0" w:space="0" w:color="auto"/>
            <w:right w:val="none" w:sz="0" w:space="0" w:color="auto"/>
          </w:divBdr>
        </w:div>
      </w:divsChild>
    </w:div>
    <w:div w:id="477501700">
      <w:bodyDiv w:val="1"/>
      <w:marLeft w:val="0"/>
      <w:marRight w:val="0"/>
      <w:marTop w:val="0"/>
      <w:marBottom w:val="0"/>
      <w:divBdr>
        <w:top w:val="none" w:sz="0" w:space="0" w:color="auto"/>
        <w:left w:val="none" w:sz="0" w:space="0" w:color="auto"/>
        <w:bottom w:val="none" w:sz="0" w:space="0" w:color="auto"/>
        <w:right w:val="none" w:sz="0" w:space="0" w:color="auto"/>
      </w:divBdr>
    </w:div>
    <w:div w:id="742069170">
      <w:bodyDiv w:val="1"/>
      <w:marLeft w:val="0"/>
      <w:marRight w:val="0"/>
      <w:marTop w:val="0"/>
      <w:marBottom w:val="0"/>
      <w:divBdr>
        <w:top w:val="none" w:sz="0" w:space="0" w:color="auto"/>
        <w:left w:val="none" w:sz="0" w:space="0" w:color="auto"/>
        <w:bottom w:val="none" w:sz="0" w:space="0" w:color="auto"/>
        <w:right w:val="none" w:sz="0" w:space="0" w:color="auto"/>
      </w:divBdr>
    </w:div>
    <w:div w:id="988021353">
      <w:bodyDiv w:val="1"/>
      <w:marLeft w:val="0"/>
      <w:marRight w:val="0"/>
      <w:marTop w:val="0"/>
      <w:marBottom w:val="0"/>
      <w:divBdr>
        <w:top w:val="none" w:sz="0" w:space="0" w:color="auto"/>
        <w:left w:val="none" w:sz="0" w:space="0" w:color="auto"/>
        <w:bottom w:val="none" w:sz="0" w:space="0" w:color="auto"/>
        <w:right w:val="none" w:sz="0" w:space="0" w:color="auto"/>
      </w:divBdr>
    </w:div>
    <w:div w:id="1012072470">
      <w:bodyDiv w:val="1"/>
      <w:marLeft w:val="0"/>
      <w:marRight w:val="0"/>
      <w:marTop w:val="0"/>
      <w:marBottom w:val="0"/>
      <w:divBdr>
        <w:top w:val="none" w:sz="0" w:space="0" w:color="auto"/>
        <w:left w:val="none" w:sz="0" w:space="0" w:color="auto"/>
        <w:bottom w:val="none" w:sz="0" w:space="0" w:color="auto"/>
        <w:right w:val="none" w:sz="0" w:space="0" w:color="auto"/>
      </w:divBdr>
    </w:div>
    <w:div w:id="1019089363">
      <w:bodyDiv w:val="1"/>
      <w:marLeft w:val="0"/>
      <w:marRight w:val="0"/>
      <w:marTop w:val="0"/>
      <w:marBottom w:val="0"/>
      <w:divBdr>
        <w:top w:val="none" w:sz="0" w:space="0" w:color="auto"/>
        <w:left w:val="none" w:sz="0" w:space="0" w:color="auto"/>
        <w:bottom w:val="none" w:sz="0" w:space="0" w:color="auto"/>
        <w:right w:val="none" w:sz="0" w:space="0" w:color="auto"/>
      </w:divBdr>
      <w:divsChild>
        <w:div w:id="1734044030">
          <w:marLeft w:val="0"/>
          <w:marRight w:val="0"/>
          <w:marTop w:val="0"/>
          <w:marBottom w:val="160"/>
          <w:divBdr>
            <w:top w:val="none" w:sz="0" w:space="0" w:color="auto"/>
            <w:left w:val="none" w:sz="0" w:space="0" w:color="auto"/>
            <w:bottom w:val="none" w:sz="0" w:space="0" w:color="auto"/>
            <w:right w:val="none" w:sz="0" w:space="0" w:color="auto"/>
          </w:divBdr>
        </w:div>
      </w:divsChild>
    </w:div>
    <w:div w:id="1121075073">
      <w:bodyDiv w:val="1"/>
      <w:marLeft w:val="0"/>
      <w:marRight w:val="0"/>
      <w:marTop w:val="0"/>
      <w:marBottom w:val="0"/>
      <w:divBdr>
        <w:top w:val="none" w:sz="0" w:space="0" w:color="auto"/>
        <w:left w:val="none" w:sz="0" w:space="0" w:color="auto"/>
        <w:bottom w:val="none" w:sz="0" w:space="0" w:color="auto"/>
        <w:right w:val="none" w:sz="0" w:space="0" w:color="auto"/>
      </w:divBdr>
      <w:divsChild>
        <w:div w:id="1405685809">
          <w:marLeft w:val="0"/>
          <w:marRight w:val="0"/>
          <w:marTop w:val="0"/>
          <w:marBottom w:val="0"/>
          <w:divBdr>
            <w:top w:val="none" w:sz="0" w:space="0" w:color="auto"/>
            <w:left w:val="none" w:sz="0" w:space="0" w:color="auto"/>
            <w:bottom w:val="none" w:sz="0" w:space="0" w:color="auto"/>
            <w:right w:val="none" w:sz="0" w:space="0" w:color="auto"/>
          </w:divBdr>
        </w:div>
      </w:divsChild>
    </w:div>
    <w:div w:id="1597981386">
      <w:bodyDiv w:val="1"/>
      <w:marLeft w:val="0"/>
      <w:marRight w:val="0"/>
      <w:marTop w:val="0"/>
      <w:marBottom w:val="0"/>
      <w:divBdr>
        <w:top w:val="none" w:sz="0" w:space="0" w:color="auto"/>
        <w:left w:val="none" w:sz="0" w:space="0" w:color="auto"/>
        <w:bottom w:val="none" w:sz="0" w:space="0" w:color="auto"/>
        <w:right w:val="none" w:sz="0" w:space="0" w:color="auto"/>
      </w:divBdr>
    </w:div>
    <w:div w:id="1720662885">
      <w:bodyDiv w:val="1"/>
      <w:marLeft w:val="0"/>
      <w:marRight w:val="0"/>
      <w:marTop w:val="0"/>
      <w:marBottom w:val="0"/>
      <w:divBdr>
        <w:top w:val="none" w:sz="0" w:space="0" w:color="auto"/>
        <w:left w:val="none" w:sz="0" w:space="0" w:color="auto"/>
        <w:bottom w:val="none" w:sz="0" w:space="0" w:color="auto"/>
        <w:right w:val="none" w:sz="0" w:space="0" w:color="auto"/>
      </w:divBdr>
      <w:divsChild>
        <w:div w:id="167720086">
          <w:marLeft w:val="0"/>
          <w:marRight w:val="0"/>
          <w:marTop w:val="0"/>
          <w:marBottom w:val="0"/>
          <w:divBdr>
            <w:top w:val="none" w:sz="0" w:space="0" w:color="auto"/>
            <w:left w:val="none" w:sz="0" w:space="0" w:color="auto"/>
            <w:bottom w:val="none" w:sz="0" w:space="0" w:color="auto"/>
            <w:right w:val="none" w:sz="0" w:space="0" w:color="auto"/>
          </w:divBdr>
        </w:div>
      </w:divsChild>
    </w:div>
    <w:div w:id="1847984641">
      <w:bodyDiv w:val="1"/>
      <w:marLeft w:val="0"/>
      <w:marRight w:val="0"/>
      <w:marTop w:val="0"/>
      <w:marBottom w:val="0"/>
      <w:divBdr>
        <w:top w:val="none" w:sz="0" w:space="0" w:color="auto"/>
        <w:left w:val="none" w:sz="0" w:space="0" w:color="auto"/>
        <w:bottom w:val="none" w:sz="0" w:space="0" w:color="auto"/>
        <w:right w:val="none" w:sz="0" w:space="0" w:color="auto"/>
      </w:divBdr>
    </w:div>
    <w:div w:id="1936402261">
      <w:bodyDiv w:val="1"/>
      <w:marLeft w:val="0"/>
      <w:marRight w:val="0"/>
      <w:marTop w:val="0"/>
      <w:marBottom w:val="0"/>
      <w:divBdr>
        <w:top w:val="none" w:sz="0" w:space="0" w:color="auto"/>
        <w:left w:val="none" w:sz="0" w:space="0" w:color="auto"/>
        <w:bottom w:val="none" w:sz="0" w:space="0" w:color="auto"/>
        <w:right w:val="none" w:sz="0" w:space="0" w:color="auto"/>
      </w:divBdr>
    </w:div>
    <w:div w:id="1979412312">
      <w:bodyDiv w:val="1"/>
      <w:marLeft w:val="0"/>
      <w:marRight w:val="0"/>
      <w:marTop w:val="0"/>
      <w:marBottom w:val="0"/>
      <w:divBdr>
        <w:top w:val="none" w:sz="0" w:space="0" w:color="auto"/>
        <w:left w:val="none" w:sz="0" w:space="0" w:color="auto"/>
        <w:bottom w:val="none" w:sz="0" w:space="0" w:color="auto"/>
        <w:right w:val="none" w:sz="0" w:space="0" w:color="auto"/>
      </w:divBdr>
    </w:div>
    <w:div w:id="20946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7A48E-F865-4BDE-874D-1435C9B8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4127</Words>
  <Characters>24762</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Paweł</cp:lastModifiedBy>
  <cp:revision>10</cp:revision>
  <cp:lastPrinted>2025-02-10T11:21:00Z</cp:lastPrinted>
  <dcterms:created xsi:type="dcterms:W3CDTF">2025-10-01T14:19:00Z</dcterms:created>
  <dcterms:modified xsi:type="dcterms:W3CDTF">2025-10-27T09:15:00Z</dcterms:modified>
</cp:coreProperties>
</file>