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CEB" w:rsidRPr="00CD188E" w:rsidRDefault="00682F46" w:rsidP="00842F94">
      <w:pPr>
        <w:spacing w:after="0" w:line="240" w:lineRule="auto"/>
        <w:jc w:val="center"/>
        <w:rPr>
          <w:rFonts w:ascii="Times New Roman" w:hAnsi="Times New Roman" w:cs="Times New Roman"/>
          <w:sz w:val="28"/>
          <w:szCs w:val="28"/>
        </w:rPr>
      </w:pPr>
      <w:bookmarkStart w:id="0" w:name="_GoBack"/>
      <w:bookmarkEnd w:id="0"/>
      <w:r w:rsidRPr="00CD188E">
        <w:rPr>
          <w:rFonts w:ascii="Times New Roman" w:hAnsi="Times New Roman" w:cs="Times New Roman"/>
          <w:sz w:val="28"/>
          <w:szCs w:val="28"/>
        </w:rPr>
        <w:t>Znaczenie ubezpieczeń</w:t>
      </w:r>
      <w:r w:rsidR="005B48FB" w:rsidRPr="00CD188E">
        <w:rPr>
          <w:rFonts w:ascii="Times New Roman" w:hAnsi="Times New Roman" w:cs="Times New Roman"/>
          <w:sz w:val="28"/>
          <w:szCs w:val="28"/>
        </w:rPr>
        <w:t xml:space="preserve"> posagowych</w:t>
      </w:r>
      <w:r w:rsidR="00910CEB" w:rsidRPr="00CD188E">
        <w:rPr>
          <w:rFonts w:ascii="Times New Roman" w:hAnsi="Times New Roman" w:cs="Times New Roman"/>
          <w:sz w:val="28"/>
          <w:szCs w:val="28"/>
        </w:rPr>
        <w:t xml:space="preserve"> w </w:t>
      </w:r>
      <w:r w:rsidRPr="00CD188E">
        <w:rPr>
          <w:rFonts w:ascii="Times New Roman" w:hAnsi="Times New Roman" w:cs="Times New Roman"/>
          <w:sz w:val="28"/>
          <w:szCs w:val="28"/>
        </w:rPr>
        <w:t xml:space="preserve">gromadzeniu </w:t>
      </w:r>
      <w:r w:rsidR="00910CEB" w:rsidRPr="00CD188E">
        <w:rPr>
          <w:rFonts w:ascii="Times New Roman" w:hAnsi="Times New Roman" w:cs="Times New Roman"/>
          <w:sz w:val="28"/>
          <w:szCs w:val="28"/>
        </w:rPr>
        <w:t xml:space="preserve">oszczędności gospodarstw domowych </w:t>
      </w:r>
    </w:p>
    <w:p w:rsidR="00842F94" w:rsidRPr="00CD188E" w:rsidRDefault="00842F94" w:rsidP="00842F94">
      <w:pPr>
        <w:spacing w:after="0" w:line="240" w:lineRule="auto"/>
        <w:jc w:val="center"/>
        <w:rPr>
          <w:rFonts w:ascii="Times New Roman" w:hAnsi="Times New Roman" w:cs="Times New Roman"/>
          <w:sz w:val="28"/>
          <w:szCs w:val="28"/>
        </w:rPr>
      </w:pPr>
    </w:p>
    <w:p w:rsidR="00842F94" w:rsidRPr="00CD188E" w:rsidRDefault="00842F94" w:rsidP="00842F94">
      <w:pPr>
        <w:spacing w:after="0" w:line="360" w:lineRule="auto"/>
        <w:jc w:val="center"/>
        <w:rPr>
          <w:rFonts w:ascii="Times New Roman" w:hAnsi="Times New Roman" w:cs="Times New Roman"/>
          <w:sz w:val="24"/>
          <w:szCs w:val="24"/>
          <w:lang w:val="en"/>
        </w:rPr>
      </w:pPr>
      <w:r w:rsidRPr="00CD188E">
        <w:rPr>
          <w:rFonts w:ascii="Times New Roman" w:hAnsi="Times New Roman" w:cs="Times New Roman"/>
          <w:sz w:val="24"/>
          <w:szCs w:val="24"/>
          <w:lang w:val="en"/>
        </w:rPr>
        <w:t xml:space="preserve">The importance of dowry insurance in the accumulation of household savings </w:t>
      </w:r>
    </w:p>
    <w:p w:rsidR="00842F94" w:rsidRPr="00C34FEF" w:rsidRDefault="00842F94" w:rsidP="00910CEB">
      <w:pPr>
        <w:spacing w:after="0" w:line="360" w:lineRule="auto"/>
        <w:rPr>
          <w:rFonts w:ascii="Times New Roman" w:hAnsi="Times New Roman" w:cs="Times New Roman"/>
          <w:b/>
          <w:sz w:val="20"/>
          <w:szCs w:val="20"/>
          <w:lang w:val="en-US"/>
        </w:rPr>
      </w:pPr>
    </w:p>
    <w:p w:rsidR="002137AD" w:rsidRDefault="00682F46" w:rsidP="00910CEB">
      <w:pPr>
        <w:spacing w:after="0" w:line="360" w:lineRule="auto"/>
        <w:rPr>
          <w:rFonts w:ascii="Times New Roman" w:hAnsi="Times New Roman" w:cs="Times New Roman"/>
          <w:sz w:val="20"/>
          <w:szCs w:val="20"/>
        </w:rPr>
      </w:pPr>
      <w:r w:rsidRPr="00D95700">
        <w:rPr>
          <w:rFonts w:ascii="Times New Roman" w:hAnsi="Times New Roman" w:cs="Times New Roman"/>
          <w:b/>
          <w:sz w:val="20"/>
          <w:szCs w:val="20"/>
        </w:rPr>
        <w:t>Słowa kluczowe:</w:t>
      </w:r>
      <w:r w:rsidRPr="00D95700">
        <w:rPr>
          <w:rFonts w:ascii="Times New Roman" w:hAnsi="Times New Roman" w:cs="Times New Roman"/>
          <w:sz w:val="20"/>
          <w:szCs w:val="20"/>
        </w:rPr>
        <w:t xml:space="preserve"> oszczędności gospodarstw domowych, ubezpieczenia na życie, ubezpieczenia </w:t>
      </w:r>
      <w:r w:rsidR="002137AD">
        <w:rPr>
          <w:rFonts w:ascii="Times New Roman" w:hAnsi="Times New Roman" w:cs="Times New Roman"/>
          <w:sz w:val="20"/>
          <w:szCs w:val="20"/>
        </w:rPr>
        <w:t>posagowe,</w:t>
      </w:r>
    </w:p>
    <w:p w:rsidR="001E4E32" w:rsidRDefault="002137AD" w:rsidP="00910CEB">
      <w:pPr>
        <w:spacing w:after="0" w:line="360" w:lineRule="auto"/>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rPr>
        <w:tab/>
      </w:r>
      <w:r w:rsidR="00682F46" w:rsidRPr="00C34FEF">
        <w:rPr>
          <w:rFonts w:ascii="Times New Roman" w:hAnsi="Times New Roman" w:cs="Times New Roman"/>
          <w:sz w:val="20"/>
          <w:szCs w:val="20"/>
          <w:lang w:val="en-US"/>
        </w:rPr>
        <w:t>zaopatrzenie dzieci.</w:t>
      </w:r>
    </w:p>
    <w:p w:rsidR="00CD188E" w:rsidRPr="00C34FEF" w:rsidRDefault="00CD188E" w:rsidP="00910CEB">
      <w:pPr>
        <w:spacing w:after="0" w:line="360" w:lineRule="auto"/>
        <w:rPr>
          <w:rFonts w:ascii="Times New Roman" w:hAnsi="Times New Roman" w:cs="Times New Roman"/>
          <w:sz w:val="20"/>
          <w:szCs w:val="20"/>
          <w:lang w:val="en-US"/>
        </w:rPr>
      </w:pPr>
    </w:p>
    <w:p w:rsidR="00842F94" w:rsidRPr="00842F94" w:rsidRDefault="00842F94" w:rsidP="00842F94">
      <w:pPr>
        <w:spacing w:after="0" w:line="360" w:lineRule="auto"/>
        <w:rPr>
          <w:sz w:val="20"/>
          <w:szCs w:val="20"/>
          <w:lang w:val="en-US"/>
        </w:rPr>
      </w:pPr>
      <w:r w:rsidRPr="00842F94">
        <w:rPr>
          <w:rFonts w:ascii="Times New Roman" w:hAnsi="Times New Roman" w:cs="Times New Roman"/>
          <w:b/>
          <w:sz w:val="20"/>
          <w:szCs w:val="20"/>
          <w:lang w:val="en"/>
        </w:rPr>
        <w:t>Keywords:</w:t>
      </w:r>
      <w:r w:rsidRPr="00842F94">
        <w:rPr>
          <w:rFonts w:ascii="Times New Roman" w:hAnsi="Times New Roman" w:cs="Times New Roman"/>
          <w:sz w:val="20"/>
          <w:szCs w:val="20"/>
          <w:lang w:val="en"/>
        </w:rPr>
        <w:t xml:space="preserve"> household savings, life insurance, dowry insurance, children's supply.</w:t>
      </w:r>
    </w:p>
    <w:p w:rsidR="00CD188E" w:rsidRDefault="00CD188E" w:rsidP="002137AD">
      <w:pPr>
        <w:spacing w:after="0" w:line="360" w:lineRule="auto"/>
        <w:rPr>
          <w:rFonts w:ascii="Times New Roman" w:hAnsi="Times New Roman" w:cs="Times New Roman"/>
          <w:b/>
          <w:sz w:val="20"/>
          <w:szCs w:val="20"/>
        </w:rPr>
      </w:pPr>
    </w:p>
    <w:p w:rsidR="00682F46" w:rsidRPr="00851F01" w:rsidRDefault="00851F01" w:rsidP="002137AD">
      <w:pPr>
        <w:spacing w:after="0" w:line="360" w:lineRule="auto"/>
        <w:rPr>
          <w:rFonts w:ascii="Times New Roman" w:hAnsi="Times New Roman" w:cs="Times New Roman"/>
          <w:b/>
          <w:sz w:val="20"/>
          <w:szCs w:val="20"/>
        </w:rPr>
      </w:pPr>
      <w:r w:rsidRPr="00851F01">
        <w:rPr>
          <w:rFonts w:ascii="Times New Roman" w:hAnsi="Times New Roman" w:cs="Times New Roman"/>
          <w:b/>
          <w:sz w:val="20"/>
          <w:szCs w:val="20"/>
        </w:rPr>
        <w:t xml:space="preserve">Kod </w:t>
      </w:r>
      <w:r w:rsidR="0021424D" w:rsidRPr="00851F01">
        <w:rPr>
          <w:rFonts w:ascii="Times New Roman" w:hAnsi="Times New Roman" w:cs="Times New Roman"/>
          <w:b/>
          <w:sz w:val="20"/>
          <w:szCs w:val="20"/>
        </w:rPr>
        <w:t>JEL:</w:t>
      </w:r>
      <w:r w:rsidRPr="00851F01">
        <w:rPr>
          <w:rFonts w:ascii="Times New Roman" w:hAnsi="Times New Roman" w:cs="Times New Roman"/>
          <w:b/>
          <w:sz w:val="20"/>
          <w:szCs w:val="20"/>
        </w:rPr>
        <w:t xml:space="preserve"> </w:t>
      </w:r>
      <w:r w:rsidR="00682F46" w:rsidRPr="00851F01">
        <w:rPr>
          <w:rFonts w:ascii="Times New Roman" w:hAnsi="Times New Roman" w:cs="Times New Roman"/>
          <w:b/>
          <w:sz w:val="20"/>
          <w:szCs w:val="20"/>
        </w:rPr>
        <w:t>D14</w:t>
      </w:r>
      <w:r w:rsidRPr="00851F01">
        <w:rPr>
          <w:rFonts w:ascii="Times New Roman" w:hAnsi="Times New Roman" w:cs="Times New Roman"/>
          <w:b/>
          <w:sz w:val="20"/>
          <w:szCs w:val="20"/>
        </w:rPr>
        <w:t>;</w:t>
      </w:r>
      <w:r w:rsidR="00682F46" w:rsidRPr="00851F01">
        <w:rPr>
          <w:rFonts w:ascii="Times New Roman" w:hAnsi="Times New Roman" w:cs="Times New Roman"/>
          <w:b/>
          <w:sz w:val="20"/>
          <w:szCs w:val="20"/>
        </w:rPr>
        <w:t xml:space="preserve"> </w:t>
      </w:r>
      <w:r w:rsidR="00C34FEF" w:rsidRPr="00851F01">
        <w:rPr>
          <w:rFonts w:ascii="Times New Roman" w:hAnsi="Times New Roman" w:cs="Times New Roman"/>
          <w:b/>
          <w:sz w:val="20"/>
          <w:szCs w:val="20"/>
        </w:rPr>
        <w:t>D19, D91, G22</w:t>
      </w:r>
      <w:r w:rsidR="00682F46" w:rsidRPr="00851F01">
        <w:rPr>
          <w:rFonts w:ascii="Times New Roman" w:hAnsi="Times New Roman" w:cs="Times New Roman"/>
          <w:b/>
          <w:sz w:val="20"/>
          <w:szCs w:val="20"/>
        </w:rPr>
        <w:tab/>
      </w:r>
    </w:p>
    <w:p w:rsidR="00CD188E" w:rsidRDefault="00CD188E" w:rsidP="00682F46">
      <w:pPr>
        <w:tabs>
          <w:tab w:val="left" w:pos="3090"/>
        </w:tabs>
        <w:spacing w:after="0" w:line="360" w:lineRule="auto"/>
        <w:jc w:val="center"/>
        <w:rPr>
          <w:rFonts w:ascii="Times New Roman" w:hAnsi="Times New Roman" w:cs="Times New Roman"/>
          <w:b/>
          <w:sz w:val="24"/>
          <w:szCs w:val="24"/>
        </w:rPr>
      </w:pPr>
    </w:p>
    <w:p w:rsidR="00CD188E" w:rsidRDefault="00CD188E" w:rsidP="00682F46">
      <w:pPr>
        <w:tabs>
          <w:tab w:val="left" w:pos="3090"/>
        </w:tabs>
        <w:spacing w:after="0" w:line="360" w:lineRule="auto"/>
        <w:jc w:val="center"/>
        <w:rPr>
          <w:rFonts w:ascii="Times New Roman" w:hAnsi="Times New Roman" w:cs="Times New Roman"/>
          <w:b/>
          <w:sz w:val="24"/>
          <w:szCs w:val="24"/>
        </w:rPr>
      </w:pPr>
    </w:p>
    <w:p w:rsidR="00682F46" w:rsidRPr="007B7D99" w:rsidRDefault="00682F46" w:rsidP="00CD188E">
      <w:pPr>
        <w:tabs>
          <w:tab w:val="left" w:pos="3090"/>
        </w:tabs>
        <w:spacing w:after="0" w:line="360" w:lineRule="auto"/>
        <w:rPr>
          <w:rFonts w:ascii="Times New Roman" w:hAnsi="Times New Roman" w:cs="Times New Roman"/>
          <w:b/>
          <w:sz w:val="24"/>
          <w:szCs w:val="24"/>
        </w:rPr>
      </w:pPr>
      <w:r w:rsidRPr="007B7D99">
        <w:rPr>
          <w:rFonts w:ascii="Times New Roman" w:hAnsi="Times New Roman" w:cs="Times New Roman"/>
          <w:b/>
          <w:sz w:val="24"/>
          <w:szCs w:val="24"/>
        </w:rPr>
        <w:t>Wstęp</w:t>
      </w:r>
    </w:p>
    <w:p w:rsidR="00BA16EB" w:rsidRDefault="00C43AB3" w:rsidP="00C43AB3">
      <w:pPr>
        <w:spacing w:after="0" w:line="360" w:lineRule="auto"/>
        <w:ind w:firstLine="708"/>
        <w:contextualSpacing/>
        <w:jc w:val="both"/>
        <w:rPr>
          <w:rFonts w:ascii="Times New Roman" w:hAnsi="Times New Roman" w:cs="Times New Roman"/>
          <w:sz w:val="24"/>
          <w:szCs w:val="24"/>
        </w:rPr>
      </w:pPr>
      <w:r w:rsidRPr="007B7D99">
        <w:rPr>
          <w:rFonts w:ascii="Times New Roman" w:hAnsi="Times New Roman" w:cs="Times New Roman"/>
          <w:sz w:val="24"/>
          <w:szCs w:val="24"/>
        </w:rPr>
        <w:t>Postawy gospodarstw domowych wobe</w:t>
      </w:r>
      <w:r w:rsidR="00BA16EB">
        <w:rPr>
          <w:rFonts w:ascii="Times New Roman" w:hAnsi="Times New Roman" w:cs="Times New Roman"/>
          <w:sz w:val="24"/>
          <w:szCs w:val="24"/>
        </w:rPr>
        <w:t>c</w:t>
      </w:r>
      <w:r w:rsidRPr="007B7D99">
        <w:rPr>
          <w:rFonts w:ascii="Times New Roman" w:hAnsi="Times New Roman" w:cs="Times New Roman"/>
          <w:sz w:val="24"/>
          <w:szCs w:val="24"/>
        </w:rPr>
        <w:t xml:space="preserve"> decyzji o zawarciu umowy ubezpieczenia, jako dodatkowej formy gromadzenia oszczędności wynikają </w:t>
      </w:r>
      <w:r w:rsidR="007352E4" w:rsidRPr="007B7D99">
        <w:rPr>
          <w:rFonts w:ascii="Times New Roman" w:hAnsi="Times New Roman" w:cs="Times New Roman"/>
          <w:sz w:val="24"/>
          <w:szCs w:val="24"/>
        </w:rPr>
        <w:t>z wielu przyczyn. Pomimo, iż są one konsekwencją indywidualnych postaw odnośni</w:t>
      </w:r>
      <w:r w:rsidR="00BA16EB">
        <w:rPr>
          <w:rFonts w:ascii="Times New Roman" w:hAnsi="Times New Roman" w:cs="Times New Roman"/>
          <w:sz w:val="24"/>
          <w:szCs w:val="24"/>
        </w:rPr>
        <w:t xml:space="preserve">e traktowania ubezpieczenia, </w:t>
      </w:r>
      <w:r w:rsidR="007352E4" w:rsidRPr="007B7D99">
        <w:rPr>
          <w:rFonts w:ascii="Times New Roman" w:hAnsi="Times New Roman" w:cs="Times New Roman"/>
          <w:sz w:val="24"/>
          <w:szCs w:val="24"/>
        </w:rPr>
        <w:t xml:space="preserve">zmieniająca się </w:t>
      </w:r>
      <w:r w:rsidR="006407E8">
        <w:rPr>
          <w:rFonts w:ascii="Times New Roman" w:hAnsi="Times New Roman" w:cs="Times New Roman"/>
          <w:sz w:val="24"/>
          <w:szCs w:val="24"/>
        </w:rPr>
        <w:t>w</w:t>
      </w:r>
      <w:r w:rsidR="00BA16EB">
        <w:rPr>
          <w:rFonts w:ascii="Times New Roman" w:hAnsi="Times New Roman" w:cs="Times New Roman"/>
          <w:sz w:val="24"/>
          <w:szCs w:val="24"/>
        </w:rPr>
        <w:t xml:space="preserve"> ostatnich</w:t>
      </w:r>
      <w:r w:rsidR="007352E4" w:rsidRPr="007B7D99">
        <w:rPr>
          <w:rFonts w:ascii="Times New Roman" w:hAnsi="Times New Roman" w:cs="Times New Roman"/>
          <w:sz w:val="24"/>
          <w:szCs w:val="24"/>
        </w:rPr>
        <w:t xml:space="preserve"> lat</w:t>
      </w:r>
      <w:r w:rsidR="006407E8">
        <w:rPr>
          <w:rFonts w:ascii="Times New Roman" w:hAnsi="Times New Roman" w:cs="Times New Roman"/>
          <w:sz w:val="24"/>
          <w:szCs w:val="24"/>
        </w:rPr>
        <w:t>ach</w:t>
      </w:r>
      <w:r w:rsidR="007352E4" w:rsidRPr="007B7D99">
        <w:rPr>
          <w:rFonts w:ascii="Times New Roman" w:hAnsi="Times New Roman" w:cs="Times New Roman"/>
          <w:sz w:val="24"/>
          <w:szCs w:val="24"/>
        </w:rPr>
        <w:t xml:space="preserve"> struktura rynku u</w:t>
      </w:r>
      <w:r w:rsidR="006407E8">
        <w:rPr>
          <w:rFonts w:ascii="Times New Roman" w:hAnsi="Times New Roman" w:cs="Times New Roman"/>
          <w:sz w:val="24"/>
          <w:szCs w:val="24"/>
        </w:rPr>
        <w:t>bezpieczeń na życie</w:t>
      </w:r>
      <w:r w:rsidR="007352E4" w:rsidRPr="007B7D99">
        <w:rPr>
          <w:rFonts w:ascii="Times New Roman" w:hAnsi="Times New Roman" w:cs="Times New Roman"/>
          <w:sz w:val="24"/>
          <w:szCs w:val="24"/>
        </w:rPr>
        <w:t xml:space="preserve"> wskazuje na coraz </w:t>
      </w:r>
      <w:r w:rsidR="00BA16EB">
        <w:rPr>
          <w:rFonts w:ascii="Times New Roman" w:hAnsi="Times New Roman" w:cs="Times New Roman"/>
          <w:sz w:val="24"/>
          <w:szCs w:val="24"/>
        </w:rPr>
        <w:t xml:space="preserve">częstsze traktowanie </w:t>
      </w:r>
      <w:r w:rsidR="007352E4" w:rsidRPr="007B7D99">
        <w:rPr>
          <w:rFonts w:ascii="Times New Roman" w:hAnsi="Times New Roman" w:cs="Times New Roman"/>
          <w:sz w:val="24"/>
          <w:szCs w:val="24"/>
        </w:rPr>
        <w:t>produktów ubezpieczeniowych</w:t>
      </w:r>
      <w:r w:rsidR="007B7D99">
        <w:rPr>
          <w:rFonts w:ascii="Times New Roman" w:hAnsi="Times New Roman" w:cs="Times New Roman"/>
          <w:sz w:val="24"/>
          <w:szCs w:val="24"/>
        </w:rPr>
        <w:t xml:space="preserve">, </w:t>
      </w:r>
      <w:r w:rsidR="007352E4" w:rsidRPr="007B7D99">
        <w:rPr>
          <w:rFonts w:ascii="Times New Roman" w:hAnsi="Times New Roman" w:cs="Times New Roman"/>
          <w:sz w:val="24"/>
          <w:szCs w:val="24"/>
        </w:rPr>
        <w:t>nie tylko ja</w:t>
      </w:r>
      <w:r w:rsidR="00BA16EB">
        <w:rPr>
          <w:rFonts w:ascii="Times New Roman" w:hAnsi="Times New Roman" w:cs="Times New Roman"/>
          <w:sz w:val="24"/>
          <w:szCs w:val="24"/>
        </w:rPr>
        <w:t>ko instrumentu transferu ryzyka</w:t>
      </w:r>
      <w:r w:rsidR="007352E4" w:rsidRPr="007B7D99">
        <w:rPr>
          <w:rFonts w:ascii="Times New Roman" w:hAnsi="Times New Roman" w:cs="Times New Roman"/>
          <w:sz w:val="24"/>
          <w:szCs w:val="24"/>
        </w:rPr>
        <w:t xml:space="preserve">, </w:t>
      </w:r>
      <w:r w:rsidR="007B7D99">
        <w:rPr>
          <w:rFonts w:ascii="Times New Roman" w:hAnsi="Times New Roman" w:cs="Times New Roman"/>
          <w:sz w:val="24"/>
          <w:szCs w:val="24"/>
        </w:rPr>
        <w:t>ale przede wszystkim</w:t>
      </w:r>
      <w:r w:rsidR="00BA16EB">
        <w:rPr>
          <w:rFonts w:ascii="Times New Roman" w:hAnsi="Times New Roman" w:cs="Times New Roman"/>
          <w:sz w:val="24"/>
          <w:szCs w:val="24"/>
        </w:rPr>
        <w:t xml:space="preserve"> jako formy</w:t>
      </w:r>
      <w:r w:rsidR="007B7D99">
        <w:rPr>
          <w:rFonts w:ascii="Times New Roman" w:hAnsi="Times New Roman" w:cs="Times New Roman"/>
          <w:sz w:val="24"/>
          <w:szCs w:val="24"/>
        </w:rPr>
        <w:t xml:space="preserve"> alternatywnego</w:t>
      </w:r>
      <w:r w:rsidR="007352E4" w:rsidRPr="007B7D99">
        <w:rPr>
          <w:rFonts w:ascii="Times New Roman" w:hAnsi="Times New Roman" w:cs="Times New Roman"/>
          <w:sz w:val="24"/>
          <w:szCs w:val="24"/>
        </w:rPr>
        <w:t xml:space="preserve"> </w:t>
      </w:r>
      <w:r w:rsidR="007B7D99">
        <w:rPr>
          <w:rFonts w:ascii="Times New Roman" w:hAnsi="Times New Roman" w:cs="Times New Roman"/>
          <w:sz w:val="24"/>
          <w:szCs w:val="24"/>
        </w:rPr>
        <w:t>inwestowania środków na wsparcie finansowe</w:t>
      </w:r>
      <w:r w:rsidR="007352E4" w:rsidRPr="007B7D99">
        <w:rPr>
          <w:rFonts w:ascii="Times New Roman" w:hAnsi="Times New Roman" w:cs="Times New Roman"/>
          <w:sz w:val="24"/>
          <w:szCs w:val="24"/>
        </w:rPr>
        <w:t xml:space="preserve"> określonych </w:t>
      </w:r>
      <w:r w:rsidR="007B7D99">
        <w:rPr>
          <w:rFonts w:ascii="Times New Roman" w:hAnsi="Times New Roman" w:cs="Times New Roman"/>
          <w:sz w:val="24"/>
          <w:szCs w:val="24"/>
        </w:rPr>
        <w:t>grup osób</w:t>
      </w:r>
      <w:r w:rsidR="00BA16EB">
        <w:rPr>
          <w:rFonts w:ascii="Times New Roman" w:hAnsi="Times New Roman" w:cs="Times New Roman"/>
          <w:sz w:val="24"/>
          <w:szCs w:val="24"/>
        </w:rPr>
        <w:t>.</w:t>
      </w:r>
    </w:p>
    <w:p w:rsidR="007B7D99" w:rsidRDefault="001D795D" w:rsidP="00C43AB3">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Podstawowa i</w:t>
      </w:r>
      <w:r w:rsidR="007B7D99">
        <w:rPr>
          <w:rFonts w:ascii="Times New Roman" w:hAnsi="Times New Roman" w:cs="Times New Roman"/>
          <w:sz w:val="24"/>
          <w:szCs w:val="24"/>
        </w:rPr>
        <w:t xml:space="preserve">dea </w:t>
      </w:r>
      <w:r>
        <w:rPr>
          <w:rFonts w:ascii="Times New Roman" w:hAnsi="Times New Roman" w:cs="Times New Roman"/>
          <w:sz w:val="24"/>
          <w:szCs w:val="24"/>
        </w:rPr>
        <w:t xml:space="preserve">funkcjonowania </w:t>
      </w:r>
      <w:r w:rsidR="007B7D99">
        <w:rPr>
          <w:rFonts w:ascii="Times New Roman" w:hAnsi="Times New Roman" w:cs="Times New Roman"/>
          <w:sz w:val="24"/>
          <w:szCs w:val="24"/>
        </w:rPr>
        <w:t>ubezpieczeń posagowych oparta jest na założeniu regularnego gromadzenia środków finansowych</w:t>
      </w:r>
      <w:r>
        <w:rPr>
          <w:rFonts w:ascii="Times New Roman" w:hAnsi="Times New Roman" w:cs="Times New Roman"/>
          <w:sz w:val="24"/>
          <w:szCs w:val="24"/>
        </w:rPr>
        <w:t xml:space="preserve"> w celu zaopatrzenia dzieci. </w:t>
      </w:r>
      <w:r w:rsidR="006F54D5">
        <w:rPr>
          <w:rFonts w:ascii="Times New Roman" w:hAnsi="Times New Roman" w:cs="Times New Roman"/>
          <w:sz w:val="24"/>
          <w:szCs w:val="24"/>
        </w:rPr>
        <w:t>Gromadzenie</w:t>
      </w:r>
      <w:r>
        <w:rPr>
          <w:rFonts w:ascii="Times New Roman" w:hAnsi="Times New Roman" w:cs="Times New Roman"/>
          <w:sz w:val="24"/>
          <w:szCs w:val="24"/>
        </w:rPr>
        <w:t xml:space="preserve"> kapitał</w:t>
      </w:r>
      <w:r w:rsidR="006F54D5">
        <w:rPr>
          <w:rFonts w:ascii="Times New Roman" w:hAnsi="Times New Roman" w:cs="Times New Roman"/>
          <w:sz w:val="24"/>
          <w:szCs w:val="24"/>
        </w:rPr>
        <w:t>u służy</w:t>
      </w:r>
      <w:r>
        <w:rPr>
          <w:rFonts w:ascii="Times New Roman" w:hAnsi="Times New Roman" w:cs="Times New Roman"/>
          <w:sz w:val="24"/>
          <w:szCs w:val="24"/>
        </w:rPr>
        <w:t xml:space="preserve"> finansowe</w:t>
      </w:r>
      <w:r w:rsidR="006F54D5">
        <w:rPr>
          <w:rFonts w:ascii="Times New Roman" w:hAnsi="Times New Roman" w:cs="Times New Roman"/>
          <w:sz w:val="24"/>
          <w:szCs w:val="24"/>
        </w:rPr>
        <w:t>mu zabezpieczeniu</w:t>
      </w:r>
      <w:r>
        <w:rPr>
          <w:rFonts w:ascii="Times New Roman" w:hAnsi="Times New Roman" w:cs="Times New Roman"/>
          <w:sz w:val="24"/>
          <w:szCs w:val="24"/>
        </w:rPr>
        <w:t xml:space="preserve"> przyszłości finansowej uposażonego dziecka i zwiększeni</w:t>
      </w:r>
      <w:r w:rsidR="006F54D5">
        <w:rPr>
          <w:rFonts w:ascii="Times New Roman" w:hAnsi="Times New Roman" w:cs="Times New Roman"/>
          <w:sz w:val="24"/>
          <w:szCs w:val="24"/>
        </w:rPr>
        <w:t>u</w:t>
      </w:r>
      <w:r>
        <w:rPr>
          <w:rFonts w:ascii="Times New Roman" w:hAnsi="Times New Roman" w:cs="Times New Roman"/>
          <w:sz w:val="24"/>
          <w:szCs w:val="24"/>
        </w:rPr>
        <w:t xml:space="preserve"> jego możliwości łatwiejszego wejścia w dorosłość</w:t>
      </w:r>
      <w:r w:rsidR="00B8305C">
        <w:rPr>
          <w:rFonts w:ascii="Times New Roman" w:hAnsi="Times New Roman" w:cs="Times New Roman"/>
          <w:sz w:val="24"/>
          <w:szCs w:val="24"/>
        </w:rPr>
        <w:t xml:space="preserve"> </w:t>
      </w:r>
      <w:r>
        <w:rPr>
          <w:rFonts w:ascii="Times New Roman" w:hAnsi="Times New Roman" w:cs="Times New Roman"/>
          <w:sz w:val="24"/>
          <w:szCs w:val="24"/>
        </w:rPr>
        <w:t xml:space="preserve">poprzez </w:t>
      </w:r>
      <w:r w:rsidR="006F54D5">
        <w:rPr>
          <w:rFonts w:ascii="Times New Roman" w:hAnsi="Times New Roman" w:cs="Times New Roman"/>
          <w:sz w:val="24"/>
          <w:szCs w:val="24"/>
        </w:rPr>
        <w:t>finansowanie</w:t>
      </w:r>
      <w:r>
        <w:rPr>
          <w:rFonts w:ascii="Times New Roman" w:hAnsi="Times New Roman" w:cs="Times New Roman"/>
          <w:sz w:val="24"/>
          <w:szCs w:val="24"/>
        </w:rPr>
        <w:t xml:space="preserve"> potrzeb związanych z usamodzielnieniem się.</w:t>
      </w:r>
    </w:p>
    <w:p w:rsidR="00682F46" w:rsidRDefault="000635AB" w:rsidP="005E02B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Celem opracowania jest </w:t>
      </w:r>
      <w:r w:rsidR="00B8305C">
        <w:rPr>
          <w:rFonts w:ascii="Times New Roman" w:hAnsi="Times New Roman" w:cs="Times New Roman"/>
          <w:sz w:val="24"/>
          <w:szCs w:val="24"/>
        </w:rPr>
        <w:t>zaprezentowanie</w:t>
      </w:r>
      <w:r w:rsidR="00F93E59">
        <w:rPr>
          <w:rFonts w:ascii="Times New Roman" w:hAnsi="Times New Roman" w:cs="Times New Roman"/>
          <w:sz w:val="24"/>
          <w:szCs w:val="24"/>
        </w:rPr>
        <w:t xml:space="preserve"> </w:t>
      </w:r>
      <w:r w:rsidR="00400376">
        <w:rPr>
          <w:rFonts w:ascii="Times New Roman" w:hAnsi="Times New Roman" w:cs="Times New Roman"/>
          <w:sz w:val="24"/>
          <w:szCs w:val="24"/>
        </w:rPr>
        <w:t xml:space="preserve">podstawowych teorii </w:t>
      </w:r>
      <w:r w:rsidR="00483F59">
        <w:rPr>
          <w:rFonts w:ascii="Times New Roman" w:hAnsi="Times New Roman" w:cs="Times New Roman"/>
          <w:sz w:val="24"/>
          <w:szCs w:val="24"/>
        </w:rPr>
        <w:t>oraz</w:t>
      </w:r>
      <w:r w:rsidR="00F93E59">
        <w:rPr>
          <w:rFonts w:ascii="Times New Roman" w:hAnsi="Times New Roman" w:cs="Times New Roman"/>
          <w:sz w:val="24"/>
          <w:szCs w:val="24"/>
        </w:rPr>
        <w:t xml:space="preserve"> determinant gromadzenia oszczędności ze szczególnym uwzględnieniem ubezpieczeń na życie</w:t>
      </w:r>
      <w:r w:rsidR="00BF632F">
        <w:rPr>
          <w:rFonts w:ascii="Times New Roman" w:hAnsi="Times New Roman" w:cs="Times New Roman"/>
          <w:sz w:val="24"/>
          <w:szCs w:val="24"/>
        </w:rPr>
        <w:t>, w tym</w:t>
      </w:r>
      <w:r w:rsidR="00F93E59">
        <w:rPr>
          <w:rFonts w:ascii="Times New Roman" w:hAnsi="Times New Roman" w:cs="Times New Roman"/>
          <w:sz w:val="24"/>
          <w:szCs w:val="24"/>
        </w:rPr>
        <w:t xml:space="preserve"> o charakterze posagowym, a także </w:t>
      </w:r>
      <w:r w:rsidR="00B8305C">
        <w:rPr>
          <w:rFonts w:ascii="Times New Roman" w:hAnsi="Times New Roman" w:cs="Times New Roman"/>
          <w:sz w:val="24"/>
          <w:szCs w:val="24"/>
        </w:rPr>
        <w:t>omówienie</w:t>
      </w:r>
      <w:r w:rsidR="00F93E59">
        <w:rPr>
          <w:rFonts w:ascii="Times New Roman" w:hAnsi="Times New Roman" w:cs="Times New Roman"/>
          <w:sz w:val="24"/>
          <w:szCs w:val="24"/>
        </w:rPr>
        <w:t xml:space="preserve"> istoty</w:t>
      </w:r>
      <w:r w:rsidR="005B48FB">
        <w:rPr>
          <w:rFonts w:ascii="Times New Roman" w:hAnsi="Times New Roman" w:cs="Times New Roman"/>
          <w:sz w:val="24"/>
          <w:szCs w:val="24"/>
        </w:rPr>
        <w:t xml:space="preserve"> i form ubezpieczeń zaopatrzenia dzieci</w:t>
      </w:r>
      <w:r w:rsidR="00F93E59">
        <w:rPr>
          <w:rFonts w:ascii="Times New Roman" w:hAnsi="Times New Roman" w:cs="Times New Roman"/>
          <w:sz w:val="24"/>
          <w:szCs w:val="24"/>
        </w:rPr>
        <w:t xml:space="preserve">, stanu oraz tendencji zmian na polskim rynku ubezpieczeń posagowych oraz </w:t>
      </w:r>
      <w:r w:rsidR="005B48FB">
        <w:rPr>
          <w:rFonts w:ascii="Times New Roman" w:hAnsi="Times New Roman" w:cs="Times New Roman"/>
          <w:sz w:val="24"/>
          <w:szCs w:val="24"/>
        </w:rPr>
        <w:t xml:space="preserve">ich </w:t>
      </w:r>
      <w:r w:rsidR="00483F59">
        <w:rPr>
          <w:rFonts w:ascii="Times New Roman" w:hAnsi="Times New Roman" w:cs="Times New Roman"/>
          <w:sz w:val="24"/>
          <w:szCs w:val="24"/>
        </w:rPr>
        <w:t>udziału w</w:t>
      </w:r>
      <w:r w:rsidR="005B48FB">
        <w:rPr>
          <w:rFonts w:ascii="Times New Roman" w:hAnsi="Times New Roman" w:cs="Times New Roman"/>
          <w:sz w:val="24"/>
          <w:szCs w:val="24"/>
        </w:rPr>
        <w:t xml:space="preserve"> strukturze oszczędności gospodarstw domowych w Polsce.</w:t>
      </w:r>
    </w:p>
    <w:p w:rsidR="00376669" w:rsidRDefault="00376669" w:rsidP="005E02B8">
      <w:pPr>
        <w:spacing w:after="0" w:line="360" w:lineRule="auto"/>
        <w:ind w:firstLine="708"/>
        <w:contextualSpacing/>
        <w:jc w:val="both"/>
        <w:rPr>
          <w:rFonts w:ascii="Times New Roman" w:hAnsi="Times New Roman" w:cs="Times New Roman"/>
          <w:sz w:val="24"/>
          <w:szCs w:val="24"/>
        </w:rPr>
      </w:pPr>
    </w:p>
    <w:p w:rsidR="009971B8" w:rsidRDefault="00D94E9B" w:rsidP="009971B8">
      <w:pPr>
        <w:pStyle w:val="Akapitzlist"/>
        <w:numPr>
          <w:ilvl w:val="0"/>
          <w:numId w:val="4"/>
        </w:numPr>
        <w:tabs>
          <w:tab w:val="left" w:pos="309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Wybrane teorie </w:t>
      </w:r>
      <w:r w:rsidR="00400376">
        <w:rPr>
          <w:rFonts w:ascii="Times New Roman" w:hAnsi="Times New Roman" w:cs="Times New Roman"/>
          <w:b/>
          <w:sz w:val="24"/>
          <w:szCs w:val="24"/>
        </w:rPr>
        <w:t>gromadzenia oszczędności przez gospod</w:t>
      </w:r>
      <w:r>
        <w:rPr>
          <w:rFonts w:ascii="Times New Roman" w:hAnsi="Times New Roman" w:cs="Times New Roman"/>
          <w:b/>
          <w:sz w:val="24"/>
          <w:szCs w:val="24"/>
        </w:rPr>
        <w:t>arstwa domowe</w:t>
      </w:r>
    </w:p>
    <w:p w:rsidR="009971B8" w:rsidRDefault="00B043DA" w:rsidP="00A1258E">
      <w:pPr>
        <w:tabs>
          <w:tab w:val="left" w:pos="30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Większość</w:t>
      </w:r>
      <w:r w:rsidR="00A1258E">
        <w:rPr>
          <w:rFonts w:ascii="Times New Roman" w:hAnsi="Times New Roman" w:cs="Times New Roman"/>
          <w:sz w:val="24"/>
          <w:szCs w:val="24"/>
        </w:rPr>
        <w:t xml:space="preserve"> koncepcji oszczędzania zakłada, że poszczególne jednostki kierując się racjonalizmem zawsze zmierzają do </w:t>
      </w:r>
      <w:r w:rsidR="005E02B8">
        <w:rPr>
          <w:rFonts w:ascii="Times New Roman" w:hAnsi="Times New Roman" w:cs="Times New Roman"/>
          <w:sz w:val="24"/>
          <w:szCs w:val="24"/>
        </w:rPr>
        <w:t>zwiększenia osiąganych korzyści</w:t>
      </w:r>
      <w:r w:rsidR="00A1258E">
        <w:rPr>
          <w:rFonts w:ascii="Times New Roman" w:hAnsi="Times New Roman" w:cs="Times New Roman"/>
          <w:sz w:val="24"/>
          <w:szCs w:val="24"/>
        </w:rPr>
        <w:t xml:space="preserve">, podejmując swoje </w:t>
      </w:r>
      <w:r w:rsidR="00A1258E">
        <w:rPr>
          <w:rFonts w:ascii="Times New Roman" w:hAnsi="Times New Roman" w:cs="Times New Roman"/>
          <w:sz w:val="24"/>
          <w:szCs w:val="24"/>
        </w:rPr>
        <w:lastRenderedPageBreak/>
        <w:t xml:space="preserve">decyzje w oparciu o wartość ekonomiczną. </w:t>
      </w:r>
      <w:r w:rsidR="00473D1F">
        <w:rPr>
          <w:rFonts w:ascii="Times New Roman" w:hAnsi="Times New Roman" w:cs="Times New Roman"/>
          <w:sz w:val="24"/>
          <w:szCs w:val="24"/>
        </w:rPr>
        <w:t>Je</w:t>
      </w:r>
      <w:r w:rsidR="00A1258E">
        <w:rPr>
          <w:rFonts w:ascii="Times New Roman" w:hAnsi="Times New Roman" w:cs="Times New Roman"/>
          <w:sz w:val="24"/>
          <w:szCs w:val="24"/>
        </w:rPr>
        <w:t>st to</w:t>
      </w:r>
      <w:r w:rsidR="00473D1F">
        <w:rPr>
          <w:rFonts w:ascii="Times New Roman" w:hAnsi="Times New Roman" w:cs="Times New Roman"/>
          <w:sz w:val="24"/>
          <w:szCs w:val="24"/>
        </w:rPr>
        <w:t xml:space="preserve"> </w:t>
      </w:r>
      <w:r w:rsidR="00A1258E">
        <w:rPr>
          <w:rFonts w:ascii="Times New Roman" w:hAnsi="Times New Roman" w:cs="Times New Roman"/>
          <w:sz w:val="24"/>
          <w:szCs w:val="24"/>
        </w:rPr>
        <w:t xml:space="preserve">koncepcja dość modelowa, </w:t>
      </w:r>
      <w:r w:rsidR="00080BB7">
        <w:rPr>
          <w:rFonts w:ascii="Times New Roman" w:hAnsi="Times New Roman" w:cs="Times New Roman"/>
          <w:sz w:val="24"/>
          <w:szCs w:val="24"/>
        </w:rPr>
        <w:t>c</w:t>
      </w:r>
      <w:r w:rsidR="00A1258E">
        <w:rPr>
          <w:rFonts w:ascii="Times New Roman" w:hAnsi="Times New Roman" w:cs="Times New Roman"/>
          <w:sz w:val="24"/>
          <w:szCs w:val="24"/>
        </w:rPr>
        <w:t>złowiek dokonując wyborów bardzo często kieruj</w:t>
      </w:r>
      <w:r w:rsidR="0028662B">
        <w:rPr>
          <w:rFonts w:ascii="Times New Roman" w:hAnsi="Times New Roman" w:cs="Times New Roman"/>
          <w:sz w:val="24"/>
          <w:szCs w:val="24"/>
        </w:rPr>
        <w:t>e się bowiem emocjami [Wach 2010, s. 96].</w:t>
      </w:r>
    </w:p>
    <w:p w:rsidR="001930D8" w:rsidRPr="00112FBD" w:rsidRDefault="00C94A19" w:rsidP="00112FBD">
      <w:pPr>
        <w:spacing w:after="0" w:line="360" w:lineRule="auto"/>
        <w:ind w:firstLine="708"/>
        <w:jc w:val="both"/>
        <w:rPr>
          <w:rFonts w:ascii="Times New Roman" w:hAnsi="Times New Roman" w:cs="Times New Roman"/>
          <w:sz w:val="24"/>
        </w:rPr>
      </w:pPr>
      <w:r w:rsidRPr="00241913">
        <w:rPr>
          <w:rFonts w:ascii="Times New Roman" w:hAnsi="Times New Roman" w:cs="Times New Roman"/>
          <w:sz w:val="24"/>
          <w:szCs w:val="24"/>
        </w:rPr>
        <w:t xml:space="preserve">Teorie neoklasyczne dotyczące motywów oszczędzania bazują w głównej mierze na </w:t>
      </w:r>
      <w:r w:rsidRPr="00241913">
        <w:rPr>
          <w:rFonts w:ascii="Times New Roman" w:hAnsi="Times New Roman" w:cs="Times New Roman"/>
          <w:sz w:val="24"/>
        </w:rPr>
        <w:t xml:space="preserve">modelach, które </w:t>
      </w:r>
      <w:r w:rsidR="00B043DA">
        <w:rPr>
          <w:rFonts w:ascii="Times New Roman" w:hAnsi="Times New Roman" w:cs="Times New Roman"/>
          <w:sz w:val="24"/>
        </w:rPr>
        <w:t>z</w:t>
      </w:r>
      <w:r w:rsidR="00473D1F">
        <w:rPr>
          <w:rFonts w:ascii="Times New Roman" w:hAnsi="Times New Roman" w:cs="Times New Roman"/>
          <w:sz w:val="24"/>
        </w:rPr>
        <w:t>aczerpnięte</w:t>
      </w:r>
      <w:r w:rsidR="00637E70" w:rsidRPr="00241913">
        <w:rPr>
          <w:rFonts w:ascii="Times New Roman" w:hAnsi="Times New Roman" w:cs="Times New Roman"/>
          <w:sz w:val="24"/>
        </w:rPr>
        <w:t xml:space="preserve"> zostały z </w:t>
      </w:r>
      <w:r w:rsidRPr="00241913">
        <w:rPr>
          <w:rFonts w:ascii="Times New Roman" w:hAnsi="Times New Roman" w:cs="Times New Roman"/>
          <w:sz w:val="24"/>
        </w:rPr>
        <w:t xml:space="preserve">teorii konsumpcji </w:t>
      </w:r>
      <w:r w:rsidR="00473D1F">
        <w:rPr>
          <w:rFonts w:ascii="Times New Roman" w:hAnsi="Times New Roman" w:cs="Times New Roman"/>
          <w:sz w:val="24"/>
        </w:rPr>
        <w:t>oraz</w:t>
      </w:r>
      <w:r w:rsidRPr="00241913">
        <w:rPr>
          <w:rFonts w:ascii="Times New Roman" w:hAnsi="Times New Roman" w:cs="Times New Roman"/>
          <w:sz w:val="24"/>
        </w:rPr>
        <w:t xml:space="preserve"> nurtu związanego z cyklem życia</w:t>
      </w:r>
      <w:r w:rsidR="00112FBD">
        <w:rPr>
          <w:rFonts w:ascii="Times New Roman" w:hAnsi="Times New Roman" w:cs="Times New Roman"/>
          <w:sz w:val="24"/>
        </w:rPr>
        <w:t>.</w:t>
      </w:r>
      <w:r w:rsidRPr="00241913">
        <w:rPr>
          <w:rFonts w:ascii="Times New Roman" w:hAnsi="Times New Roman" w:cs="Times New Roman"/>
          <w:sz w:val="24"/>
        </w:rPr>
        <w:t xml:space="preserve"> </w:t>
      </w:r>
      <w:r w:rsidR="00241913" w:rsidRPr="00A77180">
        <w:rPr>
          <w:rFonts w:ascii="Times New Roman" w:hAnsi="Times New Roman" w:cs="Times New Roman"/>
          <w:sz w:val="24"/>
          <w:szCs w:val="24"/>
        </w:rPr>
        <w:t>Wpływ na podjęcie decyzji o utworzeniu oszczędności ma wysokość</w:t>
      </w:r>
      <w:r w:rsidR="001930D8">
        <w:rPr>
          <w:rFonts w:ascii="Times New Roman" w:hAnsi="Times New Roman" w:cs="Times New Roman"/>
          <w:sz w:val="24"/>
          <w:szCs w:val="24"/>
        </w:rPr>
        <w:t xml:space="preserve"> </w:t>
      </w:r>
      <w:r w:rsidR="00241913" w:rsidRPr="00A77180">
        <w:rPr>
          <w:rFonts w:ascii="Times New Roman" w:hAnsi="Times New Roman" w:cs="Times New Roman"/>
          <w:sz w:val="24"/>
          <w:szCs w:val="24"/>
        </w:rPr>
        <w:t>bie</w:t>
      </w:r>
      <w:r w:rsidR="000B21B7">
        <w:rPr>
          <w:rFonts w:ascii="Times New Roman" w:hAnsi="Times New Roman" w:cs="Times New Roman"/>
          <w:sz w:val="24"/>
          <w:szCs w:val="24"/>
        </w:rPr>
        <w:t>żących dochodów</w:t>
      </w:r>
      <w:r w:rsidR="001930D8">
        <w:rPr>
          <w:rFonts w:ascii="Times New Roman" w:hAnsi="Times New Roman" w:cs="Times New Roman"/>
          <w:sz w:val="24"/>
          <w:szCs w:val="24"/>
        </w:rPr>
        <w:t xml:space="preserve">, </w:t>
      </w:r>
      <w:r w:rsidR="001930D8" w:rsidRPr="00A77180">
        <w:rPr>
          <w:rFonts w:ascii="Times New Roman" w:hAnsi="Times New Roman" w:cs="Times New Roman"/>
          <w:sz w:val="24"/>
          <w:szCs w:val="24"/>
        </w:rPr>
        <w:t xml:space="preserve">a także możliwość </w:t>
      </w:r>
      <w:r w:rsidR="001930D8">
        <w:rPr>
          <w:rFonts w:ascii="Times New Roman" w:hAnsi="Times New Roman" w:cs="Times New Roman"/>
          <w:sz w:val="24"/>
          <w:szCs w:val="24"/>
        </w:rPr>
        <w:t xml:space="preserve">ich </w:t>
      </w:r>
      <w:r w:rsidR="00636878">
        <w:rPr>
          <w:rFonts w:ascii="Times New Roman" w:hAnsi="Times New Roman" w:cs="Times New Roman"/>
          <w:sz w:val="24"/>
          <w:szCs w:val="24"/>
        </w:rPr>
        <w:t>przewidywania</w:t>
      </w:r>
      <w:r w:rsidR="00241913" w:rsidRPr="00A77180">
        <w:rPr>
          <w:rFonts w:ascii="Times New Roman" w:hAnsi="Times New Roman" w:cs="Times New Roman"/>
          <w:sz w:val="24"/>
          <w:szCs w:val="24"/>
        </w:rPr>
        <w:t xml:space="preserve"> i</w:t>
      </w:r>
      <w:r w:rsidR="000B21B7">
        <w:rPr>
          <w:rFonts w:ascii="Times New Roman" w:hAnsi="Times New Roman" w:cs="Times New Roman"/>
          <w:sz w:val="24"/>
          <w:szCs w:val="24"/>
        </w:rPr>
        <w:t xml:space="preserve"> rozdysponowania</w:t>
      </w:r>
      <w:r w:rsidR="00241913" w:rsidRPr="00A77180">
        <w:rPr>
          <w:rFonts w:ascii="Times New Roman" w:hAnsi="Times New Roman" w:cs="Times New Roman"/>
          <w:sz w:val="24"/>
          <w:szCs w:val="24"/>
        </w:rPr>
        <w:t xml:space="preserve"> w przyszłości, z reguły do końca życia</w:t>
      </w:r>
      <w:r w:rsidR="00636878">
        <w:rPr>
          <w:rFonts w:ascii="Times New Roman" w:hAnsi="Times New Roman" w:cs="Times New Roman"/>
          <w:sz w:val="24"/>
          <w:szCs w:val="24"/>
        </w:rPr>
        <w:t>.</w:t>
      </w:r>
      <w:r w:rsidR="000B21B7">
        <w:rPr>
          <w:rFonts w:ascii="Times New Roman" w:hAnsi="Times New Roman" w:cs="Times New Roman"/>
          <w:sz w:val="24"/>
          <w:szCs w:val="24"/>
        </w:rPr>
        <w:t xml:space="preserve"> Ma to </w:t>
      </w:r>
      <w:r w:rsidR="00376669">
        <w:rPr>
          <w:rFonts w:ascii="Times New Roman" w:hAnsi="Times New Roman" w:cs="Times New Roman"/>
          <w:sz w:val="24"/>
          <w:szCs w:val="24"/>
        </w:rPr>
        <w:t>związek</w:t>
      </w:r>
      <w:r w:rsidR="00241913" w:rsidRPr="00A77180">
        <w:rPr>
          <w:rFonts w:ascii="Times New Roman" w:hAnsi="Times New Roman" w:cs="Times New Roman"/>
          <w:sz w:val="24"/>
          <w:szCs w:val="24"/>
        </w:rPr>
        <w:t xml:space="preserve"> z tzw. hipotezą cyklu życia</w:t>
      </w:r>
      <w:r w:rsidR="000252BE">
        <w:rPr>
          <w:rFonts w:ascii="Times New Roman" w:hAnsi="Times New Roman" w:cs="Times New Roman"/>
          <w:sz w:val="24"/>
          <w:szCs w:val="24"/>
        </w:rPr>
        <w:t>, z</w:t>
      </w:r>
      <w:r w:rsidR="00A77180" w:rsidRPr="00A77180">
        <w:rPr>
          <w:rFonts w:ascii="Times New Roman" w:hAnsi="Times New Roman" w:cs="Times New Roman"/>
          <w:sz w:val="24"/>
          <w:szCs w:val="24"/>
        </w:rPr>
        <w:t>akłada</w:t>
      </w:r>
      <w:r w:rsidR="00376669">
        <w:rPr>
          <w:rFonts w:ascii="Times New Roman" w:hAnsi="Times New Roman" w:cs="Times New Roman"/>
          <w:sz w:val="24"/>
          <w:szCs w:val="24"/>
        </w:rPr>
        <w:t>jącą</w:t>
      </w:r>
      <w:r w:rsidR="00A77180" w:rsidRPr="00A77180">
        <w:rPr>
          <w:rFonts w:ascii="Times New Roman" w:hAnsi="Times New Roman" w:cs="Times New Roman"/>
          <w:sz w:val="24"/>
          <w:szCs w:val="24"/>
        </w:rPr>
        <w:t xml:space="preserve"> występowanie transferu części dochodu z okresu aktywności zawodowej na okres starości</w:t>
      </w:r>
      <w:r w:rsidR="00376669">
        <w:rPr>
          <w:rFonts w:ascii="Times New Roman" w:hAnsi="Times New Roman" w:cs="Times New Roman"/>
          <w:sz w:val="24"/>
          <w:szCs w:val="24"/>
        </w:rPr>
        <w:t xml:space="preserve"> </w:t>
      </w:r>
      <w:r w:rsidR="00112FBD">
        <w:rPr>
          <w:rFonts w:ascii="Times New Roman" w:hAnsi="Times New Roman" w:cs="Times New Roman"/>
          <w:sz w:val="24"/>
          <w:szCs w:val="24"/>
        </w:rPr>
        <w:t>[Modigliani 1957, s. 99-1</w:t>
      </w:r>
      <w:r w:rsidR="00241913" w:rsidRPr="00A77180">
        <w:rPr>
          <w:rFonts w:ascii="Times New Roman" w:hAnsi="Times New Roman" w:cs="Times New Roman"/>
          <w:sz w:val="24"/>
          <w:szCs w:val="24"/>
        </w:rPr>
        <w:t xml:space="preserve">24]. </w:t>
      </w:r>
      <w:r w:rsidR="001930D8" w:rsidRPr="001930D8">
        <w:rPr>
          <w:rFonts w:ascii="Times New Roman" w:hAnsi="Times New Roman" w:cs="Times New Roman"/>
          <w:sz w:val="24"/>
          <w:szCs w:val="24"/>
        </w:rPr>
        <w:t>Yaari</w:t>
      </w:r>
      <w:r w:rsidR="00241913" w:rsidRPr="001930D8">
        <w:rPr>
          <w:rFonts w:ascii="Times New Roman" w:hAnsi="Times New Roman" w:cs="Times New Roman"/>
          <w:sz w:val="24"/>
          <w:szCs w:val="24"/>
        </w:rPr>
        <w:t xml:space="preserve"> </w:t>
      </w:r>
      <w:r w:rsidR="00C52669" w:rsidRPr="00B8305C">
        <w:rPr>
          <w:rFonts w:ascii="Times New Roman" w:hAnsi="Times New Roman" w:cs="Times New Roman"/>
          <w:sz w:val="24"/>
          <w:szCs w:val="24"/>
        </w:rPr>
        <w:t>[1965, s. 137-150</w:t>
      </w:r>
      <w:r w:rsidR="00C52669">
        <w:rPr>
          <w:rFonts w:ascii="Times New Roman" w:hAnsi="Times New Roman" w:cs="Times New Roman"/>
          <w:sz w:val="24"/>
          <w:szCs w:val="24"/>
        </w:rPr>
        <w:t>] uzupełnił</w:t>
      </w:r>
      <w:r w:rsidR="001930D8" w:rsidRPr="001930D8">
        <w:rPr>
          <w:rFonts w:ascii="Times New Roman" w:hAnsi="Times New Roman" w:cs="Times New Roman"/>
          <w:sz w:val="24"/>
          <w:szCs w:val="24"/>
        </w:rPr>
        <w:t xml:space="preserve"> model </w:t>
      </w:r>
      <w:r w:rsidR="00473D1F">
        <w:rPr>
          <w:rFonts w:ascii="Times New Roman" w:hAnsi="Times New Roman" w:cs="Times New Roman"/>
          <w:sz w:val="24"/>
          <w:szCs w:val="24"/>
        </w:rPr>
        <w:t>zakładając,</w:t>
      </w:r>
      <w:r w:rsidR="001930D8" w:rsidRPr="001930D8">
        <w:rPr>
          <w:rFonts w:ascii="Times New Roman" w:hAnsi="Times New Roman" w:cs="Times New Roman"/>
          <w:sz w:val="24"/>
          <w:szCs w:val="24"/>
        </w:rPr>
        <w:t xml:space="preserve"> iż</w:t>
      </w:r>
      <w:r w:rsidR="00241913" w:rsidRPr="001930D8">
        <w:rPr>
          <w:rFonts w:ascii="Times New Roman" w:hAnsi="Times New Roman" w:cs="Times New Roman"/>
          <w:sz w:val="24"/>
          <w:szCs w:val="24"/>
        </w:rPr>
        <w:t xml:space="preserve"> </w:t>
      </w:r>
      <w:r w:rsidR="001930D8" w:rsidRPr="001930D8">
        <w:rPr>
          <w:rFonts w:ascii="Times New Roman" w:hAnsi="Times New Roman" w:cs="Times New Roman"/>
          <w:sz w:val="24"/>
          <w:szCs w:val="24"/>
        </w:rPr>
        <w:t>planowanie wydatków</w:t>
      </w:r>
      <w:r w:rsidR="00241913" w:rsidRPr="001930D8">
        <w:rPr>
          <w:rFonts w:ascii="Times New Roman" w:hAnsi="Times New Roman" w:cs="Times New Roman"/>
          <w:sz w:val="24"/>
          <w:szCs w:val="24"/>
        </w:rPr>
        <w:t xml:space="preserve"> uwzględnia dochody nie tylko w bliższej przyszłości, ale w skali całego życia</w:t>
      </w:r>
      <w:r w:rsidR="001930D8" w:rsidRPr="001930D8">
        <w:rPr>
          <w:rFonts w:ascii="Times New Roman" w:hAnsi="Times New Roman" w:cs="Times New Roman"/>
          <w:sz w:val="24"/>
          <w:szCs w:val="24"/>
        </w:rPr>
        <w:t xml:space="preserve">, </w:t>
      </w:r>
      <w:r w:rsidR="00473D1F">
        <w:rPr>
          <w:rFonts w:ascii="Times New Roman" w:hAnsi="Times New Roman" w:cs="Times New Roman"/>
          <w:sz w:val="24"/>
          <w:szCs w:val="24"/>
        </w:rPr>
        <w:t>uwzględniając</w:t>
      </w:r>
      <w:r w:rsidR="001930D8" w:rsidRPr="001930D8">
        <w:rPr>
          <w:rFonts w:ascii="Times New Roman" w:hAnsi="Times New Roman" w:cs="Times New Roman"/>
          <w:sz w:val="24"/>
          <w:szCs w:val="24"/>
        </w:rPr>
        <w:t xml:space="preserve"> </w:t>
      </w:r>
      <w:r w:rsidR="00241913" w:rsidRPr="001930D8">
        <w:rPr>
          <w:rFonts w:ascii="Times New Roman" w:hAnsi="Times New Roman" w:cs="Times New Roman"/>
          <w:sz w:val="24"/>
          <w:szCs w:val="24"/>
        </w:rPr>
        <w:t>zmieniając</w:t>
      </w:r>
      <w:r w:rsidR="001930D8" w:rsidRPr="001930D8">
        <w:rPr>
          <w:rFonts w:ascii="Times New Roman" w:hAnsi="Times New Roman" w:cs="Times New Roman"/>
          <w:sz w:val="24"/>
          <w:szCs w:val="24"/>
        </w:rPr>
        <w:t xml:space="preserve">y się </w:t>
      </w:r>
      <w:r w:rsidR="00241913" w:rsidRPr="001930D8">
        <w:rPr>
          <w:rFonts w:ascii="Times New Roman" w:hAnsi="Times New Roman" w:cs="Times New Roman"/>
          <w:sz w:val="24"/>
          <w:szCs w:val="24"/>
        </w:rPr>
        <w:t>w czasie status społeczn</w:t>
      </w:r>
      <w:r w:rsidR="001930D8" w:rsidRPr="001930D8">
        <w:rPr>
          <w:rFonts w:ascii="Times New Roman" w:hAnsi="Times New Roman" w:cs="Times New Roman"/>
          <w:sz w:val="24"/>
          <w:szCs w:val="24"/>
        </w:rPr>
        <w:t>y</w:t>
      </w:r>
      <w:r w:rsidR="00376669">
        <w:rPr>
          <w:rFonts w:ascii="Times New Roman" w:hAnsi="Times New Roman" w:cs="Times New Roman"/>
          <w:sz w:val="24"/>
          <w:szCs w:val="24"/>
        </w:rPr>
        <w:t>.</w:t>
      </w:r>
    </w:p>
    <w:p w:rsidR="001E7B2B" w:rsidRPr="0003021B" w:rsidRDefault="001E7B2B" w:rsidP="001E7B2B">
      <w:pPr>
        <w:pStyle w:val="Tekstpodstawowy"/>
        <w:spacing w:line="360" w:lineRule="auto"/>
        <w:ind w:firstLine="708"/>
      </w:pPr>
      <w:r w:rsidRPr="0049673E">
        <w:t>Teorie psychologiczno-socjologiczne gromadzenia oszczędności zakładają, że jednostki nie kie</w:t>
      </w:r>
      <w:r w:rsidR="00435567">
        <w:t>rują się trwałymi preferencjami, a o</w:t>
      </w:r>
      <w:r w:rsidRPr="0049673E">
        <w:t>szczędzanie</w:t>
      </w:r>
      <w:r w:rsidR="00197827">
        <w:t xml:space="preserve"> może</w:t>
      </w:r>
      <w:r w:rsidRPr="0049673E">
        <w:t xml:space="preserve"> stanowi</w:t>
      </w:r>
      <w:r w:rsidR="00197827">
        <w:t>ć</w:t>
      </w:r>
      <w:r w:rsidRPr="0049673E">
        <w:t xml:space="preserve"> wypadkową zdolności i chęci gromadzenia </w:t>
      </w:r>
      <w:r w:rsidR="00435567">
        <w:t>środków</w:t>
      </w:r>
      <w:r w:rsidR="0049673E">
        <w:t xml:space="preserve"> wynika</w:t>
      </w:r>
      <w:r w:rsidR="00DA4A9E">
        <w:t>jących</w:t>
      </w:r>
      <w:r w:rsidR="0049673E">
        <w:t xml:space="preserve"> z </w:t>
      </w:r>
      <w:r w:rsidRPr="0049673E">
        <w:t>potrzeb</w:t>
      </w:r>
      <w:r w:rsidR="00DA4A9E">
        <w:t xml:space="preserve"> jednostki</w:t>
      </w:r>
      <w:r w:rsidR="0049673E">
        <w:t xml:space="preserve"> </w:t>
      </w:r>
      <w:r w:rsidR="0049673E" w:rsidRPr="0049673E">
        <w:t>[Katon 1975</w:t>
      </w:r>
      <w:r w:rsidR="0049673E">
        <w:t>]</w:t>
      </w:r>
      <w:r w:rsidR="00435567">
        <w:t>.</w:t>
      </w:r>
    </w:p>
    <w:p w:rsidR="00C94A19" w:rsidRDefault="00787D2C" w:rsidP="00787D2C">
      <w:pPr>
        <w:pStyle w:val="Tekstpodstawowy"/>
        <w:spacing w:line="360" w:lineRule="auto"/>
        <w:ind w:firstLine="708"/>
      </w:pPr>
      <w:r w:rsidRPr="0003021B">
        <w:t>W teoriach behawioralnych</w:t>
      </w:r>
      <w:r w:rsidRPr="0003021B">
        <w:rPr>
          <w:b/>
          <w:bCs/>
        </w:rPr>
        <w:t xml:space="preserve"> </w:t>
      </w:r>
      <w:r w:rsidR="00197827">
        <w:t>przyjmuje się</w:t>
      </w:r>
      <w:r w:rsidRPr="0003021B">
        <w:t xml:space="preserve">, że jednostka nie zawsze zachowuje się racjonalnie, co może wynikać </w:t>
      </w:r>
      <w:r w:rsidR="000252BE">
        <w:t xml:space="preserve">np. </w:t>
      </w:r>
      <w:r w:rsidRPr="0003021B">
        <w:t>z określonych postaw skierowanych na osiągnięcie długookresowych korzyści</w:t>
      </w:r>
      <w:r w:rsidR="0003021B" w:rsidRPr="0003021B">
        <w:t xml:space="preserve"> </w:t>
      </w:r>
      <w:r w:rsidR="00FD71EC">
        <w:t>[Mulle, Tietzel, 2001]</w:t>
      </w:r>
      <w:r w:rsidR="00197827">
        <w:t>.</w:t>
      </w:r>
    </w:p>
    <w:p w:rsidR="00756860" w:rsidRDefault="00A97C1F" w:rsidP="001978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Współcze</w:t>
      </w:r>
      <w:r w:rsidR="00620B05">
        <w:rPr>
          <w:rFonts w:ascii="Times New Roman" w:hAnsi="Times New Roman" w:cs="Times New Roman"/>
          <w:sz w:val="24"/>
          <w:szCs w:val="24"/>
        </w:rPr>
        <w:t xml:space="preserve">sne </w:t>
      </w:r>
      <w:r>
        <w:rPr>
          <w:rFonts w:ascii="Times New Roman" w:hAnsi="Times New Roman" w:cs="Times New Roman"/>
          <w:sz w:val="24"/>
          <w:szCs w:val="24"/>
        </w:rPr>
        <w:t>teorie bazują na większej ilości zmiennych. Uw</w:t>
      </w:r>
      <w:r w:rsidR="000252BE">
        <w:rPr>
          <w:rFonts w:ascii="Times New Roman" w:hAnsi="Times New Roman" w:cs="Times New Roman"/>
          <w:sz w:val="24"/>
          <w:szCs w:val="24"/>
        </w:rPr>
        <w:t>zględniają, takie wielkości jak</w:t>
      </w:r>
      <w:r>
        <w:rPr>
          <w:rFonts w:ascii="Times New Roman" w:hAnsi="Times New Roman" w:cs="Times New Roman"/>
          <w:sz w:val="24"/>
          <w:szCs w:val="24"/>
        </w:rPr>
        <w:t xml:space="preserve"> nieprzewidywalność </w:t>
      </w:r>
      <w:r w:rsidR="00620B05">
        <w:rPr>
          <w:rFonts w:ascii="Times New Roman" w:hAnsi="Times New Roman" w:cs="Times New Roman"/>
          <w:sz w:val="24"/>
          <w:szCs w:val="24"/>
        </w:rPr>
        <w:t xml:space="preserve">konsumpcji i </w:t>
      </w:r>
      <w:r>
        <w:rPr>
          <w:rFonts w:ascii="Times New Roman" w:hAnsi="Times New Roman" w:cs="Times New Roman"/>
          <w:sz w:val="24"/>
          <w:szCs w:val="24"/>
        </w:rPr>
        <w:t>długości życia czy zmienność stóp procentowych. Badając ich wpływ na stopę oszczędzania należy uwzględnić także motyw przezornościowy</w:t>
      </w:r>
      <w:r w:rsidR="00197827">
        <w:rPr>
          <w:rFonts w:ascii="Times New Roman" w:hAnsi="Times New Roman" w:cs="Times New Roman"/>
          <w:sz w:val="24"/>
          <w:szCs w:val="24"/>
        </w:rPr>
        <w:t>.</w:t>
      </w:r>
    </w:p>
    <w:p w:rsidR="00A97C1F" w:rsidRDefault="00A97C1F" w:rsidP="001978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Tylko uwzględnienie wielości czynników powoduje trafniejsze wyjaśnienie uwarunkowań tworzenia oszczędności</w:t>
      </w:r>
      <w:r w:rsidR="00197827">
        <w:rPr>
          <w:rFonts w:ascii="Times New Roman" w:hAnsi="Times New Roman" w:cs="Times New Roman"/>
          <w:sz w:val="24"/>
          <w:szCs w:val="24"/>
        </w:rPr>
        <w:t>.</w:t>
      </w:r>
      <w:r>
        <w:rPr>
          <w:rFonts w:ascii="Times New Roman" w:hAnsi="Times New Roman" w:cs="Times New Roman"/>
          <w:sz w:val="24"/>
          <w:szCs w:val="24"/>
        </w:rPr>
        <w:t xml:space="preserve"> Ważne miejsce zajmuje </w:t>
      </w:r>
      <w:r w:rsidR="00197827">
        <w:rPr>
          <w:rFonts w:ascii="Times New Roman" w:hAnsi="Times New Roman" w:cs="Times New Roman"/>
          <w:sz w:val="24"/>
          <w:szCs w:val="24"/>
        </w:rPr>
        <w:t>teoria racjonalności</w:t>
      </w:r>
      <w:r>
        <w:rPr>
          <w:rFonts w:ascii="Times New Roman" w:hAnsi="Times New Roman" w:cs="Times New Roman"/>
          <w:sz w:val="24"/>
          <w:szCs w:val="24"/>
        </w:rPr>
        <w:t xml:space="preserve"> dokonywanych wyborów przez gospodarstwa domowe, które często podejmują decyzje przez wpływ działań marketingowych</w:t>
      </w:r>
      <w:r w:rsidR="00620B05">
        <w:rPr>
          <w:rFonts w:ascii="Times New Roman" w:hAnsi="Times New Roman" w:cs="Times New Roman"/>
          <w:sz w:val="24"/>
          <w:szCs w:val="24"/>
        </w:rPr>
        <w:t xml:space="preserve">, </w:t>
      </w:r>
      <w:r w:rsidR="00197827">
        <w:rPr>
          <w:rFonts w:ascii="Times New Roman" w:hAnsi="Times New Roman" w:cs="Times New Roman"/>
          <w:sz w:val="24"/>
          <w:szCs w:val="24"/>
        </w:rPr>
        <w:t xml:space="preserve">co </w:t>
      </w:r>
      <w:r w:rsidR="00620B05">
        <w:rPr>
          <w:rFonts w:ascii="Times New Roman" w:hAnsi="Times New Roman" w:cs="Times New Roman"/>
          <w:sz w:val="24"/>
          <w:szCs w:val="24"/>
        </w:rPr>
        <w:t xml:space="preserve">podważa </w:t>
      </w:r>
      <w:r w:rsidR="00197827">
        <w:rPr>
          <w:rFonts w:ascii="Times New Roman" w:hAnsi="Times New Roman" w:cs="Times New Roman"/>
          <w:sz w:val="24"/>
          <w:szCs w:val="24"/>
        </w:rPr>
        <w:t>słusznoś</w:t>
      </w:r>
      <w:r w:rsidR="00620B05">
        <w:rPr>
          <w:rFonts w:ascii="Times New Roman" w:hAnsi="Times New Roman" w:cs="Times New Roman"/>
          <w:sz w:val="24"/>
          <w:szCs w:val="24"/>
        </w:rPr>
        <w:t>ć</w:t>
      </w:r>
      <w:r>
        <w:rPr>
          <w:rFonts w:ascii="Times New Roman" w:hAnsi="Times New Roman" w:cs="Times New Roman"/>
          <w:sz w:val="24"/>
          <w:szCs w:val="24"/>
        </w:rPr>
        <w:t xml:space="preserve"> pew</w:t>
      </w:r>
      <w:r w:rsidR="00080BB7">
        <w:rPr>
          <w:rFonts w:ascii="Times New Roman" w:hAnsi="Times New Roman" w:cs="Times New Roman"/>
          <w:sz w:val="24"/>
          <w:szCs w:val="24"/>
        </w:rPr>
        <w:t xml:space="preserve">nych decyzji oszczędnościowych </w:t>
      </w:r>
      <w:r>
        <w:rPr>
          <w:rFonts w:ascii="Times New Roman" w:hAnsi="Times New Roman" w:cs="Times New Roman"/>
          <w:sz w:val="24"/>
          <w:szCs w:val="24"/>
        </w:rPr>
        <w:t>[</w:t>
      </w:r>
      <w:r w:rsidRPr="00F8001E">
        <w:rPr>
          <w:rFonts w:ascii="Times New Roman" w:hAnsi="Times New Roman" w:cs="Times New Roman"/>
        </w:rPr>
        <w:t>Rószkiewicz</w:t>
      </w:r>
      <w:r>
        <w:rPr>
          <w:rFonts w:ascii="Times New Roman" w:hAnsi="Times New Roman" w:cs="Times New Roman"/>
        </w:rPr>
        <w:t xml:space="preserve"> 2008, s. 26]</w:t>
      </w:r>
      <w:r>
        <w:rPr>
          <w:rFonts w:ascii="Times New Roman" w:hAnsi="Times New Roman" w:cs="Times New Roman"/>
          <w:sz w:val="24"/>
          <w:szCs w:val="24"/>
        </w:rPr>
        <w:t>.</w:t>
      </w:r>
    </w:p>
    <w:p w:rsidR="00435567" w:rsidRDefault="00435567" w:rsidP="00197827">
      <w:pPr>
        <w:spacing w:after="0" w:line="360" w:lineRule="auto"/>
        <w:ind w:firstLine="708"/>
        <w:jc w:val="both"/>
        <w:rPr>
          <w:rFonts w:ascii="Times New Roman" w:hAnsi="Times New Roman" w:cs="Times New Roman"/>
          <w:sz w:val="24"/>
          <w:szCs w:val="24"/>
        </w:rPr>
      </w:pPr>
    </w:p>
    <w:p w:rsidR="00400376" w:rsidRPr="0066799C" w:rsidRDefault="00435567" w:rsidP="001E60B2">
      <w:pPr>
        <w:pStyle w:val="Akapitzlist"/>
        <w:numPr>
          <w:ilvl w:val="0"/>
          <w:numId w:val="4"/>
        </w:numPr>
        <w:tabs>
          <w:tab w:val="left" w:pos="309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Motywy g</w:t>
      </w:r>
      <w:r w:rsidR="001E60B2" w:rsidRPr="001E60B2">
        <w:rPr>
          <w:rFonts w:ascii="Times New Roman" w:hAnsi="Times New Roman" w:cs="Times New Roman"/>
          <w:b/>
          <w:sz w:val="24"/>
          <w:szCs w:val="24"/>
        </w:rPr>
        <w:t xml:space="preserve">romadzenia oszczędności </w:t>
      </w:r>
      <w:r w:rsidR="0066799C">
        <w:rPr>
          <w:rFonts w:ascii="Times New Roman" w:hAnsi="Times New Roman" w:cs="Times New Roman"/>
          <w:b/>
          <w:sz w:val="24"/>
          <w:szCs w:val="24"/>
        </w:rPr>
        <w:t>w formie</w:t>
      </w:r>
      <w:r w:rsidR="0066799C" w:rsidRPr="00565FF3">
        <w:rPr>
          <w:rFonts w:ascii="Times New Roman" w:hAnsi="Times New Roman" w:cs="Times New Roman"/>
          <w:b/>
          <w:sz w:val="24"/>
          <w:szCs w:val="24"/>
        </w:rPr>
        <w:t xml:space="preserve"> ubezpieczeń zaopatrzenia dzieci</w:t>
      </w:r>
    </w:p>
    <w:p w:rsidR="002654CA" w:rsidRDefault="004B6884" w:rsidP="00435567">
      <w:pPr>
        <w:spacing w:after="0" w:line="360" w:lineRule="auto"/>
        <w:ind w:firstLine="425"/>
        <w:jc w:val="both"/>
        <w:rPr>
          <w:rFonts w:ascii="Times New Roman" w:hAnsi="Times New Roman" w:cs="Times New Roman"/>
          <w:sz w:val="24"/>
          <w:szCs w:val="24"/>
        </w:rPr>
      </w:pPr>
      <w:r w:rsidRPr="00381240">
        <w:rPr>
          <w:rFonts w:ascii="Times New Roman" w:hAnsi="Times New Roman" w:cs="Times New Roman"/>
          <w:sz w:val="24"/>
          <w:szCs w:val="24"/>
        </w:rPr>
        <w:t xml:space="preserve">Skłonność do oszczędzania determinują czynniki o różnym charakterze. </w:t>
      </w:r>
      <w:r w:rsidR="00FD1460">
        <w:rPr>
          <w:rFonts w:ascii="Times New Roman" w:hAnsi="Times New Roman" w:cs="Times New Roman"/>
          <w:sz w:val="24"/>
          <w:szCs w:val="24"/>
        </w:rPr>
        <w:t>Jest ona</w:t>
      </w:r>
      <w:r w:rsidR="00435567">
        <w:rPr>
          <w:rFonts w:ascii="Times New Roman" w:hAnsi="Times New Roman" w:cs="Times New Roman"/>
          <w:sz w:val="24"/>
          <w:szCs w:val="24"/>
        </w:rPr>
        <w:t xml:space="preserve"> powiązana ze stanem gospodarki. </w:t>
      </w:r>
      <w:r w:rsidR="00381240">
        <w:rPr>
          <w:rFonts w:ascii="Times New Roman" w:hAnsi="Times New Roman" w:cs="Times New Roman"/>
          <w:sz w:val="24"/>
          <w:szCs w:val="24"/>
        </w:rPr>
        <w:t>W czasie trwania kryzysu wielkość oszczędności wzrasta, aby w trakcie depresji osiągnąć poziom apogeum, co wynika z niepewnej sytuacji na rynku finansowym oraz zabezpieczania się określonych jednostek na wypadek gorszych czasów. W fazie rozkwitu poziom oszczędności z reguły o</w:t>
      </w:r>
      <w:r w:rsidR="00435567">
        <w:rPr>
          <w:rFonts w:ascii="Times New Roman" w:hAnsi="Times New Roman" w:cs="Times New Roman"/>
          <w:sz w:val="24"/>
          <w:szCs w:val="24"/>
        </w:rPr>
        <w:t>siąga najniższy poziom, gdyż</w:t>
      </w:r>
      <w:r w:rsidR="00381240">
        <w:rPr>
          <w:rFonts w:ascii="Times New Roman" w:hAnsi="Times New Roman" w:cs="Times New Roman"/>
          <w:sz w:val="24"/>
          <w:szCs w:val="24"/>
        </w:rPr>
        <w:t xml:space="preserve"> zdecydowanie bardziej opłacalne staje się inwestowanie w różne instrumenty finansowe [Mazurek-Krasodomska 2008, s. 67].</w:t>
      </w:r>
    </w:p>
    <w:p w:rsidR="00CE2487" w:rsidRDefault="00B8305C" w:rsidP="00435567">
      <w:pPr>
        <w:spacing w:after="0" w:line="360" w:lineRule="auto"/>
        <w:ind w:firstLine="425"/>
        <w:jc w:val="both"/>
        <w:rPr>
          <w:rFonts w:ascii="Times New Roman" w:hAnsi="Times New Roman" w:cs="Times New Roman"/>
          <w:sz w:val="24"/>
          <w:szCs w:val="24"/>
        </w:rPr>
      </w:pPr>
      <w:r>
        <w:rPr>
          <w:rFonts w:ascii="TimesNewRoman" w:hAnsi="TimesNewRoman" w:cs="TimesNewRoman"/>
          <w:sz w:val="24"/>
          <w:szCs w:val="24"/>
        </w:rPr>
        <w:lastRenderedPageBreak/>
        <w:t>W</w:t>
      </w:r>
      <w:r w:rsidR="00FD32EB">
        <w:rPr>
          <w:rFonts w:ascii="TimesNewRoman" w:hAnsi="TimesNewRoman" w:cs="TimesNewRoman"/>
          <w:sz w:val="24"/>
          <w:szCs w:val="24"/>
        </w:rPr>
        <w:t xml:space="preserve"> związku z kryzysem na światowym rynku finansowym, </w:t>
      </w:r>
      <w:r w:rsidR="00565FF3">
        <w:rPr>
          <w:rFonts w:ascii="TimesNewRoman" w:hAnsi="TimesNewRoman" w:cs="TimesNewRoman"/>
          <w:sz w:val="24"/>
          <w:szCs w:val="24"/>
        </w:rPr>
        <w:t xml:space="preserve">również </w:t>
      </w:r>
      <w:r w:rsidR="00FD32EB">
        <w:rPr>
          <w:rFonts w:ascii="TimesNewRoman" w:hAnsi="TimesNewRoman" w:cs="TimesNewRoman"/>
          <w:sz w:val="24"/>
          <w:szCs w:val="24"/>
        </w:rPr>
        <w:t>w</w:t>
      </w:r>
      <w:r w:rsidR="00FD32EB" w:rsidRPr="00FD32EB">
        <w:rPr>
          <w:rFonts w:ascii="TimesNewRoman" w:hAnsi="TimesNewRoman" w:cs="TimesNewRoman"/>
          <w:sz w:val="24"/>
          <w:szCs w:val="24"/>
        </w:rPr>
        <w:t xml:space="preserve"> Polsce nastąpiło</w:t>
      </w:r>
      <w:r w:rsidR="00FD32EB">
        <w:rPr>
          <w:rFonts w:ascii="TimesNewRoman" w:hAnsi="TimesNewRoman" w:cs="TimesNewRoman"/>
          <w:sz w:val="24"/>
          <w:szCs w:val="24"/>
        </w:rPr>
        <w:t xml:space="preserve"> </w:t>
      </w:r>
      <w:r w:rsidR="00FD32EB" w:rsidRPr="00FD32EB">
        <w:rPr>
          <w:rFonts w:ascii="TimesNewRoman" w:hAnsi="TimesNewRoman" w:cs="TimesNewRoman"/>
          <w:sz w:val="24"/>
          <w:szCs w:val="24"/>
        </w:rPr>
        <w:t xml:space="preserve">wycofanie środków </w:t>
      </w:r>
      <w:r w:rsidR="00FD32EB">
        <w:rPr>
          <w:rFonts w:ascii="TimesNewRoman" w:hAnsi="TimesNewRoman" w:cs="TimesNewRoman"/>
          <w:sz w:val="24"/>
          <w:szCs w:val="24"/>
        </w:rPr>
        <w:t>z form oszcz</w:t>
      </w:r>
      <w:r w:rsidR="00565FF3">
        <w:rPr>
          <w:rFonts w:ascii="TimesNewRoman" w:hAnsi="TimesNewRoman" w:cs="TimesNewRoman"/>
          <w:sz w:val="24"/>
          <w:szCs w:val="24"/>
        </w:rPr>
        <w:t xml:space="preserve">ędzania charakteryzujących się </w:t>
      </w:r>
      <w:r w:rsidR="00FD32EB">
        <w:rPr>
          <w:rFonts w:ascii="TimesNewRoman" w:hAnsi="TimesNewRoman" w:cs="TimesNewRoman"/>
          <w:sz w:val="24"/>
          <w:szCs w:val="24"/>
        </w:rPr>
        <w:t>zwiększonym</w:t>
      </w:r>
      <w:r w:rsidR="00FD32EB" w:rsidRPr="00FD32EB">
        <w:rPr>
          <w:rFonts w:ascii="TimesNewRoman" w:hAnsi="TimesNewRoman" w:cs="TimesNewRoman"/>
          <w:sz w:val="24"/>
          <w:szCs w:val="24"/>
        </w:rPr>
        <w:t xml:space="preserve"> ryzyk</w:t>
      </w:r>
      <w:r w:rsidR="00FD32EB">
        <w:rPr>
          <w:rFonts w:ascii="TimesNewRoman" w:hAnsi="TimesNewRoman" w:cs="TimesNewRoman"/>
          <w:sz w:val="24"/>
          <w:szCs w:val="24"/>
        </w:rPr>
        <w:t>iem</w:t>
      </w:r>
      <w:r w:rsidR="00FD32EB" w:rsidRPr="00FD32EB">
        <w:rPr>
          <w:rFonts w:ascii="TimesNewRoman" w:hAnsi="TimesNewRoman" w:cs="TimesNewRoman"/>
          <w:sz w:val="24"/>
          <w:szCs w:val="24"/>
        </w:rPr>
        <w:t>,</w:t>
      </w:r>
      <w:r w:rsidR="00FD32EB">
        <w:rPr>
          <w:rFonts w:ascii="TimesNewRoman" w:hAnsi="TimesNewRoman" w:cs="TimesNewRoman"/>
          <w:sz w:val="24"/>
          <w:szCs w:val="24"/>
        </w:rPr>
        <w:t xml:space="preserve"> związane z ich przesunięciem </w:t>
      </w:r>
      <w:r w:rsidR="00756860">
        <w:rPr>
          <w:rFonts w:ascii="TimesNewRoman" w:hAnsi="TimesNewRoman" w:cs="TimesNewRoman"/>
          <w:sz w:val="24"/>
          <w:szCs w:val="24"/>
        </w:rPr>
        <w:t xml:space="preserve">m.in. do </w:t>
      </w:r>
      <w:r w:rsidR="00FD32EB">
        <w:rPr>
          <w:rFonts w:ascii="TimesNewRoman" w:hAnsi="TimesNewRoman" w:cs="TimesNewRoman"/>
          <w:sz w:val="24"/>
          <w:szCs w:val="24"/>
        </w:rPr>
        <w:t xml:space="preserve">zakładów ubezpieczeń. </w:t>
      </w:r>
      <w:r w:rsidR="006E2E46">
        <w:rPr>
          <w:rFonts w:ascii="TimesNewRoman" w:hAnsi="TimesNewRoman" w:cs="TimesNewRoman"/>
          <w:sz w:val="24"/>
          <w:szCs w:val="24"/>
        </w:rPr>
        <w:t>N</w:t>
      </w:r>
      <w:r w:rsidR="006A4C3C" w:rsidRPr="006A4C3C">
        <w:rPr>
          <w:rFonts w:ascii="Times New Roman" w:hAnsi="Times New Roman" w:cs="Times New Roman"/>
          <w:sz w:val="24"/>
          <w:szCs w:val="24"/>
        </w:rPr>
        <w:t xml:space="preserve">iezadowalające efekty z tradycyjnych form inwestycji spowodowały zainteresowanie wykorzystaniem produktów ubezpieczeniowych w ramach tzw. </w:t>
      </w:r>
      <w:r w:rsidR="006E2E46">
        <w:rPr>
          <w:rFonts w:ascii="Times New Roman" w:hAnsi="Times New Roman" w:cs="Times New Roman"/>
          <w:sz w:val="24"/>
          <w:szCs w:val="24"/>
        </w:rPr>
        <w:t xml:space="preserve">dodatkowych oszczędności, </w:t>
      </w:r>
      <w:r w:rsidR="00C56820">
        <w:rPr>
          <w:rFonts w:ascii="Times New Roman" w:hAnsi="Times New Roman" w:cs="Times New Roman"/>
          <w:sz w:val="24"/>
          <w:szCs w:val="24"/>
        </w:rPr>
        <w:t>p</w:t>
      </w:r>
      <w:r w:rsidR="006A4C3C">
        <w:rPr>
          <w:rFonts w:ascii="Times New Roman" w:hAnsi="Times New Roman" w:cs="Times New Roman"/>
          <w:sz w:val="24"/>
          <w:szCs w:val="24"/>
        </w:rPr>
        <w:t xml:space="preserve">omimo, iż </w:t>
      </w:r>
      <w:r w:rsidR="00FE02F6">
        <w:rPr>
          <w:rFonts w:ascii="Times New Roman" w:hAnsi="Times New Roman" w:cs="Times New Roman"/>
          <w:sz w:val="24"/>
          <w:szCs w:val="24"/>
        </w:rPr>
        <w:t>główną</w:t>
      </w:r>
      <w:r w:rsidR="006C2AB9">
        <w:rPr>
          <w:rFonts w:ascii="Times New Roman" w:hAnsi="Times New Roman" w:cs="Times New Roman"/>
          <w:sz w:val="24"/>
          <w:szCs w:val="24"/>
        </w:rPr>
        <w:t xml:space="preserve"> funkcj</w:t>
      </w:r>
      <w:r w:rsidR="006A4C3C">
        <w:rPr>
          <w:rFonts w:ascii="Times New Roman" w:hAnsi="Times New Roman" w:cs="Times New Roman"/>
          <w:sz w:val="24"/>
          <w:szCs w:val="24"/>
        </w:rPr>
        <w:t>ą</w:t>
      </w:r>
      <w:r w:rsidR="00FE02F6">
        <w:rPr>
          <w:rFonts w:ascii="Times New Roman" w:hAnsi="Times New Roman" w:cs="Times New Roman"/>
          <w:sz w:val="24"/>
          <w:szCs w:val="24"/>
        </w:rPr>
        <w:t xml:space="preserve"> ubezpieczeń jest </w:t>
      </w:r>
      <w:r w:rsidR="006A4C3C">
        <w:rPr>
          <w:rFonts w:ascii="Times New Roman" w:hAnsi="Times New Roman" w:cs="Times New Roman"/>
          <w:sz w:val="24"/>
          <w:szCs w:val="24"/>
        </w:rPr>
        <w:t>ochrona</w:t>
      </w:r>
      <w:r w:rsidR="00C56820">
        <w:rPr>
          <w:rFonts w:ascii="Times New Roman" w:hAnsi="Times New Roman" w:cs="Times New Roman"/>
          <w:sz w:val="24"/>
          <w:szCs w:val="24"/>
        </w:rPr>
        <w:t xml:space="preserve">, a </w:t>
      </w:r>
      <w:r w:rsidR="00CE2487" w:rsidRPr="00CE2487">
        <w:rPr>
          <w:rFonts w:ascii="Times New Roman" w:hAnsi="Times New Roman" w:cs="Times New Roman"/>
          <w:sz w:val="24"/>
          <w:szCs w:val="24"/>
        </w:rPr>
        <w:t>podstawowym czynnikiem determinującym</w:t>
      </w:r>
      <w:r w:rsidR="00B45259" w:rsidRPr="00CE2487">
        <w:rPr>
          <w:rFonts w:ascii="Times New Roman" w:hAnsi="Times New Roman" w:cs="Times New Roman"/>
          <w:sz w:val="24"/>
          <w:szCs w:val="24"/>
        </w:rPr>
        <w:t xml:space="preserve"> </w:t>
      </w:r>
      <w:r w:rsidR="00395B06">
        <w:rPr>
          <w:rFonts w:ascii="Times New Roman" w:hAnsi="Times New Roman" w:cs="Times New Roman"/>
          <w:sz w:val="24"/>
          <w:szCs w:val="24"/>
        </w:rPr>
        <w:t>decyzje</w:t>
      </w:r>
      <w:r w:rsidR="00B45259" w:rsidRPr="00CE2487">
        <w:rPr>
          <w:rFonts w:ascii="Times New Roman" w:hAnsi="Times New Roman" w:cs="Times New Roman"/>
          <w:sz w:val="24"/>
          <w:szCs w:val="24"/>
        </w:rPr>
        <w:t xml:space="preserve"> </w:t>
      </w:r>
      <w:r w:rsidR="00CE2487" w:rsidRPr="00CE2487">
        <w:rPr>
          <w:rFonts w:ascii="Times New Roman" w:hAnsi="Times New Roman" w:cs="Times New Roman"/>
          <w:sz w:val="24"/>
          <w:szCs w:val="24"/>
        </w:rPr>
        <w:t xml:space="preserve">na rynku ubezpieczeń </w:t>
      </w:r>
      <w:r w:rsidR="00B45259" w:rsidRPr="00CE2487">
        <w:rPr>
          <w:rFonts w:ascii="Times New Roman" w:hAnsi="Times New Roman" w:cs="Times New Roman"/>
          <w:sz w:val="24"/>
          <w:szCs w:val="24"/>
        </w:rPr>
        <w:t>są potrzeby</w:t>
      </w:r>
      <w:r w:rsidR="00CE2487" w:rsidRPr="00CE2487">
        <w:rPr>
          <w:rFonts w:ascii="Times New Roman" w:hAnsi="Times New Roman" w:cs="Times New Roman"/>
          <w:sz w:val="24"/>
          <w:szCs w:val="24"/>
        </w:rPr>
        <w:t xml:space="preserve"> związane z </w:t>
      </w:r>
      <w:r w:rsidR="00B45259" w:rsidRPr="00CE2487">
        <w:rPr>
          <w:rFonts w:ascii="Times New Roman" w:hAnsi="Times New Roman" w:cs="Times New Roman"/>
          <w:sz w:val="24"/>
          <w:szCs w:val="24"/>
        </w:rPr>
        <w:t>dążenie</w:t>
      </w:r>
      <w:r w:rsidR="00CE2487" w:rsidRPr="00CE2487">
        <w:rPr>
          <w:rFonts w:ascii="Times New Roman" w:hAnsi="Times New Roman" w:cs="Times New Roman"/>
          <w:sz w:val="24"/>
          <w:szCs w:val="24"/>
        </w:rPr>
        <w:t>m</w:t>
      </w:r>
      <w:r w:rsidR="00B45259" w:rsidRPr="00CE2487">
        <w:rPr>
          <w:rFonts w:ascii="Times New Roman" w:hAnsi="Times New Roman" w:cs="Times New Roman"/>
          <w:sz w:val="24"/>
          <w:szCs w:val="24"/>
        </w:rPr>
        <w:t xml:space="preserve"> do zaspokojenia</w:t>
      </w:r>
      <w:r w:rsidR="00395B06">
        <w:rPr>
          <w:rFonts w:ascii="Times New Roman" w:hAnsi="Times New Roman" w:cs="Times New Roman"/>
          <w:sz w:val="24"/>
          <w:szCs w:val="24"/>
        </w:rPr>
        <w:t xml:space="preserve"> </w:t>
      </w:r>
      <w:r w:rsidR="00CE2487">
        <w:rPr>
          <w:rFonts w:ascii="Times New Roman" w:hAnsi="Times New Roman" w:cs="Times New Roman"/>
          <w:sz w:val="24"/>
          <w:szCs w:val="24"/>
        </w:rPr>
        <w:t>ekonomicznego bezpieczeństwa.</w:t>
      </w:r>
    </w:p>
    <w:p w:rsidR="00B45259" w:rsidRDefault="00B8305C" w:rsidP="00C56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CE2487" w:rsidRPr="00CE2487">
        <w:rPr>
          <w:rFonts w:ascii="Times New Roman" w:hAnsi="Times New Roman" w:cs="Times New Roman"/>
          <w:sz w:val="24"/>
          <w:szCs w:val="24"/>
        </w:rPr>
        <w:t xml:space="preserve"> </w:t>
      </w:r>
      <w:r w:rsidR="00B45259" w:rsidRPr="00CE2487">
        <w:rPr>
          <w:rFonts w:ascii="Times New Roman" w:hAnsi="Times New Roman" w:cs="Times New Roman"/>
          <w:sz w:val="24"/>
          <w:szCs w:val="24"/>
        </w:rPr>
        <w:t>punktu widzenia decyzji zakupu ubezpieczeń</w:t>
      </w:r>
      <w:r w:rsidR="00CE2487" w:rsidRPr="00CE2487">
        <w:rPr>
          <w:rFonts w:ascii="Times New Roman" w:hAnsi="Times New Roman" w:cs="Times New Roman"/>
          <w:sz w:val="24"/>
          <w:szCs w:val="24"/>
        </w:rPr>
        <w:t xml:space="preserve"> o charakterze oszczędnościowym, </w:t>
      </w:r>
      <w:r w:rsidR="00B45259" w:rsidRPr="00CE2487">
        <w:rPr>
          <w:rFonts w:ascii="Times New Roman" w:hAnsi="Times New Roman" w:cs="Times New Roman"/>
          <w:sz w:val="24"/>
          <w:szCs w:val="24"/>
        </w:rPr>
        <w:t>w</w:t>
      </w:r>
      <w:r w:rsidR="002654CA">
        <w:rPr>
          <w:rFonts w:ascii="Times New Roman" w:hAnsi="Times New Roman" w:cs="Times New Roman"/>
          <w:sz w:val="24"/>
          <w:szCs w:val="24"/>
        </w:rPr>
        <w:t>yjaśnienie</w:t>
      </w:r>
      <w:r w:rsidR="003B125B">
        <w:rPr>
          <w:rFonts w:ascii="Times New Roman" w:hAnsi="Times New Roman" w:cs="Times New Roman"/>
          <w:sz w:val="24"/>
          <w:szCs w:val="24"/>
        </w:rPr>
        <w:t xml:space="preserve"> motywacji </w:t>
      </w:r>
      <w:r w:rsidR="00B45259" w:rsidRPr="00CE2487">
        <w:rPr>
          <w:rFonts w:ascii="Times New Roman" w:hAnsi="Times New Roman" w:cs="Times New Roman"/>
          <w:sz w:val="24"/>
          <w:szCs w:val="24"/>
        </w:rPr>
        <w:t>w zakresie zasp</w:t>
      </w:r>
      <w:r w:rsidR="002654CA">
        <w:rPr>
          <w:rFonts w:ascii="Times New Roman" w:hAnsi="Times New Roman" w:cs="Times New Roman"/>
          <w:sz w:val="24"/>
          <w:szCs w:val="24"/>
        </w:rPr>
        <w:t>okajania potrzeb bezpieczeństwa jest</w:t>
      </w:r>
      <w:r>
        <w:rPr>
          <w:rFonts w:ascii="Times New Roman" w:hAnsi="Times New Roman" w:cs="Times New Roman"/>
          <w:sz w:val="24"/>
          <w:szCs w:val="24"/>
        </w:rPr>
        <w:t xml:space="preserve"> przejawem motywu przezornościowego w decyzjach o oszczędnościach</w:t>
      </w:r>
      <w:r w:rsidR="00C56820">
        <w:rPr>
          <w:rFonts w:ascii="Times New Roman" w:hAnsi="Times New Roman" w:cs="Times New Roman"/>
          <w:sz w:val="24"/>
          <w:szCs w:val="24"/>
        </w:rPr>
        <w:t xml:space="preserve"> [Kolasa</w:t>
      </w:r>
      <w:r w:rsidR="002654CA">
        <w:rPr>
          <w:rFonts w:ascii="Times New Roman" w:hAnsi="Times New Roman" w:cs="Times New Roman"/>
          <w:sz w:val="24"/>
          <w:szCs w:val="24"/>
        </w:rPr>
        <w:t xml:space="preserve"> i in.</w:t>
      </w:r>
      <w:r w:rsidR="00C56820">
        <w:rPr>
          <w:rFonts w:ascii="Times New Roman" w:hAnsi="Times New Roman" w:cs="Times New Roman"/>
          <w:sz w:val="24"/>
          <w:szCs w:val="24"/>
        </w:rPr>
        <w:t xml:space="preserve"> 2017, s. 15]</w:t>
      </w:r>
      <w:r>
        <w:rPr>
          <w:rFonts w:ascii="Times New Roman" w:hAnsi="Times New Roman" w:cs="Times New Roman"/>
          <w:sz w:val="24"/>
          <w:szCs w:val="24"/>
        </w:rPr>
        <w:t>.</w:t>
      </w:r>
    </w:p>
    <w:p w:rsidR="001E60B2" w:rsidRDefault="001E60B2" w:rsidP="00756860">
      <w:pPr>
        <w:pStyle w:val="Tekstpodstawowy"/>
        <w:spacing w:line="360" w:lineRule="auto"/>
        <w:ind w:firstLine="709"/>
      </w:pPr>
      <w:r w:rsidRPr="00251024">
        <w:t>Realizacja potrzeby bezpieczeństwa finansowego</w:t>
      </w:r>
      <w:r w:rsidR="003069B1" w:rsidRPr="00251024">
        <w:t xml:space="preserve"> ubezpieczonego oraz jego bliskich</w:t>
      </w:r>
      <w:r w:rsidR="00806957">
        <w:t xml:space="preserve"> i </w:t>
      </w:r>
      <w:r w:rsidRPr="00251024">
        <w:t xml:space="preserve">zabezpieczenia </w:t>
      </w:r>
      <w:r w:rsidR="003069B1" w:rsidRPr="00251024">
        <w:t>przyszłości dzieci może przyjmować różne formy</w:t>
      </w:r>
      <w:r w:rsidR="000322DE" w:rsidRPr="00251024">
        <w:t>.</w:t>
      </w:r>
      <w:r w:rsidR="0066799C">
        <w:t xml:space="preserve"> </w:t>
      </w:r>
      <w:r w:rsidR="003069B1" w:rsidRPr="00251024">
        <w:t xml:space="preserve">Determinanty decyzji </w:t>
      </w:r>
      <w:r w:rsidRPr="00251024">
        <w:t xml:space="preserve">w zakresie oszczędzania z przeznaczeniem na zabezpieczenie </w:t>
      </w:r>
      <w:r w:rsidR="003069B1" w:rsidRPr="00251024">
        <w:t xml:space="preserve">przyszłości finansowej mogą wynikać przede wszystkim </w:t>
      </w:r>
      <w:r w:rsidR="000322DE" w:rsidRPr="00251024">
        <w:t>z</w:t>
      </w:r>
      <w:r w:rsidR="00806957">
        <w:t>e</w:t>
      </w:r>
      <w:r w:rsidR="000322DE" w:rsidRPr="00251024">
        <w:t xml:space="preserve"> </w:t>
      </w:r>
      <w:r w:rsidRPr="00251024">
        <w:t>stan</w:t>
      </w:r>
      <w:r w:rsidR="00806957">
        <w:t>u</w:t>
      </w:r>
      <w:r w:rsidRPr="00251024">
        <w:t xml:space="preserve"> koniunktury</w:t>
      </w:r>
      <w:r w:rsidR="00806957">
        <w:t>, nastrojów</w:t>
      </w:r>
      <w:r w:rsidR="000322DE" w:rsidRPr="00251024">
        <w:t xml:space="preserve"> społeczn</w:t>
      </w:r>
      <w:r w:rsidR="00806957">
        <w:t>ych</w:t>
      </w:r>
      <w:r w:rsidR="000322DE" w:rsidRPr="00251024">
        <w:t>, prowadzon</w:t>
      </w:r>
      <w:r w:rsidR="00806957">
        <w:t>ej</w:t>
      </w:r>
      <w:r w:rsidR="000322DE" w:rsidRPr="00251024">
        <w:t xml:space="preserve"> polityk</w:t>
      </w:r>
      <w:r w:rsidR="00806957">
        <w:t>i</w:t>
      </w:r>
      <w:r w:rsidRPr="00251024">
        <w:t xml:space="preserve">, </w:t>
      </w:r>
      <w:r w:rsidR="00806957">
        <w:t>rozwoju i</w:t>
      </w:r>
      <w:r w:rsidRPr="00251024">
        <w:t xml:space="preserve">nstytucji </w:t>
      </w:r>
      <w:r w:rsidR="00806957">
        <w:t>fin</w:t>
      </w:r>
      <w:r w:rsidRPr="00251024">
        <w:t>ansowych,</w:t>
      </w:r>
      <w:r w:rsidR="000322DE" w:rsidRPr="00251024">
        <w:t xml:space="preserve"> a także </w:t>
      </w:r>
      <w:r w:rsidR="00806957">
        <w:t>wysokości</w:t>
      </w:r>
      <w:r w:rsidR="000322DE" w:rsidRPr="00251024">
        <w:t xml:space="preserve"> dochodów</w:t>
      </w:r>
      <w:r w:rsidR="00806957">
        <w:t xml:space="preserve"> czy </w:t>
      </w:r>
      <w:r w:rsidRPr="00251024">
        <w:t>standard</w:t>
      </w:r>
      <w:r w:rsidR="00806957">
        <w:t>u</w:t>
      </w:r>
      <w:r w:rsidRPr="00251024">
        <w:t xml:space="preserve"> życia</w:t>
      </w:r>
      <w:r w:rsidR="00251024" w:rsidRPr="00251024">
        <w:t>.</w:t>
      </w:r>
      <w:r w:rsidR="00756860">
        <w:t xml:space="preserve"> </w:t>
      </w:r>
      <w:r w:rsidR="00B84DCA">
        <w:t>D</w:t>
      </w:r>
      <w:r w:rsidRPr="00251024">
        <w:t xml:space="preserve">ecyzje oszczędnościowe </w:t>
      </w:r>
      <w:r w:rsidR="000322DE" w:rsidRPr="00251024">
        <w:t>w postaci ubezpieczeń mogą</w:t>
      </w:r>
      <w:r w:rsidRPr="00251024">
        <w:t xml:space="preserve"> </w:t>
      </w:r>
      <w:r w:rsidR="00B35971">
        <w:t>s</w:t>
      </w:r>
      <w:r w:rsidR="000322DE" w:rsidRPr="00251024">
        <w:t xml:space="preserve">tanowić wypadkową determinant </w:t>
      </w:r>
      <w:r w:rsidR="00674553">
        <w:t xml:space="preserve">o </w:t>
      </w:r>
      <w:r w:rsidR="000322DE" w:rsidRPr="00251024">
        <w:t xml:space="preserve">charakterze fiskalnym, poziomu edukacji finansowej </w:t>
      </w:r>
      <w:r w:rsidR="00674553">
        <w:t xml:space="preserve">i </w:t>
      </w:r>
      <w:r w:rsidR="000322DE" w:rsidRPr="00251024">
        <w:t>ubezpiec</w:t>
      </w:r>
      <w:r w:rsidR="00251024" w:rsidRPr="00251024">
        <w:t>zeniowej</w:t>
      </w:r>
      <w:r w:rsidR="000322DE" w:rsidRPr="00251024">
        <w:t xml:space="preserve">, strategii marketingowych zakładów ubezpieczeń czy </w:t>
      </w:r>
      <w:r w:rsidR="00251024" w:rsidRPr="00251024">
        <w:t>s</w:t>
      </w:r>
      <w:r w:rsidR="00251024">
        <w:t xml:space="preserve">tosowanych zachęt z </w:t>
      </w:r>
      <w:r w:rsidR="00251024" w:rsidRPr="00674553">
        <w:t xml:space="preserve">tytułu posiadania </w:t>
      </w:r>
      <w:r w:rsidR="00B84DCA">
        <w:t>polis</w:t>
      </w:r>
      <w:r w:rsidR="00251024" w:rsidRPr="00674553">
        <w:t xml:space="preserve">, które charakteryzują się przewagą elementu oszczędnościowego nad ochronnym w ramach </w:t>
      </w:r>
      <w:r w:rsidR="00674553">
        <w:t xml:space="preserve">tzw. </w:t>
      </w:r>
      <w:r w:rsidR="00251024" w:rsidRPr="00674553">
        <w:t>doubezpieczenia</w:t>
      </w:r>
      <w:r w:rsidR="00C30838">
        <w:t xml:space="preserve">, które  jest </w:t>
      </w:r>
      <w:r w:rsidR="00756860">
        <w:t>dodatkową ochron</w:t>
      </w:r>
      <w:r w:rsidR="00C30838">
        <w:t>ą</w:t>
      </w:r>
      <w:r w:rsidR="00756860">
        <w:t>, stosowaną</w:t>
      </w:r>
      <w:r w:rsidR="007072EB" w:rsidRPr="00674553">
        <w:t xml:space="preserve"> w za</w:t>
      </w:r>
      <w:r w:rsidR="00C30838">
        <w:t>rządzaniu ryzykiem, czyli metodą</w:t>
      </w:r>
      <w:r w:rsidR="007072EB" w:rsidRPr="00674553">
        <w:t xml:space="preserve"> ubezpieczenia w gospodarstwach domowych [Sz</w:t>
      </w:r>
      <w:r w:rsidR="00674553" w:rsidRPr="00674553">
        <w:t>umlicz 2010, s. 42-43].</w:t>
      </w:r>
    </w:p>
    <w:p w:rsidR="005E02B8" w:rsidRPr="0066799C" w:rsidRDefault="00F90423" w:rsidP="0066799C">
      <w:pPr>
        <w:pStyle w:val="Tekstpodstawowy"/>
        <w:spacing w:line="360" w:lineRule="auto"/>
        <w:ind w:firstLine="709"/>
      </w:pPr>
      <w:r>
        <w:t>Od początku lat 90.</w:t>
      </w:r>
      <w:r w:rsidR="0066799C">
        <w:t xml:space="preserve"> w </w:t>
      </w:r>
      <w:r w:rsidR="008449F3">
        <w:t>Polsce</w:t>
      </w:r>
      <w:r w:rsidR="0066799C">
        <w:t xml:space="preserve"> obserwowano wzro</w:t>
      </w:r>
      <w:r>
        <w:t>st wskaźnika skolaryzacji, co oznacza</w:t>
      </w:r>
      <w:r w:rsidR="00A51B7D">
        <w:t xml:space="preserve"> również wzrost oszczędzania</w:t>
      </w:r>
      <w:r w:rsidR="0066799C">
        <w:t xml:space="preserve"> </w:t>
      </w:r>
      <w:r w:rsidR="00A51B7D">
        <w:t>na potrzeby</w:t>
      </w:r>
      <w:r w:rsidR="0066799C">
        <w:t xml:space="preserve"> edukacyjne dzieci [Wildowicz 2006, s. 69]. </w:t>
      </w:r>
      <w:r w:rsidR="005E02B8">
        <w:rPr>
          <w:szCs w:val="24"/>
        </w:rPr>
        <w:t>Oszczędnościowy charakter ubezpieczeń posagowych umożliwia akumulację kapitału. Wyższość takich polis nad innymi formami gromadzenia oszczędności przez rodziców dla ich dzieci polega na tym, że oszczędzanie po śmierci rodzica, przed uzyskaniem do</w:t>
      </w:r>
      <w:r w:rsidR="00617FB9">
        <w:rPr>
          <w:szCs w:val="24"/>
        </w:rPr>
        <w:t>rosłości nie kończy się, gdy</w:t>
      </w:r>
      <w:r w:rsidR="005E02B8">
        <w:rPr>
          <w:szCs w:val="24"/>
        </w:rPr>
        <w:t>ż opłacanie składek kontynuowane jest przez ubezpieczyciela, przyjmuj</w:t>
      </w:r>
      <w:r w:rsidR="00617FB9">
        <w:rPr>
          <w:szCs w:val="24"/>
        </w:rPr>
        <w:t>ącego</w:t>
      </w:r>
      <w:r w:rsidR="005E02B8">
        <w:rPr>
          <w:szCs w:val="24"/>
        </w:rPr>
        <w:t xml:space="preserve"> transfer ryzyka śmierci rodzica [Więckowska 2010, s. 134].</w:t>
      </w:r>
    </w:p>
    <w:p w:rsidR="005F10DA" w:rsidRDefault="005F10DA" w:rsidP="001E60B2">
      <w:pPr>
        <w:pStyle w:val="Tekstpodstawowy"/>
        <w:spacing w:line="360" w:lineRule="auto"/>
        <w:ind w:firstLine="709"/>
      </w:pPr>
      <w:r>
        <w:t>Przegląd badań dotyczących motywów oszczędzania oraz trendów w zakresie zachowań gospodarstw domowych wskazuje, iż dla wielu, zwłaszcza młodych i wykształconych osób gromadzenie środków na zabezpieczenie dzieci, ich poziomu życia czy edukacji staje się coraz bardziej istotne</w:t>
      </w:r>
      <w:r w:rsidR="00661AA2">
        <w:t>, również w kontekście zabezpieczenia na okres starości</w:t>
      </w:r>
      <w:r w:rsidR="005D434F">
        <w:t>. I</w:t>
      </w:r>
      <w:r w:rsidR="00661AA2">
        <w:t>nwestowanie w dzieci plasuje się</w:t>
      </w:r>
      <w:r w:rsidR="005D434F">
        <w:t xml:space="preserve"> bowiem</w:t>
      </w:r>
      <w:r w:rsidR="00661AA2">
        <w:t xml:space="preserve"> dość</w:t>
      </w:r>
      <w:r w:rsidR="005D434F">
        <w:t xml:space="preserve"> wysoko w hierarchii dotyczącej</w:t>
      </w:r>
      <w:r w:rsidR="00661AA2">
        <w:t xml:space="preserve"> sposobów zabezpieczenia [Olejnik, </w:t>
      </w:r>
      <w:r w:rsidR="00661AA2">
        <w:lastRenderedPageBreak/>
        <w:t xml:space="preserve">Białowąs, 2016, s. </w:t>
      </w:r>
      <w:r w:rsidR="000C230C">
        <w:t>95-107].</w:t>
      </w:r>
      <w:r w:rsidR="007F44D8">
        <w:t xml:space="preserve"> Analiza motywów oszczędzania w Polsce wykazała, iż </w:t>
      </w:r>
      <w:r w:rsidR="00CA16E9">
        <w:t>głównym motywem oszczędzania, oprócz odkładania środków na tzw. czarną godzinę jest chęć zabezpieczenia przyszłości dzieci [Zmudzińska, 2016, s. 115-116].</w:t>
      </w:r>
      <w:r w:rsidR="00865766">
        <w:t xml:space="preserve"> Ponadto gospodarstwa domowe ludzi młodych, o wyższym wykształceniu cechuje pozytywna korelacj</w:t>
      </w:r>
      <w:r w:rsidR="005D434F">
        <w:t>a liczby dzieci z oszczędzaniem</w:t>
      </w:r>
      <w:r w:rsidR="00865766">
        <w:t xml:space="preserve">, </w:t>
      </w:r>
      <w:r w:rsidR="005D434F">
        <w:t>a</w:t>
      </w:r>
      <w:r w:rsidR="00865766">
        <w:t xml:space="preserve"> wydatki na wychowanie dzieci wpływają na ich stopę oszczędzania</w:t>
      </w:r>
      <w:r w:rsidR="00600566">
        <w:t xml:space="preserve"> </w:t>
      </w:r>
      <w:r w:rsidR="00865766">
        <w:t xml:space="preserve">[Liberda 2016, s. </w:t>
      </w:r>
      <w:r w:rsidR="008A31F5">
        <w:t>25-40].</w:t>
      </w:r>
      <w:r w:rsidR="00600566">
        <w:t xml:space="preserve"> Również badania rynków światowych wykazują, iż </w:t>
      </w:r>
      <w:r w:rsidR="005D434F">
        <w:t>głównym</w:t>
      </w:r>
      <w:r w:rsidR="00C8069F">
        <w:t xml:space="preserve"> czynnikiem zakupu</w:t>
      </w:r>
      <w:r w:rsidR="00A67B0F">
        <w:t xml:space="preserve"> ubezpieczenia na życie jest możliwość wykorzystania polisy na pokrycie kosztów </w:t>
      </w:r>
      <w:r w:rsidR="00C8069F">
        <w:t xml:space="preserve">edukacji </w:t>
      </w:r>
      <w:r w:rsidR="00B35971">
        <w:t xml:space="preserve">dzieci </w:t>
      </w:r>
      <w:r w:rsidR="00A67B0F">
        <w:t>[Insurance Baromet</w:t>
      </w:r>
      <w:r w:rsidR="00D5216E">
        <w:t>e</w:t>
      </w:r>
      <w:r w:rsidR="00A67B0F">
        <w:t xml:space="preserve">r </w:t>
      </w:r>
      <w:r w:rsidR="00253DC6">
        <w:t xml:space="preserve">Study </w:t>
      </w:r>
      <w:r w:rsidR="00A67B0F">
        <w:t xml:space="preserve">2015, s. </w:t>
      </w:r>
      <w:r w:rsidR="00C8069F">
        <w:t>13</w:t>
      </w:r>
      <w:r w:rsidR="00AA363B">
        <w:t>].</w:t>
      </w:r>
    </w:p>
    <w:p w:rsidR="000F72BA" w:rsidRDefault="000F72BA" w:rsidP="001E60B2">
      <w:pPr>
        <w:pStyle w:val="Tekstpodstawowy"/>
        <w:spacing w:line="360" w:lineRule="auto"/>
        <w:ind w:firstLine="709"/>
      </w:pPr>
    </w:p>
    <w:p w:rsidR="00565FF3" w:rsidRPr="00B45259" w:rsidRDefault="00525049" w:rsidP="000F72BA">
      <w:pPr>
        <w:pStyle w:val="Tekstpodstawowy"/>
        <w:numPr>
          <w:ilvl w:val="0"/>
          <w:numId w:val="4"/>
        </w:numPr>
        <w:spacing w:line="360" w:lineRule="auto"/>
        <w:jc w:val="center"/>
        <w:rPr>
          <w:szCs w:val="24"/>
        </w:rPr>
      </w:pPr>
      <w:r>
        <w:rPr>
          <w:b/>
          <w:bCs/>
          <w:szCs w:val="24"/>
        </w:rPr>
        <w:t>K</w:t>
      </w:r>
      <w:r w:rsidR="004049AF">
        <w:rPr>
          <w:b/>
          <w:bCs/>
          <w:szCs w:val="24"/>
        </w:rPr>
        <w:t>onstrukcja</w:t>
      </w:r>
      <w:r w:rsidR="00C47B13">
        <w:rPr>
          <w:b/>
          <w:bCs/>
          <w:szCs w:val="24"/>
        </w:rPr>
        <w:t xml:space="preserve"> i</w:t>
      </w:r>
      <w:r>
        <w:rPr>
          <w:b/>
          <w:bCs/>
          <w:szCs w:val="24"/>
        </w:rPr>
        <w:t xml:space="preserve"> podstawowe cele </w:t>
      </w:r>
      <w:r w:rsidR="00565FF3">
        <w:rPr>
          <w:b/>
          <w:bCs/>
          <w:szCs w:val="24"/>
        </w:rPr>
        <w:t>ubezpieczeń posagowych</w:t>
      </w:r>
    </w:p>
    <w:p w:rsidR="00EF4DD1" w:rsidRPr="00EF4DD1" w:rsidRDefault="005B67B5" w:rsidP="008E1F9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U</w:t>
      </w:r>
      <w:r w:rsidRPr="005B67B5">
        <w:rPr>
          <w:rFonts w:ascii="Times New Roman" w:hAnsi="Times New Roman" w:cs="Times New Roman"/>
          <w:bCs/>
          <w:sz w:val="24"/>
          <w:szCs w:val="24"/>
        </w:rPr>
        <w:t>bezpieczenia posagowe</w:t>
      </w:r>
      <w:r w:rsidRPr="005B67B5">
        <w:rPr>
          <w:rFonts w:ascii="Times New Roman" w:hAnsi="Times New Roman" w:cs="Times New Roman"/>
          <w:b/>
          <w:bCs/>
          <w:sz w:val="24"/>
          <w:szCs w:val="24"/>
        </w:rPr>
        <w:t xml:space="preserve"> </w:t>
      </w:r>
      <w:r>
        <w:rPr>
          <w:rFonts w:ascii="Times New Roman" w:hAnsi="Times New Roman" w:cs="Times New Roman"/>
          <w:sz w:val="24"/>
          <w:szCs w:val="24"/>
        </w:rPr>
        <w:t>są typowymi</w:t>
      </w:r>
      <w:r w:rsidRPr="005B67B5">
        <w:rPr>
          <w:rFonts w:ascii="Times New Roman" w:hAnsi="Times New Roman" w:cs="Times New Roman"/>
          <w:sz w:val="24"/>
          <w:szCs w:val="24"/>
        </w:rPr>
        <w:t xml:space="preserve"> </w:t>
      </w:r>
      <w:r>
        <w:rPr>
          <w:rFonts w:ascii="Times New Roman" w:hAnsi="Times New Roman" w:cs="Times New Roman"/>
          <w:sz w:val="24"/>
          <w:szCs w:val="24"/>
        </w:rPr>
        <w:t>produktami</w:t>
      </w:r>
      <w:r w:rsidRPr="005B67B5">
        <w:rPr>
          <w:rFonts w:ascii="Times New Roman" w:hAnsi="Times New Roman" w:cs="Times New Roman"/>
          <w:sz w:val="24"/>
          <w:szCs w:val="24"/>
        </w:rPr>
        <w:t xml:space="preserve"> oszczędnościow</w:t>
      </w:r>
      <w:r>
        <w:rPr>
          <w:rFonts w:ascii="Times New Roman" w:hAnsi="Times New Roman" w:cs="Times New Roman"/>
          <w:sz w:val="24"/>
          <w:szCs w:val="24"/>
        </w:rPr>
        <w:t>ymi</w:t>
      </w:r>
      <w:r w:rsidRPr="005B67B5">
        <w:rPr>
          <w:rFonts w:ascii="Times New Roman" w:hAnsi="Times New Roman" w:cs="Times New Roman"/>
          <w:sz w:val="24"/>
          <w:szCs w:val="24"/>
        </w:rPr>
        <w:t>,</w:t>
      </w:r>
      <w:r w:rsidRPr="005B67B5">
        <w:rPr>
          <w:rFonts w:ascii="Times New Roman" w:hAnsi="Times New Roman" w:cs="Times New Roman"/>
          <w:b/>
          <w:bCs/>
          <w:sz w:val="24"/>
          <w:szCs w:val="24"/>
        </w:rPr>
        <w:t xml:space="preserve"> </w:t>
      </w:r>
      <w:r w:rsidRPr="005B67B5">
        <w:rPr>
          <w:rFonts w:ascii="Times New Roman" w:hAnsi="Times New Roman" w:cs="Times New Roman"/>
          <w:sz w:val="24"/>
          <w:szCs w:val="24"/>
        </w:rPr>
        <w:t xml:space="preserve">których celem jest zapewnienie dziecku środków finansowych, po osiągnięciu przez nie </w:t>
      </w:r>
      <w:r>
        <w:rPr>
          <w:rFonts w:ascii="Times New Roman" w:hAnsi="Times New Roman" w:cs="Times New Roman"/>
          <w:sz w:val="24"/>
          <w:szCs w:val="24"/>
        </w:rPr>
        <w:t xml:space="preserve">dorosłości, rozumianej najczęściej jako osiągnięcie </w:t>
      </w:r>
      <w:r w:rsidRPr="005B67B5">
        <w:rPr>
          <w:rFonts w:ascii="Times New Roman" w:hAnsi="Times New Roman" w:cs="Times New Roman"/>
          <w:sz w:val="24"/>
          <w:szCs w:val="24"/>
        </w:rPr>
        <w:t>dojrzałego wieku i wiążącymi się z tym kosztami na pokrycie różnych wydatków</w:t>
      </w:r>
      <w:r w:rsidR="00F75028">
        <w:rPr>
          <w:rFonts w:ascii="Times New Roman" w:hAnsi="Times New Roman" w:cs="Times New Roman"/>
          <w:sz w:val="24"/>
          <w:szCs w:val="24"/>
        </w:rPr>
        <w:t>,</w:t>
      </w:r>
      <w:r w:rsidRPr="005B67B5">
        <w:rPr>
          <w:rFonts w:ascii="Times New Roman" w:hAnsi="Times New Roman" w:cs="Times New Roman"/>
          <w:sz w:val="24"/>
          <w:szCs w:val="24"/>
        </w:rPr>
        <w:t xml:space="preserve"> zwią</w:t>
      </w:r>
      <w:r>
        <w:rPr>
          <w:rFonts w:ascii="Times New Roman" w:hAnsi="Times New Roman" w:cs="Times New Roman"/>
          <w:sz w:val="24"/>
          <w:szCs w:val="24"/>
        </w:rPr>
        <w:t>zanych</w:t>
      </w:r>
      <w:r w:rsidRPr="005B67B5">
        <w:rPr>
          <w:rFonts w:ascii="Times New Roman" w:hAnsi="Times New Roman" w:cs="Times New Roman"/>
          <w:sz w:val="24"/>
          <w:szCs w:val="24"/>
        </w:rPr>
        <w:t xml:space="preserve"> z </w:t>
      </w:r>
      <w:r w:rsidR="00F75028">
        <w:rPr>
          <w:rFonts w:ascii="Times New Roman" w:hAnsi="Times New Roman" w:cs="Times New Roman"/>
          <w:sz w:val="24"/>
          <w:szCs w:val="24"/>
        </w:rPr>
        <w:t>podjęciem</w:t>
      </w:r>
      <w:r w:rsidRPr="005B67B5">
        <w:rPr>
          <w:rFonts w:ascii="Times New Roman" w:hAnsi="Times New Roman" w:cs="Times New Roman"/>
          <w:sz w:val="24"/>
          <w:szCs w:val="24"/>
        </w:rPr>
        <w:t xml:space="preserve"> studiów</w:t>
      </w:r>
      <w:r>
        <w:rPr>
          <w:rFonts w:ascii="Times New Roman" w:hAnsi="Times New Roman" w:cs="Times New Roman"/>
          <w:sz w:val="24"/>
          <w:szCs w:val="24"/>
        </w:rPr>
        <w:t>,</w:t>
      </w:r>
      <w:r w:rsidR="00F75028">
        <w:rPr>
          <w:rFonts w:ascii="Times New Roman" w:hAnsi="Times New Roman" w:cs="Times New Roman"/>
          <w:sz w:val="24"/>
          <w:szCs w:val="24"/>
        </w:rPr>
        <w:t xml:space="preserve"> rozpoczęciem samodzielnego życia czy założeniem</w:t>
      </w:r>
      <w:r w:rsidRPr="005B67B5">
        <w:rPr>
          <w:rFonts w:ascii="Times New Roman" w:hAnsi="Times New Roman" w:cs="Times New Roman"/>
          <w:sz w:val="24"/>
          <w:szCs w:val="24"/>
        </w:rPr>
        <w:t xml:space="preserve"> rodziny</w:t>
      </w:r>
      <w:r w:rsidR="00F75028">
        <w:rPr>
          <w:rFonts w:ascii="Times New Roman" w:hAnsi="Times New Roman" w:cs="Times New Roman"/>
          <w:sz w:val="24"/>
          <w:szCs w:val="24"/>
        </w:rPr>
        <w:t>.</w:t>
      </w:r>
      <w:r>
        <w:rPr>
          <w:rFonts w:ascii="Times New Roman" w:hAnsi="Times New Roman" w:cs="Times New Roman"/>
          <w:sz w:val="24"/>
          <w:szCs w:val="24"/>
        </w:rPr>
        <w:t xml:space="preserve"> Jednak p</w:t>
      </w:r>
      <w:r w:rsidR="001C31CC" w:rsidRPr="005B67B5">
        <w:rPr>
          <w:rFonts w:ascii="Times New Roman" w:hAnsi="Times New Roman" w:cs="Times New Roman"/>
          <w:sz w:val="24"/>
          <w:szCs w:val="24"/>
        </w:rPr>
        <w:t>odstawowym celem ubezpieczeń dla dzieci od początku ich istnienia było ubezpieczenie ich życia</w:t>
      </w:r>
      <w:r w:rsidR="00F75028">
        <w:rPr>
          <w:rFonts w:ascii="Times New Roman" w:hAnsi="Times New Roman" w:cs="Times New Roman"/>
          <w:sz w:val="24"/>
          <w:szCs w:val="24"/>
        </w:rPr>
        <w:t xml:space="preserve"> oraz </w:t>
      </w:r>
      <w:r w:rsidR="001C31CC" w:rsidRPr="005B67B5">
        <w:rPr>
          <w:rFonts w:ascii="Times New Roman" w:hAnsi="Times New Roman" w:cs="Times New Roman"/>
          <w:sz w:val="24"/>
          <w:szCs w:val="24"/>
        </w:rPr>
        <w:t>zapewnienie źródła d</w:t>
      </w:r>
      <w:r w:rsidR="00F75028">
        <w:rPr>
          <w:rFonts w:ascii="Times New Roman" w:hAnsi="Times New Roman" w:cs="Times New Roman"/>
          <w:sz w:val="24"/>
          <w:szCs w:val="24"/>
        </w:rPr>
        <w:t>ochodu na czas nauki</w:t>
      </w:r>
      <w:r w:rsidR="001C31CC" w:rsidRPr="005B67B5">
        <w:rPr>
          <w:rFonts w:ascii="Times New Roman" w:hAnsi="Times New Roman" w:cs="Times New Roman"/>
          <w:sz w:val="24"/>
          <w:szCs w:val="24"/>
        </w:rPr>
        <w:t xml:space="preserve">. Najpopularniejszymi tego typu produktami </w:t>
      </w:r>
      <w:r w:rsidR="00D95A40">
        <w:rPr>
          <w:rFonts w:ascii="Times New Roman" w:hAnsi="Times New Roman" w:cs="Times New Roman"/>
          <w:sz w:val="24"/>
          <w:szCs w:val="24"/>
        </w:rPr>
        <w:t xml:space="preserve">w Polsce </w:t>
      </w:r>
      <w:r w:rsidR="001C31CC" w:rsidRPr="005B67B5">
        <w:rPr>
          <w:rFonts w:ascii="Times New Roman" w:hAnsi="Times New Roman" w:cs="Times New Roman"/>
          <w:sz w:val="24"/>
          <w:szCs w:val="24"/>
        </w:rPr>
        <w:t>jeszcze w latach 90</w:t>
      </w:r>
      <w:r w:rsidR="001B42CC" w:rsidRPr="005B67B5">
        <w:rPr>
          <w:rFonts w:ascii="Times New Roman" w:hAnsi="Times New Roman" w:cs="Times New Roman"/>
          <w:sz w:val="24"/>
          <w:szCs w:val="24"/>
        </w:rPr>
        <w:t>.</w:t>
      </w:r>
      <w:r w:rsidR="001C31CC" w:rsidRPr="005B67B5">
        <w:rPr>
          <w:rFonts w:ascii="Times New Roman" w:hAnsi="Times New Roman" w:cs="Times New Roman"/>
          <w:sz w:val="24"/>
          <w:szCs w:val="24"/>
        </w:rPr>
        <w:t xml:space="preserve"> były tradycyjne polisy, </w:t>
      </w:r>
      <w:r w:rsidR="00EF4DD1">
        <w:rPr>
          <w:rFonts w:ascii="Times New Roman" w:hAnsi="Times New Roman" w:cs="Times New Roman"/>
          <w:sz w:val="24"/>
          <w:szCs w:val="24"/>
        </w:rPr>
        <w:t xml:space="preserve">z których korzystało blisko półtora miliona osób, </w:t>
      </w:r>
      <w:r w:rsidR="001C31CC" w:rsidRPr="005B67B5">
        <w:rPr>
          <w:rFonts w:ascii="Times New Roman" w:hAnsi="Times New Roman" w:cs="Times New Roman"/>
          <w:sz w:val="24"/>
          <w:szCs w:val="24"/>
        </w:rPr>
        <w:t xml:space="preserve">w których </w:t>
      </w:r>
      <w:r w:rsidR="001B42CC" w:rsidRPr="005B67B5">
        <w:rPr>
          <w:rFonts w:ascii="Times New Roman" w:hAnsi="Times New Roman" w:cs="Times New Roman"/>
          <w:sz w:val="24"/>
          <w:szCs w:val="24"/>
        </w:rPr>
        <w:t>zakładano wypłatę świadczenia</w:t>
      </w:r>
      <w:r w:rsidR="001C31CC" w:rsidRPr="005B67B5">
        <w:rPr>
          <w:rFonts w:ascii="Times New Roman" w:hAnsi="Times New Roman" w:cs="Times New Roman"/>
          <w:sz w:val="24"/>
          <w:szCs w:val="24"/>
        </w:rPr>
        <w:t xml:space="preserve"> w momencie r</w:t>
      </w:r>
      <w:r w:rsidR="008447A3">
        <w:rPr>
          <w:rFonts w:ascii="Times New Roman" w:hAnsi="Times New Roman" w:cs="Times New Roman"/>
          <w:sz w:val="24"/>
          <w:szCs w:val="24"/>
        </w:rPr>
        <w:t xml:space="preserve">ozpoczęcia </w:t>
      </w:r>
      <w:r w:rsidR="00F75028">
        <w:rPr>
          <w:rFonts w:ascii="Times New Roman" w:hAnsi="Times New Roman" w:cs="Times New Roman"/>
          <w:sz w:val="24"/>
          <w:szCs w:val="24"/>
        </w:rPr>
        <w:t>studiów</w:t>
      </w:r>
      <w:r w:rsidR="008447A3">
        <w:rPr>
          <w:rFonts w:ascii="Times New Roman" w:hAnsi="Times New Roman" w:cs="Times New Roman"/>
          <w:sz w:val="24"/>
          <w:szCs w:val="24"/>
        </w:rPr>
        <w:t xml:space="preserve"> przez dziecko</w:t>
      </w:r>
      <w:r w:rsidR="00F75028">
        <w:rPr>
          <w:rFonts w:ascii="Times New Roman" w:hAnsi="Times New Roman" w:cs="Times New Roman"/>
          <w:sz w:val="24"/>
          <w:szCs w:val="24"/>
        </w:rPr>
        <w:t>.</w:t>
      </w:r>
      <w:r w:rsidR="008447A3">
        <w:rPr>
          <w:rFonts w:ascii="Times New Roman" w:hAnsi="Times New Roman" w:cs="Times New Roman"/>
          <w:sz w:val="24"/>
          <w:szCs w:val="24"/>
        </w:rPr>
        <w:t xml:space="preserve"> Z czasem ta </w:t>
      </w:r>
      <w:r w:rsidR="001C31CC" w:rsidRPr="005B67B5">
        <w:rPr>
          <w:rFonts w:ascii="Times New Roman" w:hAnsi="Times New Roman" w:cs="Times New Roman"/>
          <w:sz w:val="24"/>
          <w:szCs w:val="24"/>
        </w:rPr>
        <w:t>tradycyjna forma polisy straciła na popularności</w:t>
      </w:r>
      <w:r w:rsidR="008447A3">
        <w:rPr>
          <w:rFonts w:ascii="Times New Roman" w:hAnsi="Times New Roman" w:cs="Times New Roman"/>
          <w:sz w:val="24"/>
          <w:szCs w:val="24"/>
        </w:rPr>
        <w:t xml:space="preserve">. </w:t>
      </w:r>
      <w:r w:rsidR="008447A3" w:rsidRPr="00EF4DD1">
        <w:rPr>
          <w:rFonts w:ascii="Times New Roman" w:hAnsi="Times New Roman" w:cs="Times New Roman"/>
          <w:sz w:val="24"/>
          <w:szCs w:val="24"/>
        </w:rPr>
        <w:t>P</w:t>
      </w:r>
      <w:r w:rsidR="001C31CC" w:rsidRPr="00EF4DD1">
        <w:rPr>
          <w:rFonts w:ascii="Times New Roman" w:hAnsi="Times New Roman" w:cs="Times New Roman"/>
          <w:sz w:val="24"/>
          <w:szCs w:val="24"/>
        </w:rPr>
        <w:t xml:space="preserve">rzede wszystkim ze względu na </w:t>
      </w:r>
      <w:r w:rsidR="00EF4DD1" w:rsidRPr="00EF4DD1">
        <w:rPr>
          <w:rFonts w:ascii="Times New Roman" w:hAnsi="Times New Roman" w:cs="Times New Roman"/>
          <w:sz w:val="24"/>
          <w:szCs w:val="24"/>
        </w:rPr>
        <w:t xml:space="preserve">stosunkowo niskie sumy ubezpieczenia oraz </w:t>
      </w:r>
      <w:r w:rsidR="001C31CC" w:rsidRPr="00EF4DD1">
        <w:rPr>
          <w:rFonts w:ascii="Times New Roman" w:hAnsi="Times New Roman" w:cs="Times New Roman"/>
          <w:sz w:val="24"/>
          <w:szCs w:val="24"/>
        </w:rPr>
        <w:t>bardzo niskie kwoty wykupu</w:t>
      </w:r>
      <w:r w:rsidR="00F75028">
        <w:rPr>
          <w:rFonts w:ascii="Times New Roman" w:hAnsi="Times New Roman" w:cs="Times New Roman"/>
          <w:sz w:val="24"/>
          <w:szCs w:val="24"/>
        </w:rPr>
        <w:t xml:space="preserve"> ubezpieczenia te </w:t>
      </w:r>
      <w:r w:rsidR="00EF4DD1" w:rsidRPr="00EF4DD1">
        <w:rPr>
          <w:rFonts w:ascii="Times New Roman" w:hAnsi="Times New Roman" w:cs="Times New Roman"/>
          <w:sz w:val="24"/>
          <w:szCs w:val="24"/>
        </w:rPr>
        <w:t xml:space="preserve">nie stanowiły znaczącej pomocy wchodzącym w dorosłe życie. Ponadto znaczenie </w:t>
      </w:r>
      <w:r w:rsidR="0073493E">
        <w:rPr>
          <w:rFonts w:ascii="Times New Roman" w:hAnsi="Times New Roman" w:cs="Times New Roman"/>
          <w:sz w:val="24"/>
          <w:szCs w:val="24"/>
        </w:rPr>
        <w:t>tych ubezpieczeń</w:t>
      </w:r>
      <w:r w:rsidR="00EF4DD1" w:rsidRPr="00EF4DD1">
        <w:rPr>
          <w:rFonts w:ascii="Times New Roman" w:hAnsi="Times New Roman" w:cs="Times New Roman"/>
          <w:sz w:val="24"/>
          <w:szCs w:val="24"/>
        </w:rPr>
        <w:t xml:space="preserve"> w ogromnym stopniu zdeprecjonowane zostało przez wysoką inflację</w:t>
      </w:r>
      <w:r w:rsidR="00EF4DD1">
        <w:rPr>
          <w:rFonts w:ascii="Times New Roman" w:hAnsi="Times New Roman" w:cs="Times New Roman"/>
          <w:sz w:val="24"/>
          <w:szCs w:val="24"/>
        </w:rPr>
        <w:t xml:space="preserve"> </w:t>
      </w:r>
      <w:r w:rsidR="00EF4DD1" w:rsidRPr="00EF4DD1">
        <w:rPr>
          <w:rFonts w:ascii="Times New Roman" w:hAnsi="Times New Roman" w:cs="Times New Roman"/>
          <w:sz w:val="24"/>
          <w:szCs w:val="24"/>
        </w:rPr>
        <w:t>w latach 1989</w:t>
      </w:r>
      <w:r w:rsidR="00EF4DD1">
        <w:rPr>
          <w:rFonts w:ascii="Times New Roman" w:hAnsi="Times New Roman" w:cs="Times New Roman"/>
          <w:sz w:val="24"/>
          <w:szCs w:val="24"/>
        </w:rPr>
        <w:t>-1</w:t>
      </w:r>
      <w:r w:rsidR="00EF4DD1" w:rsidRPr="00EF4DD1">
        <w:rPr>
          <w:rFonts w:ascii="Times New Roman" w:hAnsi="Times New Roman" w:cs="Times New Roman"/>
          <w:sz w:val="24"/>
          <w:szCs w:val="24"/>
        </w:rPr>
        <w:t>990</w:t>
      </w:r>
      <w:r w:rsidR="0073493E">
        <w:rPr>
          <w:rFonts w:ascii="Times New Roman" w:hAnsi="Times New Roman" w:cs="Times New Roman"/>
          <w:sz w:val="24"/>
          <w:szCs w:val="24"/>
        </w:rPr>
        <w:t>,</w:t>
      </w:r>
      <w:r w:rsidR="00D95A40">
        <w:rPr>
          <w:rFonts w:ascii="Times New Roman" w:hAnsi="Times New Roman" w:cs="Times New Roman"/>
          <w:sz w:val="24"/>
          <w:szCs w:val="24"/>
        </w:rPr>
        <w:t xml:space="preserve"> gdyż </w:t>
      </w:r>
      <w:r w:rsidR="0073493E">
        <w:rPr>
          <w:rFonts w:ascii="Times New Roman" w:hAnsi="Times New Roman" w:cs="Times New Roman"/>
          <w:sz w:val="24"/>
          <w:szCs w:val="24"/>
        </w:rPr>
        <w:t xml:space="preserve">ich </w:t>
      </w:r>
      <w:r w:rsidR="00D95A40">
        <w:rPr>
          <w:rFonts w:ascii="Times New Roman" w:hAnsi="Times New Roman" w:cs="Times New Roman"/>
          <w:sz w:val="24"/>
          <w:szCs w:val="24"/>
        </w:rPr>
        <w:t>k</w:t>
      </w:r>
      <w:r w:rsidR="00EF4DD1" w:rsidRPr="00EF4DD1">
        <w:rPr>
          <w:rFonts w:ascii="Times New Roman" w:hAnsi="Times New Roman" w:cs="Times New Roman"/>
          <w:sz w:val="24"/>
          <w:szCs w:val="24"/>
        </w:rPr>
        <w:t xml:space="preserve">onstrukcja </w:t>
      </w:r>
      <w:r w:rsidR="0073493E">
        <w:rPr>
          <w:rFonts w:ascii="Times New Roman" w:hAnsi="Times New Roman" w:cs="Times New Roman"/>
          <w:sz w:val="24"/>
          <w:szCs w:val="24"/>
        </w:rPr>
        <w:t>n</w:t>
      </w:r>
      <w:r w:rsidR="00EF4DD1" w:rsidRPr="00EF4DD1">
        <w:rPr>
          <w:rFonts w:ascii="Times New Roman" w:hAnsi="Times New Roman" w:cs="Times New Roman"/>
          <w:sz w:val="24"/>
          <w:szCs w:val="24"/>
        </w:rPr>
        <w:t xml:space="preserve">ie </w:t>
      </w:r>
      <w:r w:rsidR="0073493E">
        <w:rPr>
          <w:rFonts w:ascii="Times New Roman" w:hAnsi="Times New Roman" w:cs="Times New Roman"/>
          <w:sz w:val="24"/>
          <w:szCs w:val="24"/>
        </w:rPr>
        <w:t>zawierała mechanizmów antyinflacyjnych</w:t>
      </w:r>
      <w:r w:rsidR="00EF4DD1" w:rsidRPr="00EF4DD1">
        <w:rPr>
          <w:rFonts w:ascii="Times New Roman" w:hAnsi="Times New Roman" w:cs="Times New Roman"/>
          <w:sz w:val="24"/>
          <w:szCs w:val="24"/>
        </w:rPr>
        <w:t xml:space="preserve">. Był to ważny czynnik, który zdecydował </w:t>
      </w:r>
      <w:r w:rsidR="00D95A40">
        <w:rPr>
          <w:rFonts w:ascii="Times New Roman" w:hAnsi="Times New Roman" w:cs="Times New Roman"/>
          <w:sz w:val="24"/>
          <w:szCs w:val="24"/>
        </w:rPr>
        <w:t xml:space="preserve">na wiele lat </w:t>
      </w:r>
      <w:r w:rsidR="00EF4DD1" w:rsidRPr="00EF4DD1">
        <w:rPr>
          <w:rFonts w:ascii="Times New Roman" w:hAnsi="Times New Roman" w:cs="Times New Roman"/>
          <w:sz w:val="24"/>
          <w:szCs w:val="24"/>
        </w:rPr>
        <w:t>o negatywnym stosunku większości Polaków do ubezpieczeń posagowych</w:t>
      </w:r>
      <w:r w:rsidR="00D95A40">
        <w:rPr>
          <w:rFonts w:ascii="Times New Roman" w:hAnsi="Times New Roman" w:cs="Times New Roman"/>
          <w:sz w:val="24"/>
          <w:szCs w:val="24"/>
        </w:rPr>
        <w:t>.</w:t>
      </w:r>
    </w:p>
    <w:p w:rsidR="00B864D5" w:rsidRPr="00C34FEF" w:rsidRDefault="001C31CC" w:rsidP="008E1F90">
      <w:pPr>
        <w:spacing w:after="0" w:line="360" w:lineRule="auto"/>
        <w:ind w:firstLine="708"/>
        <w:jc w:val="both"/>
        <w:rPr>
          <w:rFonts w:ascii="Times New Roman" w:hAnsi="Times New Roman" w:cs="Times New Roman"/>
          <w:sz w:val="24"/>
          <w:szCs w:val="24"/>
        </w:rPr>
      </w:pPr>
      <w:r w:rsidRPr="005B67B5">
        <w:rPr>
          <w:rFonts w:ascii="Times New Roman" w:hAnsi="Times New Roman" w:cs="Times New Roman"/>
          <w:sz w:val="24"/>
          <w:szCs w:val="24"/>
        </w:rPr>
        <w:t xml:space="preserve">Obecnie </w:t>
      </w:r>
      <w:r w:rsidR="001B42CC" w:rsidRPr="005B67B5">
        <w:rPr>
          <w:rFonts w:ascii="Times New Roman" w:hAnsi="Times New Roman" w:cs="Times New Roman"/>
          <w:sz w:val="24"/>
          <w:szCs w:val="24"/>
        </w:rPr>
        <w:t xml:space="preserve">coraz częściej </w:t>
      </w:r>
      <w:r w:rsidRPr="005B67B5">
        <w:rPr>
          <w:rFonts w:ascii="Times New Roman" w:hAnsi="Times New Roman" w:cs="Times New Roman"/>
          <w:sz w:val="24"/>
          <w:szCs w:val="24"/>
        </w:rPr>
        <w:t>ubezpieczenia dla dzieci mają formę terminowych kontraktów, które w określonym wieku dziecka mogą zostać zamienione na bezterminowe ubezpieczenie na życie</w:t>
      </w:r>
      <w:r w:rsidR="005D0685">
        <w:rPr>
          <w:rFonts w:ascii="Times New Roman" w:hAnsi="Times New Roman" w:cs="Times New Roman"/>
          <w:sz w:val="24"/>
          <w:szCs w:val="24"/>
        </w:rPr>
        <w:t xml:space="preserve"> z systematycznie rosnącą sumą</w:t>
      </w:r>
      <w:r w:rsidRPr="005B67B5">
        <w:rPr>
          <w:rFonts w:ascii="Times New Roman" w:hAnsi="Times New Roman" w:cs="Times New Roman"/>
          <w:sz w:val="24"/>
          <w:szCs w:val="24"/>
        </w:rPr>
        <w:t xml:space="preserve"> ubezpieczenia</w:t>
      </w:r>
      <w:r w:rsidR="005D0685">
        <w:rPr>
          <w:rFonts w:ascii="Times New Roman" w:hAnsi="Times New Roman" w:cs="Times New Roman"/>
          <w:sz w:val="24"/>
          <w:szCs w:val="24"/>
        </w:rPr>
        <w:t>.</w:t>
      </w:r>
      <w:r w:rsidRPr="005B67B5">
        <w:rPr>
          <w:rFonts w:ascii="Times New Roman" w:hAnsi="Times New Roman" w:cs="Times New Roman"/>
          <w:sz w:val="24"/>
          <w:szCs w:val="24"/>
        </w:rPr>
        <w:t xml:space="preserve"> </w:t>
      </w:r>
      <w:r w:rsidR="001B42CC" w:rsidRPr="005B67B5">
        <w:rPr>
          <w:rFonts w:ascii="Times New Roman" w:hAnsi="Times New Roman" w:cs="Times New Roman"/>
          <w:sz w:val="24"/>
          <w:szCs w:val="24"/>
        </w:rPr>
        <w:t xml:space="preserve">Niestety </w:t>
      </w:r>
      <w:r w:rsidRPr="005B67B5">
        <w:rPr>
          <w:rFonts w:ascii="Times New Roman" w:hAnsi="Times New Roman" w:cs="Times New Roman"/>
          <w:sz w:val="24"/>
          <w:szCs w:val="24"/>
        </w:rPr>
        <w:t xml:space="preserve">polisy posagowe </w:t>
      </w:r>
      <w:r w:rsidR="001B42CC" w:rsidRPr="005B67B5">
        <w:rPr>
          <w:rFonts w:ascii="Times New Roman" w:hAnsi="Times New Roman" w:cs="Times New Roman"/>
          <w:sz w:val="24"/>
          <w:szCs w:val="24"/>
        </w:rPr>
        <w:t xml:space="preserve">nabywane są często bez zrozumienia celu </w:t>
      </w:r>
      <w:r w:rsidRPr="005B67B5">
        <w:rPr>
          <w:rFonts w:ascii="Times New Roman" w:hAnsi="Times New Roman" w:cs="Times New Roman"/>
          <w:sz w:val="24"/>
          <w:szCs w:val="24"/>
        </w:rPr>
        <w:t xml:space="preserve">ich działania. </w:t>
      </w:r>
      <w:r w:rsidR="001B42CC" w:rsidRPr="005B67B5">
        <w:rPr>
          <w:rFonts w:ascii="Times New Roman" w:hAnsi="Times New Roman" w:cs="Times New Roman"/>
          <w:sz w:val="24"/>
          <w:szCs w:val="24"/>
        </w:rPr>
        <w:t>Rodzice u</w:t>
      </w:r>
      <w:r w:rsidRPr="005B67B5">
        <w:rPr>
          <w:rFonts w:ascii="Times New Roman" w:hAnsi="Times New Roman" w:cs="Times New Roman"/>
          <w:sz w:val="24"/>
          <w:szCs w:val="24"/>
        </w:rPr>
        <w:t xml:space="preserve">bezpieczają życie dziecka, </w:t>
      </w:r>
      <w:r w:rsidR="005D0685">
        <w:rPr>
          <w:rFonts w:ascii="Times New Roman" w:hAnsi="Times New Roman" w:cs="Times New Roman"/>
          <w:sz w:val="24"/>
          <w:szCs w:val="24"/>
        </w:rPr>
        <w:t xml:space="preserve">a </w:t>
      </w:r>
      <w:r w:rsidRPr="005B67B5">
        <w:rPr>
          <w:rFonts w:ascii="Times New Roman" w:hAnsi="Times New Roman" w:cs="Times New Roman"/>
          <w:sz w:val="24"/>
          <w:szCs w:val="24"/>
        </w:rPr>
        <w:t xml:space="preserve">sami </w:t>
      </w:r>
      <w:r w:rsidR="008447A3">
        <w:rPr>
          <w:rFonts w:ascii="Times New Roman" w:hAnsi="Times New Roman" w:cs="Times New Roman"/>
          <w:sz w:val="24"/>
          <w:szCs w:val="24"/>
        </w:rPr>
        <w:t>nie mają</w:t>
      </w:r>
      <w:r w:rsidRPr="005B67B5">
        <w:rPr>
          <w:rFonts w:ascii="Times New Roman" w:hAnsi="Times New Roman" w:cs="Times New Roman"/>
          <w:sz w:val="24"/>
          <w:szCs w:val="24"/>
        </w:rPr>
        <w:t xml:space="preserve"> polis</w:t>
      </w:r>
      <w:r w:rsidR="008447A3">
        <w:rPr>
          <w:rFonts w:ascii="Times New Roman" w:hAnsi="Times New Roman" w:cs="Times New Roman"/>
          <w:sz w:val="24"/>
          <w:szCs w:val="24"/>
        </w:rPr>
        <w:t>y</w:t>
      </w:r>
      <w:r w:rsidRPr="005B67B5">
        <w:rPr>
          <w:rFonts w:ascii="Times New Roman" w:hAnsi="Times New Roman" w:cs="Times New Roman"/>
          <w:sz w:val="24"/>
          <w:szCs w:val="24"/>
        </w:rPr>
        <w:t xml:space="preserve"> na życie</w:t>
      </w:r>
      <w:r w:rsidR="00197948">
        <w:rPr>
          <w:rFonts w:ascii="Times New Roman" w:hAnsi="Times New Roman" w:cs="Times New Roman"/>
          <w:sz w:val="24"/>
          <w:szCs w:val="24"/>
        </w:rPr>
        <w:t>,</w:t>
      </w:r>
      <w:r w:rsidRPr="005B67B5">
        <w:rPr>
          <w:rFonts w:ascii="Times New Roman" w:hAnsi="Times New Roman" w:cs="Times New Roman"/>
          <w:sz w:val="24"/>
          <w:szCs w:val="24"/>
        </w:rPr>
        <w:t xml:space="preserve"> </w:t>
      </w:r>
      <w:r w:rsidR="008447A3">
        <w:rPr>
          <w:rFonts w:ascii="Times New Roman" w:hAnsi="Times New Roman" w:cs="Times New Roman"/>
          <w:sz w:val="24"/>
          <w:szCs w:val="24"/>
        </w:rPr>
        <w:t xml:space="preserve">aby </w:t>
      </w:r>
      <w:r w:rsidRPr="005B67B5">
        <w:rPr>
          <w:rFonts w:ascii="Times New Roman" w:hAnsi="Times New Roman" w:cs="Times New Roman"/>
          <w:sz w:val="24"/>
          <w:szCs w:val="24"/>
        </w:rPr>
        <w:t>zabezpieczyć interes majątkowy rodziny</w:t>
      </w:r>
      <w:r w:rsidR="005D0685">
        <w:rPr>
          <w:rFonts w:ascii="Times New Roman" w:hAnsi="Times New Roman" w:cs="Times New Roman"/>
          <w:sz w:val="24"/>
          <w:szCs w:val="24"/>
        </w:rPr>
        <w:t>, stąd</w:t>
      </w:r>
      <w:r w:rsidRPr="005B67B5">
        <w:rPr>
          <w:rFonts w:ascii="Times New Roman" w:hAnsi="Times New Roman" w:cs="Times New Roman"/>
          <w:sz w:val="24"/>
          <w:szCs w:val="24"/>
        </w:rPr>
        <w:t xml:space="preserve"> </w:t>
      </w:r>
      <w:r w:rsidR="009D6BD7">
        <w:rPr>
          <w:rFonts w:ascii="Times New Roman" w:hAnsi="Times New Roman" w:cs="Times New Roman"/>
          <w:sz w:val="24"/>
          <w:szCs w:val="24"/>
        </w:rPr>
        <w:t>ubezpieczenia te powinny mieć</w:t>
      </w:r>
      <w:r w:rsidRPr="005B67B5">
        <w:rPr>
          <w:rFonts w:ascii="Times New Roman" w:hAnsi="Times New Roman" w:cs="Times New Roman"/>
          <w:sz w:val="24"/>
          <w:szCs w:val="24"/>
        </w:rPr>
        <w:t xml:space="preserve"> wbudowane również świadczenia na wyp</w:t>
      </w:r>
      <w:r w:rsidR="00E241EE" w:rsidRPr="005B67B5">
        <w:rPr>
          <w:rFonts w:ascii="Times New Roman" w:hAnsi="Times New Roman" w:cs="Times New Roman"/>
          <w:sz w:val="24"/>
          <w:szCs w:val="24"/>
        </w:rPr>
        <w:t>adek śmierci żywiciela rodziny</w:t>
      </w:r>
      <w:r w:rsidR="001B42CC" w:rsidRPr="005B67B5">
        <w:rPr>
          <w:rFonts w:ascii="Times New Roman" w:hAnsi="Times New Roman" w:cs="Times New Roman"/>
          <w:sz w:val="24"/>
          <w:szCs w:val="24"/>
        </w:rPr>
        <w:t xml:space="preserve"> [</w:t>
      </w:r>
      <w:r w:rsidR="001B42CC" w:rsidRPr="00C34FEF">
        <w:rPr>
          <w:rFonts w:ascii="Times New Roman" w:hAnsi="Times New Roman" w:cs="Times New Roman"/>
          <w:sz w:val="24"/>
          <w:szCs w:val="24"/>
        </w:rPr>
        <w:t>Vaughan 2008, s. 294-295]</w:t>
      </w:r>
      <w:r w:rsidR="009D6BD7">
        <w:rPr>
          <w:rFonts w:ascii="Times New Roman" w:hAnsi="Times New Roman" w:cs="Times New Roman"/>
          <w:sz w:val="24"/>
          <w:szCs w:val="24"/>
        </w:rPr>
        <w:t>.</w:t>
      </w:r>
      <w:r w:rsidR="008E1F90" w:rsidRPr="00C34FEF">
        <w:rPr>
          <w:rFonts w:ascii="Times New Roman" w:hAnsi="Times New Roman" w:cs="Times New Roman"/>
          <w:sz w:val="24"/>
          <w:szCs w:val="24"/>
        </w:rPr>
        <w:t xml:space="preserve"> </w:t>
      </w:r>
      <w:r w:rsidR="00080BB7">
        <w:rPr>
          <w:rFonts w:ascii="Times New Roman" w:hAnsi="Times New Roman" w:cs="Times New Roman"/>
          <w:sz w:val="24"/>
          <w:szCs w:val="24"/>
        </w:rPr>
        <w:t>Zdecydowana większość</w:t>
      </w:r>
      <w:r w:rsidR="00B864D5" w:rsidRPr="005B67B5">
        <w:rPr>
          <w:rFonts w:ascii="Times New Roman" w:hAnsi="Times New Roman" w:cs="Times New Roman"/>
          <w:sz w:val="24"/>
          <w:szCs w:val="24"/>
        </w:rPr>
        <w:t xml:space="preserve"> </w:t>
      </w:r>
      <w:r w:rsidR="00080BB7">
        <w:rPr>
          <w:rFonts w:ascii="Times New Roman" w:hAnsi="Times New Roman" w:cs="Times New Roman"/>
          <w:sz w:val="24"/>
          <w:szCs w:val="24"/>
        </w:rPr>
        <w:t>ubezpieczeń</w:t>
      </w:r>
      <w:r w:rsidR="00B864D5" w:rsidRPr="005B67B5">
        <w:rPr>
          <w:rFonts w:ascii="Times New Roman" w:hAnsi="Times New Roman" w:cs="Times New Roman"/>
          <w:sz w:val="24"/>
          <w:szCs w:val="24"/>
        </w:rPr>
        <w:t xml:space="preserve"> posagowych </w:t>
      </w:r>
      <w:r w:rsidR="00080BB7">
        <w:rPr>
          <w:rFonts w:ascii="Times New Roman" w:hAnsi="Times New Roman" w:cs="Times New Roman"/>
          <w:sz w:val="24"/>
          <w:szCs w:val="24"/>
        </w:rPr>
        <w:t>konstrukcyjnie</w:t>
      </w:r>
      <w:r w:rsidR="00B864D5" w:rsidRPr="005B67B5">
        <w:rPr>
          <w:rFonts w:ascii="Times New Roman" w:hAnsi="Times New Roman" w:cs="Times New Roman"/>
          <w:sz w:val="24"/>
          <w:szCs w:val="24"/>
        </w:rPr>
        <w:t xml:space="preserve"> przypomina </w:t>
      </w:r>
      <w:r w:rsidRPr="005B67B5">
        <w:rPr>
          <w:rFonts w:ascii="Times New Roman" w:hAnsi="Times New Roman" w:cs="Times New Roman"/>
          <w:sz w:val="24"/>
          <w:szCs w:val="24"/>
        </w:rPr>
        <w:t xml:space="preserve">inne klasyczne polisy na życie i dożycie, </w:t>
      </w:r>
      <w:r w:rsidR="00080BB7">
        <w:rPr>
          <w:rFonts w:ascii="Times New Roman" w:hAnsi="Times New Roman" w:cs="Times New Roman"/>
          <w:sz w:val="24"/>
          <w:szCs w:val="24"/>
        </w:rPr>
        <w:t>w których zakłada się określony wiek</w:t>
      </w:r>
      <w:r w:rsidR="009518C0">
        <w:rPr>
          <w:rFonts w:ascii="Times New Roman" w:hAnsi="Times New Roman" w:cs="Times New Roman"/>
          <w:sz w:val="24"/>
          <w:szCs w:val="24"/>
        </w:rPr>
        <w:t xml:space="preserve"> dziecka</w:t>
      </w:r>
      <w:r w:rsidR="00080BB7">
        <w:rPr>
          <w:rFonts w:ascii="Times New Roman" w:hAnsi="Times New Roman" w:cs="Times New Roman"/>
          <w:sz w:val="24"/>
          <w:szCs w:val="24"/>
        </w:rPr>
        <w:t>, jako</w:t>
      </w:r>
      <w:r w:rsidRPr="005B67B5">
        <w:rPr>
          <w:rFonts w:ascii="Times New Roman" w:hAnsi="Times New Roman" w:cs="Times New Roman"/>
          <w:sz w:val="24"/>
          <w:szCs w:val="24"/>
        </w:rPr>
        <w:t xml:space="preserve"> </w:t>
      </w:r>
      <w:r w:rsidRPr="005B67B5">
        <w:rPr>
          <w:rFonts w:ascii="Times New Roman" w:hAnsi="Times New Roman" w:cs="Times New Roman"/>
          <w:sz w:val="24"/>
          <w:szCs w:val="24"/>
        </w:rPr>
        <w:lastRenderedPageBreak/>
        <w:t xml:space="preserve">moment </w:t>
      </w:r>
      <w:r w:rsidR="0052273C">
        <w:rPr>
          <w:rFonts w:ascii="Times New Roman" w:hAnsi="Times New Roman" w:cs="Times New Roman"/>
          <w:sz w:val="24"/>
          <w:szCs w:val="24"/>
        </w:rPr>
        <w:t>uprawnienia do świadczenia</w:t>
      </w:r>
      <w:r w:rsidR="00080BB7">
        <w:rPr>
          <w:rFonts w:ascii="Times New Roman" w:hAnsi="Times New Roman" w:cs="Times New Roman"/>
          <w:sz w:val="24"/>
          <w:szCs w:val="24"/>
        </w:rPr>
        <w:t xml:space="preserve">. </w:t>
      </w:r>
      <w:r w:rsidRPr="005B67B5">
        <w:rPr>
          <w:rFonts w:ascii="Times New Roman" w:hAnsi="Times New Roman" w:cs="Times New Roman"/>
          <w:sz w:val="24"/>
          <w:szCs w:val="24"/>
        </w:rPr>
        <w:t xml:space="preserve">Wiele </w:t>
      </w:r>
      <w:r w:rsidR="00B864D5" w:rsidRPr="005B67B5">
        <w:rPr>
          <w:rFonts w:ascii="Times New Roman" w:hAnsi="Times New Roman" w:cs="Times New Roman"/>
          <w:sz w:val="24"/>
          <w:szCs w:val="24"/>
        </w:rPr>
        <w:t>produktów posiada rozwiązanie</w:t>
      </w:r>
      <w:r w:rsidRPr="005B67B5">
        <w:rPr>
          <w:rFonts w:ascii="Times New Roman" w:hAnsi="Times New Roman" w:cs="Times New Roman"/>
          <w:sz w:val="24"/>
          <w:szCs w:val="24"/>
        </w:rPr>
        <w:t xml:space="preserve">, że jeżeli dziecko wcześniej </w:t>
      </w:r>
      <w:r w:rsidR="00B864D5" w:rsidRPr="005B67B5">
        <w:rPr>
          <w:rFonts w:ascii="Times New Roman" w:hAnsi="Times New Roman" w:cs="Times New Roman"/>
          <w:sz w:val="24"/>
          <w:szCs w:val="24"/>
        </w:rPr>
        <w:t>wkroczy w dorosłość, np. zawrze związek małżeński czy uzyska prawo własności do mieszkania,</w:t>
      </w:r>
      <w:r w:rsidRPr="005B67B5">
        <w:rPr>
          <w:rFonts w:ascii="Times New Roman" w:hAnsi="Times New Roman" w:cs="Times New Roman"/>
          <w:sz w:val="24"/>
          <w:szCs w:val="24"/>
        </w:rPr>
        <w:t xml:space="preserve"> </w:t>
      </w:r>
      <w:r w:rsidR="00E02826">
        <w:rPr>
          <w:rFonts w:ascii="Times New Roman" w:hAnsi="Times New Roman" w:cs="Times New Roman"/>
          <w:sz w:val="24"/>
          <w:szCs w:val="24"/>
        </w:rPr>
        <w:t>otrzyma</w:t>
      </w:r>
      <w:r w:rsidRPr="005B67B5">
        <w:rPr>
          <w:rFonts w:ascii="Times New Roman" w:hAnsi="Times New Roman" w:cs="Times New Roman"/>
          <w:sz w:val="24"/>
          <w:szCs w:val="24"/>
        </w:rPr>
        <w:t xml:space="preserve"> świadczenie szybciej. </w:t>
      </w:r>
      <w:r w:rsidR="009518C0">
        <w:rPr>
          <w:rFonts w:ascii="Times New Roman" w:hAnsi="Times New Roman" w:cs="Times New Roman"/>
          <w:sz w:val="24"/>
          <w:szCs w:val="24"/>
        </w:rPr>
        <w:t>Z</w:t>
      </w:r>
      <w:r w:rsidRPr="005B67B5">
        <w:rPr>
          <w:rFonts w:ascii="Times New Roman" w:hAnsi="Times New Roman" w:cs="Times New Roman"/>
          <w:sz w:val="24"/>
          <w:szCs w:val="24"/>
        </w:rPr>
        <w:t xml:space="preserve">auważono jednak, że </w:t>
      </w:r>
      <w:r w:rsidR="009518C0">
        <w:rPr>
          <w:rFonts w:ascii="Times New Roman" w:hAnsi="Times New Roman" w:cs="Times New Roman"/>
          <w:sz w:val="24"/>
          <w:szCs w:val="24"/>
        </w:rPr>
        <w:t xml:space="preserve">opcja ta </w:t>
      </w:r>
      <w:r w:rsidRPr="005B67B5">
        <w:rPr>
          <w:rFonts w:ascii="Times New Roman" w:hAnsi="Times New Roman" w:cs="Times New Roman"/>
          <w:sz w:val="24"/>
          <w:szCs w:val="24"/>
        </w:rPr>
        <w:t>znacznie zwiększa</w:t>
      </w:r>
      <w:r w:rsidR="00B864D5" w:rsidRPr="005B67B5">
        <w:rPr>
          <w:rFonts w:ascii="Times New Roman" w:hAnsi="Times New Roman" w:cs="Times New Roman"/>
          <w:sz w:val="24"/>
          <w:szCs w:val="24"/>
        </w:rPr>
        <w:t>ła</w:t>
      </w:r>
      <w:r w:rsidRPr="005B67B5">
        <w:rPr>
          <w:rFonts w:ascii="Times New Roman" w:hAnsi="Times New Roman" w:cs="Times New Roman"/>
          <w:sz w:val="24"/>
          <w:szCs w:val="24"/>
        </w:rPr>
        <w:t xml:space="preserve"> szkodowość</w:t>
      </w:r>
      <w:r w:rsidR="00B864D5" w:rsidRPr="005B67B5">
        <w:rPr>
          <w:rFonts w:ascii="Times New Roman" w:hAnsi="Times New Roman" w:cs="Times New Roman"/>
          <w:sz w:val="24"/>
          <w:szCs w:val="24"/>
        </w:rPr>
        <w:t xml:space="preserve">, gdyż dzieci, które posiadały </w:t>
      </w:r>
      <w:r w:rsidR="009518C0">
        <w:rPr>
          <w:rFonts w:ascii="Times New Roman" w:hAnsi="Times New Roman" w:cs="Times New Roman"/>
          <w:sz w:val="24"/>
          <w:szCs w:val="24"/>
        </w:rPr>
        <w:t xml:space="preserve">takie </w:t>
      </w:r>
      <w:r w:rsidR="00B864D5" w:rsidRPr="005B67B5">
        <w:rPr>
          <w:rFonts w:ascii="Times New Roman" w:hAnsi="Times New Roman" w:cs="Times New Roman"/>
          <w:sz w:val="24"/>
          <w:szCs w:val="24"/>
        </w:rPr>
        <w:t>ubezpieczenie skłonne były</w:t>
      </w:r>
      <w:r w:rsidRPr="005B67B5">
        <w:rPr>
          <w:rFonts w:ascii="Times New Roman" w:hAnsi="Times New Roman" w:cs="Times New Roman"/>
          <w:sz w:val="24"/>
          <w:szCs w:val="24"/>
        </w:rPr>
        <w:t xml:space="preserve"> szybciej brać ślub</w:t>
      </w:r>
      <w:r w:rsidR="009518C0">
        <w:rPr>
          <w:rFonts w:ascii="Times New Roman" w:hAnsi="Times New Roman" w:cs="Times New Roman"/>
          <w:sz w:val="24"/>
          <w:szCs w:val="24"/>
        </w:rPr>
        <w:t xml:space="preserve">, </w:t>
      </w:r>
      <w:r w:rsidR="0052273C">
        <w:rPr>
          <w:rFonts w:ascii="Times New Roman" w:hAnsi="Times New Roman" w:cs="Times New Roman"/>
          <w:sz w:val="24"/>
          <w:szCs w:val="24"/>
        </w:rPr>
        <w:t xml:space="preserve">często </w:t>
      </w:r>
      <w:r w:rsidR="00B864D5" w:rsidRPr="005B67B5">
        <w:rPr>
          <w:rFonts w:ascii="Times New Roman" w:hAnsi="Times New Roman" w:cs="Times New Roman"/>
          <w:sz w:val="24"/>
          <w:szCs w:val="24"/>
        </w:rPr>
        <w:t>w bardzo młodym wieku</w:t>
      </w:r>
      <w:r w:rsidRPr="005B67B5">
        <w:rPr>
          <w:rFonts w:ascii="Times New Roman" w:hAnsi="Times New Roman" w:cs="Times New Roman"/>
          <w:sz w:val="24"/>
          <w:szCs w:val="24"/>
        </w:rPr>
        <w:t xml:space="preserve"> </w:t>
      </w:r>
      <w:r w:rsidR="00B864D5" w:rsidRPr="005B67B5">
        <w:rPr>
          <w:rFonts w:ascii="Times New Roman" w:hAnsi="Times New Roman" w:cs="Times New Roman"/>
          <w:sz w:val="24"/>
          <w:szCs w:val="24"/>
        </w:rPr>
        <w:t>[Koller 2011, s</w:t>
      </w:r>
      <w:r w:rsidRPr="005B67B5">
        <w:rPr>
          <w:rFonts w:ascii="Times New Roman" w:hAnsi="Times New Roman" w:cs="Times New Roman"/>
          <w:sz w:val="24"/>
          <w:szCs w:val="24"/>
        </w:rPr>
        <w:t xml:space="preserve">, </w:t>
      </w:r>
      <w:r w:rsidR="00B864D5" w:rsidRPr="005B67B5">
        <w:rPr>
          <w:rFonts w:ascii="Times New Roman" w:hAnsi="Times New Roman" w:cs="Times New Roman"/>
          <w:sz w:val="24"/>
          <w:szCs w:val="24"/>
        </w:rPr>
        <w:t>198-199].</w:t>
      </w:r>
    </w:p>
    <w:p w:rsidR="001E4E32" w:rsidRPr="00C814C6" w:rsidRDefault="00197948" w:rsidP="00C814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Polsce</w:t>
      </w:r>
      <w:r w:rsidR="00F25B38" w:rsidRPr="00C814C6">
        <w:rPr>
          <w:rFonts w:ascii="Times New Roman" w:hAnsi="Times New Roman" w:cs="Times New Roman"/>
          <w:sz w:val="24"/>
          <w:szCs w:val="24"/>
        </w:rPr>
        <w:t xml:space="preserve"> dominują produkty, w których rodzic lub opiekun prawny dziecka, będący ubezpieczającym jest z reguły ubezpieczonym</w:t>
      </w:r>
      <w:r w:rsidR="00C814C6" w:rsidRPr="00C814C6">
        <w:rPr>
          <w:rFonts w:ascii="Times New Roman" w:hAnsi="Times New Roman" w:cs="Times New Roman"/>
          <w:sz w:val="24"/>
          <w:szCs w:val="24"/>
        </w:rPr>
        <w:t>. D</w:t>
      </w:r>
      <w:r w:rsidR="00F25B38" w:rsidRPr="00C814C6">
        <w:rPr>
          <w:rFonts w:ascii="Times New Roman" w:hAnsi="Times New Roman" w:cs="Times New Roman"/>
          <w:sz w:val="24"/>
          <w:szCs w:val="24"/>
        </w:rPr>
        <w:t xml:space="preserve">ziecko pozostaje uposażonym, </w:t>
      </w:r>
      <w:r w:rsidR="00C814C6" w:rsidRPr="00C814C6">
        <w:rPr>
          <w:rFonts w:ascii="Times New Roman" w:hAnsi="Times New Roman" w:cs="Times New Roman"/>
          <w:sz w:val="24"/>
          <w:szCs w:val="24"/>
        </w:rPr>
        <w:t>a</w:t>
      </w:r>
      <w:r>
        <w:rPr>
          <w:rFonts w:ascii="Times New Roman" w:hAnsi="Times New Roman" w:cs="Times New Roman"/>
          <w:sz w:val="24"/>
          <w:szCs w:val="24"/>
        </w:rPr>
        <w:t xml:space="preserve"> </w:t>
      </w:r>
      <w:r w:rsidR="00C814C6" w:rsidRPr="00C814C6">
        <w:rPr>
          <w:rFonts w:ascii="Times New Roman" w:hAnsi="Times New Roman" w:cs="Times New Roman"/>
          <w:sz w:val="24"/>
          <w:szCs w:val="24"/>
        </w:rPr>
        <w:t>po upływie okre</w:t>
      </w:r>
      <w:r>
        <w:rPr>
          <w:rFonts w:ascii="Times New Roman" w:hAnsi="Times New Roman" w:cs="Times New Roman"/>
          <w:sz w:val="24"/>
          <w:szCs w:val="24"/>
        </w:rPr>
        <w:t>su, na jaki zawarto umowę, gdy</w:t>
      </w:r>
      <w:r w:rsidR="00C814C6" w:rsidRPr="00C814C6">
        <w:rPr>
          <w:rFonts w:ascii="Times New Roman" w:hAnsi="Times New Roman" w:cs="Times New Roman"/>
          <w:sz w:val="24"/>
          <w:szCs w:val="24"/>
        </w:rPr>
        <w:t xml:space="preserve"> zaistnieje potrzeba wykorzystania środków finansowych</w:t>
      </w:r>
      <w:r>
        <w:rPr>
          <w:rFonts w:ascii="Times New Roman" w:hAnsi="Times New Roman" w:cs="Times New Roman"/>
          <w:sz w:val="24"/>
          <w:szCs w:val="24"/>
        </w:rPr>
        <w:t>,</w:t>
      </w:r>
      <w:r w:rsidR="00C814C6" w:rsidRPr="00C814C6">
        <w:rPr>
          <w:rFonts w:ascii="Times New Roman" w:hAnsi="Times New Roman" w:cs="Times New Roman"/>
          <w:sz w:val="24"/>
          <w:szCs w:val="24"/>
        </w:rPr>
        <w:t xml:space="preserve"> wypła</w:t>
      </w:r>
      <w:r w:rsidR="00C814C6">
        <w:rPr>
          <w:rFonts w:ascii="Times New Roman" w:hAnsi="Times New Roman" w:cs="Times New Roman"/>
          <w:sz w:val="24"/>
          <w:szCs w:val="24"/>
        </w:rPr>
        <w:t>cane jest świadczenie ubezpieczeniowe</w:t>
      </w:r>
      <w:r>
        <w:rPr>
          <w:rFonts w:ascii="Times New Roman" w:hAnsi="Times New Roman" w:cs="Times New Roman"/>
          <w:sz w:val="24"/>
          <w:szCs w:val="24"/>
        </w:rPr>
        <w:t>, najczęściej w wysokości</w:t>
      </w:r>
      <w:r w:rsidR="00C814C6">
        <w:rPr>
          <w:rFonts w:ascii="Times New Roman" w:hAnsi="Times New Roman" w:cs="Times New Roman"/>
          <w:sz w:val="24"/>
          <w:szCs w:val="24"/>
        </w:rPr>
        <w:t xml:space="preserve"> </w:t>
      </w:r>
      <w:r w:rsidR="00C814C6" w:rsidRPr="00C814C6">
        <w:rPr>
          <w:rFonts w:ascii="Times New Roman" w:hAnsi="Times New Roman" w:cs="Times New Roman"/>
          <w:sz w:val="24"/>
          <w:szCs w:val="24"/>
        </w:rPr>
        <w:t>gwarantowan</w:t>
      </w:r>
      <w:r>
        <w:rPr>
          <w:rFonts w:ascii="Times New Roman" w:hAnsi="Times New Roman" w:cs="Times New Roman"/>
          <w:sz w:val="24"/>
          <w:szCs w:val="24"/>
        </w:rPr>
        <w:t>ej</w:t>
      </w:r>
      <w:r w:rsidR="00C814C6" w:rsidRPr="00C814C6">
        <w:rPr>
          <w:rFonts w:ascii="Times New Roman" w:hAnsi="Times New Roman" w:cs="Times New Roman"/>
          <w:sz w:val="24"/>
          <w:szCs w:val="24"/>
        </w:rPr>
        <w:t xml:space="preserve"> </w:t>
      </w:r>
      <w:r w:rsidR="001E4E32" w:rsidRPr="00C814C6">
        <w:rPr>
          <w:rFonts w:ascii="Times New Roman" w:hAnsi="Times New Roman" w:cs="Times New Roman"/>
          <w:sz w:val="24"/>
          <w:szCs w:val="24"/>
        </w:rPr>
        <w:t>sum</w:t>
      </w:r>
      <w:r>
        <w:rPr>
          <w:rFonts w:ascii="Times New Roman" w:hAnsi="Times New Roman" w:cs="Times New Roman"/>
          <w:sz w:val="24"/>
          <w:szCs w:val="24"/>
        </w:rPr>
        <w:t>y</w:t>
      </w:r>
      <w:r w:rsidR="001E4E32" w:rsidRPr="00C814C6">
        <w:rPr>
          <w:rFonts w:ascii="Times New Roman" w:hAnsi="Times New Roman" w:cs="Times New Roman"/>
          <w:sz w:val="24"/>
          <w:szCs w:val="24"/>
        </w:rPr>
        <w:t xml:space="preserve"> ubezpieczenia</w:t>
      </w:r>
      <w:r w:rsidR="00C814C6">
        <w:rPr>
          <w:rFonts w:ascii="Times New Roman" w:hAnsi="Times New Roman" w:cs="Times New Roman"/>
          <w:sz w:val="24"/>
          <w:szCs w:val="24"/>
        </w:rPr>
        <w:t xml:space="preserve">, choć istnieje także możliwość jej zwiększenia </w:t>
      </w:r>
      <w:r w:rsidR="00D43AC4">
        <w:rPr>
          <w:rFonts w:ascii="Times New Roman" w:hAnsi="Times New Roman" w:cs="Times New Roman"/>
          <w:sz w:val="24"/>
          <w:szCs w:val="24"/>
        </w:rPr>
        <w:t xml:space="preserve">np. </w:t>
      </w:r>
      <w:r w:rsidR="00C814C6">
        <w:rPr>
          <w:rFonts w:ascii="Times New Roman" w:hAnsi="Times New Roman" w:cs="Times New Roman"/>
          <w:sz w:val="24"/>
          <w:szCs w:val="24"/>
        </w:rPr>
        <w:t xml:space="preserve">w wyniku </w:t>
      </w:r>
      <w:r w:rsidR="001E4E32" w:rsidRPr="00C814C6">
        <w:rPr>
          <w:rFonts w:ascii="Times New Roman" w:hAnsi="Times New Roman" w:cs="Times New Roman"/>
          <w:sz w:val="24"/>
          <w:szCs w:val="24"/>
        </w:rPr>
        <w:t>udziału w zysku ubezpieczyciela</w:t>
      </w:r>
      <w:r w:rsidR="00C74E19">
        <w:rPr>
          <w:rFonts w:ascii="Times New Roman" w:hAnsi="Times New Roman" w:cs="Times New Roman"/>
          <w:sz w:val="24"/>
          <w:szCs w:val="24"/>
        </w:rPr>
        <w:t>.</w:t>
      </w:r>
      <w:r>
        <w:rPr>
          <w:rFonts w:ascii="Times New Roman" w:hAnsi="Times New Roman" w:cs="Times New Roman"/>
          <w:sz w:val="24"/>
          <w:szCs w:val="24"/>
        </w:rPr>
        <w:t xml:space="preserve"> </w:t>
      </w:r>
      <w:r w:rsidR="00B96AB0">
        <w:rPr>
          <w:rFonts w:ascii="Times New Roman" w:hAnsi="Times New Roman" w:cs="Times New Roman"/>
          <w:sz w:val="24"/>
          <w:szCs w:val="24"/>
        </w:rPr>
        <w:t xml:space="preserve">Jeżeli </w:t>
      </w:r>
      <w:r w:rsidR="00D43AC4">
        <w:rPr>
          <w:rFonts w:ascii="Times New Roman" w:hAnsi="Times New Roman" w:cs="Times New Roman"/>
          <w:sz w:val="24"/>
          <w:szCs w:val="24"/>
        </w:rPr>
        <w:t xml:space="preserve"> ubezpieczenie powiązane jest z UFK suma zmienia się w zależności od wypracowanych przez ubezpieczyciela wyników finansowych z inwestowania [Bielecki 2012, s.38-40].</w:t>
      </w:r>
    </w:p>
    <w:p w:rsidR="00927158" w:rsidRDefault="001E4E32" w:rsidP="002426B8">
      <w:pPr>
        <w:pStyle w:val="Tekstpodstawowy3"/>
        <w:spacing w:line="360" w:lineRule="auto"/>
        <w:ind w:firstLine="708"/>
        <w:jc w:val="both"/>
        <w:rPr>
          <w:b w:val="0"/>
          <w:bCs w:val="0"/>
          <w:sz w:val="24"/>
        </w:rPr>
      </w:pPr>
      <w:r w:rsidRPr="00303E87">
        <w:rPr>
          <w:b w:val="0"/>
          <w:bCs w:val="0"/>
          <w:sz w:val="24"/>
        </w:rPr>
        <w:t>U</w:t>
      </w:r>
      <w:r w:rsidR="00D12001" w:rsidRPr="00303E87">
        <w:rPr>
          <w:b w:val="0"/>
          <w:bCs w:val="0"/>
          <w:sz w:val="24"/>
        </w:rPr>
        <w:t xml:space="preserve">bezpieczenia posagowe oferowane są jako </w:t>
      </w:r>
      <w:r w:rsidR="00D12001" w:rsidRPr="00303E87">
        <w:rPr>
          <w:b w:val="0"/>
          <w:bCs w:val="0"/>
          <w:iCs/>
          <w:sz w:val="24"/>
        </w:rPr>
        <w:t>ubezpieczenia zaopatrzenia dzieci bez renty</w:t>
      </w:r>
      <w:r w:rsidR="00D12001" w:rsidRPr="00303E87">
        <w:rPr>
          <w:b w:val="0"/>
          <w:bCs w:val="0"/>
          <w:sz w:val="24"/>
        </w:rPr>
        <w:t xml:space="preserve"> oraz jako </w:t>
      </w:r>
      <w:r w:rsidR="00D12001" w:rsidRPr="00303E87">
        <w:rPr>
          <w:b w:val="0"/>
          <w:bCs w:val="0"/>
          <w:iCs/>
          <w:sz w:val="24"/>
        </w:rPr>
        <w:t>ubezpieczenia zaopatrzenia dzieci z rentą</w:t>
      </w:r>
      <w:r w:rsidR="00303E87" w:rsidRPr="00303E87">
        <w:rPr>
          <w:b w:val="0"/>
          <w:bCs w:val="0"/>
          <w:iCs/>
          <w:sz w:val="24"/>
        </w:rPr>
        <w:t xml:space="preserve"> </w:t>
      </w:r>
      <w:r w:rsidR="00457E60" w:rsidRPr="00303E87">
        <w:rPr>
          <w:b w:val="0"/>
          <w:bCs w:val="0"/>
          <w:sz w:val="24"/>
        </w:rPr>
        <w:t xml:space="preserve">[Stroiński </w:t>
      </w:r>
      <w:r w:rsidR="00174808" w:rsidRPr="00303E87">
        <w:rPr>
          <w:b w:val="0"/>
          <w:bCs w:val="0"/>
          <w:sz w:val="24"/>
        </w:rPr>
        <w:t>2003, s. 145-150]</w:t>
      </w:r>
      <w:r w:rsidR="00303E87">
        <w:rPr>
          <w:b w:val="0"/>
          <w:bCs w:val="0"/>
          <w:sz w:val="24"/>
        </w:rPr>
        <w:t>. T</w:t>
      </w:r>
      <w:r w:rsidR="00D12001" w:rsidRPr="00303E87">
        <w:rPr>
          <w:b w:val="0"/>
          <w:bCs w:val="0"/>
          <w:sz w:val="24"/>
        </w:rPr>
        <w:t>ego typu um</w:t>
      </w:r>
      <w:r w:rsidR="00303E87">
        <w:rPr>
          <w:b w:val="0"/>
          <w:bCs w:val="0"/>
          <w:sz w:val="24"/>
        </w:rPr>
        <w:t>owy</w:t>
      </w:r>
      <w:r w:rsidR="00D12001" w:rsidRPr="00910CEB">
        <w:rPr>
          <w:b w:val="0"/>
          <w:bCs w:val="0"/>
          <w:sz w:val="24"/>
        </w:rPr>
        <w:t xml:space="preserve"> </w:t>
      </w:r>
      <w:r w:rsidR="00303E87">
        <w:rPr>
          <w:b w:val="0"/>
          <w:bCs w:val="0"/>
          <w:sz w:val="24"/>
        </w:rPr>
        <w:t>zapewni</w:t>
      </w:r>
      <w:r w:rsidR="00303E87" w:rsidRPr="00910CEB">
        <w:rPr>
          <w:b w:val="0"/>
          <w:bCs w:val="0"/>
          <w:sz w:val="24"/>
        </w:rPr>
        <w:t>a</w:t>
      </w:r>
      <w:r w:rsidR="00303E87">
        <w:rPr>
          <w:b w:val="0"/>
          <w:bCs w:val="0"/>
          <w:sz w:val="24"/>
        </w:rPr>
        <w:t>ją</w:t>
      </w:r>
      <w:r w:rsidR="00303E87" w:rsidRPr="00910CEB">
        <w:rPr>
          <w:b w:val="0"/>
          <w:bCs w:val="0"/>
          <w:sz w:val="24"/>
        </w:rPr>
        <w:t xml:space="preserve"> świadczenia po osiągnięciu przez dziec</w:t>
      </w:r>
      <w:r w:rsidR="00303E87">
        <w:rPr>
          <w:b w:val="0"/>
          <w:bCs w:val="0"/>
          <w:sz w:val="24"/>
        </w:rPr>
        <w:t xml:space="preserve">ko określonego w umowie wieku, zabezpieczając </w:t>
      </w:r>
      <w:r w:rsidR="00303E87" w:rsidRPr="00910CEB">
        <w:rPr>
          <w:b w:val="0"/>
          <w:bCs w:val="0"/>
          <w:sz w:val="24"/>
        </w:rPr>
        <w:t xml:space="preserve">dodatkowo dziecko na wypadek śmierci </w:t>
      </w:r>
      <w:r w:rsidR="00303E87">
        <w:rPr>
          <w:b w:val="0"/>
          <w:bCs w:val="0"/>
          <w:sz w:val="24"/>
        </w:rPr>
        <w:t xml:space="preserve">rodzica (opiekuna). W opcjach z rentą mogą być </w:t>
      </w:r>
      <w:r w:rsidR="00D12001" w:rsidRPr="00910CEB">
        <w:rPr>
          <w:b w:val="0"/>
          <w:bCs w:val="0"/>
          <w:sz w:val="24"/>
        </w:rPr>
        <w:t>wypłacone dodatkowo</w:t>
      </w:r>
      <w:r w:rsidR="00D12001">
        <w:rPr>
          <w:b w:val="0"/>
          <w:bCs w:val="0"/>
          <w:sz w:val="24"/>
        </w:rPr>
        <w:t xml:space="preserve">: </w:t>
      </w:r>
      <w:r w:rsidR="00D12001" w:rsidRPr="00910CEB">
        <w:rPr>
          <w:b w:val="0"/>
          <w:bCs w:val="0"/>
          <w:sz w:val="24"/>
        </w:rPr>
        <w:t xml:space="preserve">renta dla dziecka w wysokości % </w:t>
      </w:r>
      <w:r w:rsidR="00303E87">
        <w:rPr>
          <w:b w:val="0"/>
          <w:bCs w:val="0"/>
          <w:sz w:val="24"/>
        </w:rPr>
        <w:t>sumy ubezpieczenia</w:t>
      </w:r>
      <w:r w:rsidR="00D12001">
        <w:rPr>
          <w:b w:val="0"/>
          <w:bCs w:val="0"/>
          <w:sz w:val="24"/>
        </w:rPr>
        <w:t xml:space="preserve"> </w:t>
      </w:r>
      <w:r w:rsidR="00D12001" w:rsidRPr="00910CEB">
        <w:rPr>
          <w:b w:val="0"/>
          <w:bCs w:val="0"/>
          <w:sz w:val="24"/>
        </w:rPr>
        <w:t>w razie śmierci ubezpieczonego</w:t>
      </w:r>
      <w:r w:rsidR="00B96AB0">
        <w:rPr>
          <w:b w:val="0"/>
          <w:bCs w:val="0"/>
          <w:sz w:val="24"/>
        </w:rPr>
        <w:t>,</w:t>
      </w:r>
      <w:r w:rsidR="00D12001" w:rsidRPr="00910CEB">
        <w:rPr>
          <w:b w:val="0"/>
          <w:bCs w:val="0"/>
          <w:sz w:val="24"/>
        </w:rPr>
        <w:t xml:space="preserve"> płatn</w:t>
      </w:r>
      <w:r w:rsidR="00D12001">
        <w:rPr>
          <w:b w:val="0"/>
          <w:bCs w:val="0"/>
          <w:sz w:val="24"/>
        </w:rPr>
        <w:t xml:space="preserve">a do końca okresu ubezpieczenia, a także </w:t>
      </w:r>
      <w:r w:rsidR="00D12001" w:rsidRPr="00910CEB">
        <w:rPr>
          <w:b w:val="0"/>
          <w:bCs w:val="0"/>
          <w:sz w:val="24"/>
        </w:rPr>
        <w:t>pr</w:t>
      </w:r>
      <w:r w:rsidR="00927158">
        <w:rPr>
          <w:b w:val="0"/>
          <w:bCs w:val="0"/>
          <w:sz w:val="24"/>
        </w:rPr>
        <w:t>zedłużenie płatności</w:t>
      </w:r>
      <w:r w:rsidR="00D12001" w:rsidRPr="00910CEB">
        <w:rPr>
          <w:b w:val="0"/>
          <w:bCs w:val="0"/>
          <w:sz w:val="24"/>
        </w:rPr>
        <w:t xml:space="preserve"> renty do końca życia, jeśli dziecko </w:t>
      </w:r>
      <w:r w:rsidR="00D12001">
        <w:rPr>
          <w:b w:val="0"/>
          <w:bCs w:val="0"/>
          <w:sz w:val="24"/>
        </w:rPr>
        <w:t>na</w:t>
      </w:r>
      <w:r w:rsidR="00D12001" w:rsidRPr="00910CEB">
        <w:rPr>
          <w:b w:val="0"/>
          <w:bCs w:val="0"/>
          <w:sz w:val="24"/>
        </w:rPr>
        <w:t xml:space="preserve"> skutek wypadku </w:t>
      </w:r>
      <w:r w:rsidR="00927158">
        <w:rPr>
          <w:b w:val="0"/>
          <w:bCs w:val="0"/>
          <w:sz w:val="24"/>
        </w:rPr>
        <w:t>zostało</w:t>
      </w:r>
      <w:r w:rsidR="00D12001" w:rsidRPr="00910CEB">
        <w:rPr>
          <w:b w:val="0"/>
          <w:bCs w:val="0"/>
          <w:sz w:val="24"/>
        </w:rPr>
        <w:t xml:space="preserve"> niezdolne do samodzielnej egzystencji lub dozna</w:t>
      </w:r>
      <w:r w:rsidR="00927158">
        <w:rPr>
          <w:b w:val="0"/>
          <w:bCs w:val="0"/>
          <w:sz w:val="24"/>
        </w:rPr>
        <w:t>ło</w:t>
      </w:r>
      <w:r w:rsidR="00D12001" w:rsidRPr="00910CEB">
        <w:rPr>
          <w:b w:val="0"/>
          <w:bCs w:val="0"/>
          <w:sz w:val="24"/>
        </w:rPr>
        <w:t xml:space="preserve"> trwał</w:t>
      </w:r>
      <w:r w:rsidR="004E1F9E">
        <w:rPr>
          <w:b w:val="0"/>
          <w:bCs w:val="0"/>
          <w:sz w:val="24"/>
        </w:rPr>
        <w:t>ego</w:t>
      </w:r>
      <w:r w:rsidR="00D12001" w:rsidRPr="00910CEB">
        <w:rPr>
          <w:b w:val="0"/>
          <w:bCs w:val="0"/>
          <w:sz w:val="24"/>
        </w:rPr>
        <w:t xml:space="preserve"> uszczerbku na zdrowiu</w:t>
      </w:r>
      <w:r w:rsidR="00D12001">
        <w:rPr>
          <w:b w:val="0"/>
          <w:bCs w:val="0"/>
          <w:sz w:val="24"/>
        </w:rPr>
        <w:t>.</w:t>
      </w:r>
    </w:p>
    <w:p w:rsidR="00C22B27" w:rsidRPr="002426B8" w:rsidRDefault="003954AE" w:rsidP="002426B8">
      <w:pPr>
        <w:pStyle w:val="Tekstpodstawowy3"/>
        <w:spacing w:line="360" w:lineRule="auto"/>
        <w:ind w:firstLine="708"/>
        <w:jc w:val="both"/>
        <w:rPr>
          <w:b w:val="0"/>
          <w:bCs w:val="0"/>
          <w:sz w:val="24"/>
        </w:rPr>
      </w:pPr>
      <w:r w:rsidRPr="002426B8">
        <w:rPr>
          <w:b w:val="0"/>
          <w:bCs w:val="0"/>
          <w:sz w:val="24"/>
        </w:rPr>
        <w:t>Innym</w:t>
      </w:r>
      <w:r w:rsidR="002426B8">
        <w:rPr>
          <w:b w:val="0"/>
          <w:bCs w:val="0"/>
          <w:sz w:val="24"/>
        </w:rPr>
        <w:t>i możliwościami produktowymi są</w:t>
      </w:r>
      <w:r w:rsidRPr="002426B8">
        <w:rPr>
          <w:b w:val="0"/>
          <w:bCs w:val="0"/>
          <w:sz w:val="24"/>
        </w:rPr>
        <w:t xml:space="preserve">: </w:t>
      </w:r>
      <w:r w:rsidRPr="002426B8">
        <w:rPr>
          <w:b w:val="0"/>
          <w:bCs w:val="0"/>
          <w:iCs/>
          <w:sz w:val="24"/>
        </w:rPr>
        <w:t xml:space="preserve">ubezpieczenia zaopatrzenia dzieci </w:t>
      </w:r>
      <w:r w:rsidR="00927158">
        <w:rPr>
          <w:b w:val="0"/>
          <w:bCs w:val="0"/>
          <w:iCs/>
          <w:sz w:val="24"/>
        </w:rPr>
        <w:t>„</w:t>
      </w:r>
      <w:r w:rsidRPr="002426B8">
        <w:rPr>
          <w:b w:val="0"/>
          <w:bCs w:val="0"/>
          <w:iCs/>
          <w:sz w:val="24"/>
        </w:rPr>
        <w:t xml:space="preserve">na dwa życia”, </w:t>
      </w:r>
      <w:r w:rsidR="00B802FF" w:rsidRPr="002426B8">
        <w:rPr>
          <w:b w:val="0"/>
          <w:bCs w:val="0"/>
          <w:iCs/>
          <w:sz w:val="24"/>
        </w:rPr>
        <w:t xml:space="preserve">tj. współubezpieczonych </w:t>
      </w:r>
      <w:r w:rsidRPr="002426B8">
        <w:rPr>
          <w:b w:val="0"/>
          <w:bCs w:val="0"/>
          <w:iCs/>
          <w:sz w:val="24"/>
        </w:rPr>
        <w:t>rodziców</w:t>
      </w:r>
      <w:r w:rsidR="00B802FF" w:rsidRPr="002426B8">
        <w:rPr>
          <w:b w:val="0"/>
          <w:bCs w:val="0"/>
          <w:iCs/>
          <w:sz w:val="24"/>
        </w:rPr>
        <w:t>,</w:t>
      </w:r>
      <w:r w:rsidRPr="002426B8">
        <w:rPr>
          <w:b w:val="0"/>
          <w:bCs w:val="0"/>
          <w:iCs/>
          <w:sz w:val="24"/>
        </w:rPr>
        <w:t xml:space="preserve"> </w:t>
      </w:r>
      <w:r w:rsidR="00927158">
        <w:rPr>
          <w:b w:val="0"/>
          <w:bCs w:val="0"/>
          <w:sz w:val="24"/>
        </w:rPr>
        <w:t>z opcją</w:t>
      </w:r>
      <w:r w:rsidRPr="002426B8">
        <w:rPr>
          <w:b w:val="0"/>
          <w:bCs w:val="0"/>
          <w:sz w:val="24"/>
        </w:rPr>
        <w:t>, że dziecko otrzymuje rentę w razie śmierci któregokolwiek z rodziców oraz podwyższoną rentę w razie śmierci obojga rodziców</w:t>
      </w:r>
      <w:r w:rsidR="002426B8">
        <w:rPr>
          <w:b w:val="0"/>
          <w:bCs w:val="0"/>
          <w:sz w:val="24"/>
        </w:rPr>
        <w:t>, a także</w:t>
      </w:r>
      <w:r w:rsidRPr="002426B8">
        <w:rPr>
          <w:b w:val="0"/>
          <w:bCs w:val="0"/>
          <w:iCs/>
          <w:sz w:val="24"/>
        </w:rPr>
        <w:t xml:space="preserve"> ubezpieczenia młodzieżowe i tzw. </w:t>
      </w:r>
      <w:r w:rsidR="00C22B27" w:rsidRPr="002426B8">
        <w:rPr>
          <w:b w:val="0"/>
          <w:bCs w:val="0"/>
          <w:iCs/>
          <w:sz w:val="24"/>
        </w:rPr>
        <w:t>u</w:t>
      </w:r>
      <w:r w:rsidR="001E4E32" w:rsidRPr="002426B8">
        <w:rPr>
          <w:b w:val="0"/>
          <w:bCs w:val="0"/>
          <w:iCs/>
          <w:sz w:val="24"/>
        </w:rPr>
        <w:t xml:space="preserve">bezpieczenie stypendialne, </w:t>
      </w:r>
      <w:r w:rsidR="001E4E32" w:rsidRPr="002426B8">
        <w:rPr>
          <w:b w:val="0"/>
          <w:bCs w:val="0"/>
          <w:sz w:val="24"/>
        </w:rPr>
        <w:t>których ce</w:t>
      </w:r>
      <w:r w:rsidR="0031667A" w:rsidRPr="002426B8">
        <w:rPr>
          <w:b w:val="0"/>
          <w:bCs w:val="0"/>
          <w:sz w:val="24"/>
        </w:rPr>
        <w:t>lem jest zapewnienie</w:t>
      </w:r>
      <w:r w:rsidR="001E4E32" w:rsidRPr="002426B8">
        <w:rPr>
          <w:b w:val="0"/>
          <w:bCs w:val="0"/>
          <w:sz w:val="24"/>
        </w:rPr>
        <w:t xml:space="preserve"> dziecku środków finansowych </w:t>
      </w:r>
      <w:r w:rsidR="00C22B27" w:rsidRPr="002426B8">
        <w:rPr>
          <w:b w:val="0"/>
          <w:bCs w:val="0"/>
          <w:sz w:val="24"/>
        </w:rPr>
        <w:t xml:space="preserve">tylko na </w:t>
      </w:r>
      <w:r w:rsidR="001E4E32" w:rsidRPr="002426B8">
        <w:rPr>
          <w:b w:val="0"/>
          <w:bCs w:val="0"/>
          <w:sz w:val="24"/>
        </w:rPr>
        <w:t>czas nauki</w:t>
      </w:r>
      <w:r w:rsidR="00C22B27" w:rsidRPr="002426B8">
        <w:rPr>
          <w:b w:val="0"/>
          <w:bCs w:val="0"/>
          <w:sz w:val="24"/>
        </w:rPr>
        <w:t>.</w:t>
      </w:r>
    </w:p>
    <w:p w:rsidR="0007726D" w:rsidRDefault="0007726D" w:rsidP="006407E8">
      <w:pPr>
        <w:pStyle w:val="Tekstpodstawowy"/>
        <w:spacing w:line="360" w:lineRule="auto"/>
        <w:ind w:firstLine="708"/>
        <w:rPr>
          <w:szCs w:val="24"/>
        </w:rPr>
      </w:pPr>
    </w:p>
    <w:p w:rsidR="006407E8" w:rsidRPr="006407E8" w:rsidRDefault="006407E8" w:rsidP="000F72BA">
      <w:pPr>
        <w:pStyle w:val="Tekstpodstawowy"/>
        <w:numPr>
          <w:ilvl w:val="0"/>
          <w:numId w:val="4"/>
        </w:numPr>
        <w:spacing w:line="360" w:lineRule="auto"/>
        <w:jc w:val="center"/>
        <w:rPr>
          <w:b/>
        </w:rPr>
      </w:pPr>
      <w:r w:rsidRPr="006407E8">
        <w:rPr>
          <w:b/>
          <w:szCs w:val="24"/>
        </w:rPr>
        <w:t>Stan rynku ubezpieczeń posagowych oraz ich miejsce w strukturze oszczędnośc</w:t>
      </w:r>
      <w:r>
        <w:rPr>
          <w:b/>
          <w:szCs w:val="24"/>
        </w:rPr>
        <w:t>i gospodarstw domowych w Polsce</w:t>
      </w:r>
    </w:p>
    <w:p w:rsidR="000422B2" w:rsidRDefault="000422B2" w:rsidP="006407E8">
      <w:pPr>
        <w:pStyle w:val="Tekstpodstawowy"/>
        <w:spacing w:line="360" w:lineRule="auto"/>
        <w:ind w:firstLine="708"/>
      </w:pPr>
      <w:r>
        <w:t>Uwzględniając zachowania gospodarstw domowych n</w:t>
      </w:r>
      <w:r w:rsidR="00525049">
        <w:t xml:space="preserve">a polskim rynku w aspekcie ich </w:t>
      </w:r>
      <w:r>
        <w:t>powiązań z sektorem ubezpieczeniowym należy podkreślić, iż w ciągu ostatnich kilku lat nastąpiły wyraźn</w:t>
      </w:r>
      <w:r w:rsidR="00B552C4">
        <w:t xml:space="preserve">e zmiany struktury oszczędności. </w:t>
      </w:r>
      <w:r w:rsidR="00B552C4" w:rsidRPr="001730F0">
        <w:rPr>
          <w:szCs w:val="24"/>
        </w:rPr>
        <w:t>Wed</w:t>
      </w:r>
      <w:r w:rsidR="00B552C4">
        <w:rPr>
          <w:szCs w:val="24"/>
        </w:rPr>
        <w:t>ług stanu na koniec III kw.</w:t>
      </w:r>
      <w:r w:rsidR="00B552C4" w:rsidRPr="001730F0">
        <w:rPr>
          <w:szCs w:val="24"/>
        </w:rPr>
        <w:t xml:space="preserve"> 2016 r. łączna wartość wszystkich aktywów finansowych gospodarstw domowych wyniosła 1825,3 mld zł, co oznacza, że w ciągu niespełna dekady </w:t>
      </w:r>
      <w:r w:rsidR="002654CA">
        <w:rPr>
          <w:szCs w:val="24"/>
        </w:rPr>
        <w:t>wzrosły one prawie dwukrotnie</w:t>
      </w:r>
      <w:r w:rsidR="00B552C4">
        <w:t xml:space="preserve"> </w:t>
      </w:r>
      <w:r w:rsidR="00D95700">
        <w:t>(</w:t>
      </w:r>
      <w:r w:rsidR="00BB2DDD">
        <w:t>T</w:t>
      </w:r>
      <w:r w:rsidR="00D95700">
        <w:t>abela 1).</w:t>
      </w:r>
    </w:p>
    <w:p w:rsidR="0007726D" w:rsidRDefault="0007726D" w:rsidP="006407E8">
      <w:pPr>
        <w:pStyle w:val="Tekstpodstawowy"/>
        <w:spacing w:line="360" w:lineRule="auto"/>
        <w:ind w:firstLine="708"/>
      </w:pPr>
    </w:p>
    <w:p w:rsidR="00D70398" w:rsidRDefault="00D70398" w:rsidP="00D70398">
      <w:pPr>
        <w:autoSpaceDE w:val="0"/>
        <w:autoSpaceDN w:val="0"/>
        <w:adjustRightInd w:val="0"/>
        <w:spacing w:after="0" w:line="240" w:lineRule="auto"/>
        <w:rPr>
          <w:rFonts w:ascii="Times New Roman" w:hAnsi="Times New Roman" w:cs="Times New Roman"/>
          <w:sz w:val="20"/>
          <w:szCs w:val="20"/>
        </w:rPr>
      </w:pPr>
      <w:r w:rsidRPr="005331EB">
        <w:rPr>
          <w:rFonts w:ascii="Times New Roman" w:hAnsi="Times New Roman" w:cs="Times New Roman"/>
          <w:sz w:val="20"/>
          <w:szCs w:val="20"/>
        </w:rPr>
        <w:t xml:space="preserve">Tabela 1. </w:t>
      </w:r>
      <w:r w:rsidR="00B125FC">
        <w:rPr>
          <w:rFonts w:ascii="Times New Roman" w:hAnsi="Times New Roman" w:cs="Times New Roman"/>
          <w:sz w:val="20"/>
          <w:szCs w:val="20"/>
        </w:rPr>
        <w:t>Aktywa</w:t>
      </w:r>
      <w:r w:rsidRPr="005331EB">
        <w:rPr>
          <w:rFonts w:ascii="Times New Roman" w:hAnsi="Times New Roman" w:cs="Times New Roman"/>
          <w:sz w:val="20"/>
          <w:szCs w:val="20"/>
        </w:rPr>
        <w:t xml:space="preserve"> finansow</w:t>
      </w:r>
      <w:r w:rsidR="00B125FC">
        <w:rPr>
          <w:rFonts w:ascii="Times New Roman" w:hAnsi="Times New Roman" w:cs="Times New Roman"/>
          <w:sz w:val="20"/>
          <w:szCs w:val="20"/>
        </w:rPr>
        <w:t>e</w:t>
      </w:r>
      <w:r w:rsidRPr="005331EB">
        <w:rPr>
          <w:rFonts w:ascii="Times New Roman" w:hAnsi="Times New Roman" w:cs="Times New Roman"/>
          <w:sz w:val="20"/>
          <w:szCs w:val="20"/>
        </w:rPr>
        <w:t xml:space="preserve"> gospodarstw domowych w Polsce (w mld zł)</w:t>
      </w:r>
    </w:p>
    <w:tbl>
      <w:tblPr>
        <w:tblStyle w:val="Tabela-Siatka"/>
        <w:tblW w:w="5000" w:type="pct"/>
        <w:tblLook w:val="04A0" w:firstRow="1" w:lastRow="0" w:firstColumn="1" w:lastColumn="0" w:noHBand="0" w:noVBand="1"/>
      </w:tblPr>
      <w:tblGrid>
        <w:gridCol w:w="2267"/>
        <w:gridCol w:w="663"/>
        <w:gridCol w:w="767"/>
        <w:gridCol w:w="767"/>
        <w:gridCol w:w="767"/>
        <w:gridCol w:w="767"/>
        <w:gridCol w:w="767"/>
        <w:gridCol w:w="767"/>
        <w:gridCol w:w="767"/>
        <w:gridCol w:w="763"/>
      </w:tblGrid>
      <w:tr w:rsidR="00D95700" w:rsidRPr="00D95700" w:rsidTr="0096212E">
        <w:tc>
          <w:tcPr>
            <w:tcW w:w="1250" w:type="pct"/>
            <w:vAlign w:val="center"/>
          </w:tcPr>
          <w:p w:rsidR="00D70398" w:rsidRPr="00D95700" w:rsidRDefault="00D70398" w:rsidP="00D95700">
            <w:pPr>
              <w:autoSpaceDE w:val="0"/>
              <w:autoSpaceDN w:val="0"/>
              <w:adjustRightInd w:val="0"/>
              <w:rPr>
                <w:rFonts w:ascii="Times New Roman" w:hAnsi="Times New Roman" w:cs="Times New Roman"/>
                <w:sz w:val="18"/>
                <w:szCs w:val="18"/>
              </w:rPr>
            </w:pPr>
          </w:p>
        </w:tc>
        <w:tc>
          <w:tcPr>
            <w:tcW w:w="366"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2008</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2009</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2010</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2011</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2012</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2013</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2014</w:t>
            </w:r>
          </w:p>
        </w:tc>
        <w:tc>
          <w:tcPr>
            <w:tcW w:w="423"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2015</w:t>
            </w:r>
          </w:p>
        </w:tc>
        <w:tc>
          <w:tcPr>
            <w:tcW w:w="421" w:type="pct"/>
          </w:tcPr>
          <w:p w:rsidR="00D70398" w:rsidRPr="00D95700" w:rsidRDefault="00D70398" w:rsidP="00D95700">
            <w:pPr>
              <w:autoSpaceDE w:val="0"/>
              <w:autoSpaceDN w:val="0"/>
              <w:adjustRightInd w:val="0"/>
              <w:jc w:val="center"/>
              <w:rPr>
                <w:rFonts w:ascii="Times New Roman" w:hAnsi="Times New Roman" w:cs="Times New Roman"/>
                <w:sz w:val="18"/>
                <w:szCs w:val="18"/>
              </w:rPr>
            </w:pPr>
            <w:r w:rsidRPr="00D95700">
              <w:rPr>
                <w:rFonts w:ascii="Times New Roman" w:hAnsi="Times New Roman" w:cs="Times New Roman"/>
                <w:sz w:val="18"/>
                <w:szCs w:val="18"/>
              </w:rPr>
              <w:t>2016</w:t>
            </w:r>
          </w:p>
        </w:tc>
      </w:tr>
      <w:tr w:rsidR="00D70398" w:rsidRPr="00D95700" w:rsidTr="0096212E">
        <w:tc>
          <w:tcPr>
            <w:tcW w:w="1250" w:type="pct"/>
            <w:vAlign w:val="center"/>
          </w:tcPr>
          <w:p w:rsidR="00D70398" w:rsidRPr="00D95700" w:rsidRDefault="00D70398" w:rsidP="00D95700">
            <w:pPr>
              <w:autoSpaceDE w:val="0"/>
              <w:autoSpaceDN w:val="0"/>
              <w:adjustRightInd w:val="0"/>
              <w:rPr>
                <w:rFonts w:ascii="Times New Roman" w:hAnsi="Times New Roman" w:cs="Times New Roman"/>
                <w:sz w:val="18"/>
                <w:szCs w:val="18"/>
              </w:rPr>
            </w:pPr>
            <w:r w:rsidRPr="00D95700">
              <w:rPr>
                <w:rFonts w:ascii="Times New Roman" w:hAnsi="Times New Roman" w:cs="Times New Roman"/>
                <w:sz w:val="18"/>
                <w:szCs w:val="18"/>
              </w:rPr>
              <w:t>Aktywa finansowe ogółem*</w:t>
            </w:r>
          </w:p>
        </w:tc>
        <w:tc>
          <w:tcPr>
            <w:tcW w:w="366"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934,3</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1075,3</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1211,9</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1243,6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1418,6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1547,1</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1640,6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1738,9</w:t>
            </w:r>
          </w:p>
        </w:tc>
        <w:tc>
          <w:tcPr>
            <w:tcW w:w="421"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1825,3</w:t>
            </w:r>
          </w:p>
        </w:tc>
      </w:tr>
      <w:tr w:rsidR="00D95700" w:rsidRPr="00D95700" w:rsidTr="0096212E">
        <w:tc>
          <w:tcPr>
            <w:tcW w:w="1250" w:type="pct"/>
            <w:vAlign w:val="center"/>
          </w:tcPr>
          <w:p w:rsidR="00D70398" w:rsidRPr="00D95700" w:rsidRDefault="00D70398" w:rsidP="00D95700">
            <w:pPr>
              <w:autoSpaceDE w:val="0"/>
              <w:autoSpaceDN w:val="0"/>
              <w:adjustRightInd w:val="0"/>
              <w:rPr>
                <w:rFonts w:ascii="Times New Roman" w:hAnsi="Times New Roman" w:cs="Times New Roman"/>
                <w:sz w:val="18"/>
                <w:szCs w:val="18"/>
              </w:rPr>
            </w:pPr>
            <w:r w:rsidRPr="00D95700">
              <w:rPr>
                <w:rFonts w:ascii="Times New Roman" w:hAnsi="Times New Roman" w:cs="Times New Roman"/>
                <w:sz w:val="18"/>
                <w:szCs w:val="18"/>
              </w:rPr>
              <w:t>Gotówka i depozyty ogółem</w:t>
            </w:r>
          </w:p>
        </w:tc>
        <w:tc>
          <w:tcPr>
            <w:tcW w:w="366"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430,6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480</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519,4</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599,8</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662,3</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704,8</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773,2</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852,5</w:t>
            </w:r>
          </w:p>
        </w:tc>
        <w:tc>
          <w:tcPr>
            <w:tcW w:w="421"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908,2</w:t>
            </w:r>
          </w:p>
        </w:tc>
      </w:tr>
      <w:tr w:rsidR="00D95700" w:rsidRPr="00D95700" w:rsidTr="0096212E">
        <w:tc>
          <w:tcPr>
            <w:tcW w:w="1250" w:type="pct"/>
            <w:vAlign w:val="center"/>
          </w:tcPr>
          <w:p w:rsidR="00D70398" w:rsidRPr="00D95700" w:rsidRDefault="00D70398" w:rsidP="00D95700">
            <w:pPr>
              <w:autoSpaceDE w:val="0"/>
              <w:autoSpaceDN w:val="0"/>
              <w:adjustRightInd w:val="0"/>
              <w:rPr>
                <w:rFonts w:ascii="Times New Roman" w:hAnsi="Times New Roman" w:cs="Times New Roman"/>
                <w:sz w:val="18"/>
                <w:szCs w:val="18"/>
              </w:rPr>
            </w:pPr>
            <w:r w:rsidRPr="00D95700">
              <w:rPr>
                <w:rFonts w:ascii="Times New Roman" w:hAnsi="Times New Roman" w:cs="Times New Roman"/>
                <w:sz w:val="18"/>
                <w:szCs w:val="18"/>
              </w:rPr>
              <w:t>Akcje i inne udziały kapitałowe</w:t>
            </w:r>
          </w:p>
        </w:tc>
        <w:tc>
          <w:tcPr>
            <w:tcW w:w="366"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236,4</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286,7</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332,1</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281,2</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355,8</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406,5</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421,0</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445,0</w:t>
            </w:r>
          </w:p>
        </w:tc>
        <w:tc>
          <w:tcPr>
            <w:tcW w:w="421"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471,4</w:t>
            </w:r>
          </w:p>
        </w:tc>
      </w:tr>
      <w:tr w:rsidR="00D70398" w:rsidRPr="00D95700" w:rsidTr="00B3241B">
        <w:tc>
          <w:tcPr>
            <w:tcW w:w="1250" w:type="pct"/>
            <w:shd w:val="clear" w:color="auto" w:fill="auto"/>
            <w:vAlign w:val="center"/>
          </w:tcPr>
          <w:p w:rsidR="00D70398" w:rsidRPr="00D95700" w:rsidRDefault="00D70398" w:rsidP="00D95700">
            <w:pPr>
              <w:autoSpaceDE w:val="0"/>
              <w:autoSpaceDN w:val="0"/>
              <w:adjustRightInd w:val="0"/>
              <w:rPr>
                <w:rFonts w:ascii="Times New Roman" w:hAnsi="Times New Roman" w:cs="Times New Roman"/>
                <w:sz w:val="18"/>
                <w:szCs w:val="18"/>
              </w:rPr>
            </w:pPr>
            <w:r w:rsidRPr="00D95700">
              <w:rPr>
                <w:rFonts w:ascii="Times New Roman" w:hAnsi="Times New Roman" w:cs="Times New Roman"/>
                <w:sz w:val="18"/>
                <w:szCs w:val="18"/>
              </w:rPr>
              <w:t>Systemy ubezpieczeniowe</w:t>
            </w:r>
          </w:p>
          <w:p w:rsidR="00D70398" w:rsidRPr="00D95700" w:rsidRDefault="00D70398" w:rsidP="00D95700">
            <w:pPr>
              <w:autoSpaceDE w:val="0"/>
              <w:autoSpaceDN w:val="0"/>
              <w:adjustRightInd w:val="0"/>
              <w:rPr>
                <w:rFonts w:ascii="Times New Roman" w:hAnsi="Times New Roman" w:cs="Times New Roman"/>
                <w:sz w:val="18"/>
                <w:szCs w:val="18"/>
              </w:rPr>
            </w:pPr>
            <w:r w:rsidRPr="00D95700">
              <w:rPr>
                <w:rFonts w:ascii="Times New Roman" w:hAnsi="Times New Roman" w:cs="Times New Roman"/>
                <w:sz w:val="18"/>
                <w:szCs w:val="18"/>
              </w:rPr>
              <w:t>i emerytalno-rentowe</w:t>
            </w:r>
          </w:p>
        </w:tc>
        <w:tc>
          <w:tcPr>
            <w:tcW w:w="366"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228,6</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271,3</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321,8</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323,2</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379,1</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413,9</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269,9</w:t>
            </w:r>
          </w:p>
        </w:tc>
        <w:tc>
          <w:tcPr>
            <w:tcW w:w="423"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263,9</w:t>
            </w:r>
          </w:p>
        </w:tc>
        <w:tc>
          <w:tcPr>
            <w:tcW w:w="421" w:type="pct"/>
            <w:shd w:val="clear" w:color="auto" w:fill="auto"/>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271,2</w:t>
            </w:r>
          </w:p>
        </w:tc>
      </w:tr>
      <w:tr w:rsidR="00D95700" w:rsidRPr="00D95700" w:rsidTr="0096212E">
        <w:tc>
          <w:tcPr>
            <w:tcW w:w="1250" w:type="pct"/>
            <w:vAlign w:val="center"/>
          </w:tcPr>
          <w:p w:rsidR="00D70398" w:rsidRPr="00D95700" w:rsidRDefault="00B3241B" w:rsidP="00D9570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Pozostałe kwoty</w:t>
            </w:r>
            <w:r w:rsidR="00D70398" w:rsidRPr="00D95700">
              <w:rPr>
                <w:rFonts w:ascii="Times New Roman" w:hAnsi="Times New Roman" w:cs="Times New Roman"/>
                <w:sz w:val="18"/>
                <w:szCs w:val="18"/>
              </w:rPr>
              <w:t>**</w:t>
            </w:r>
          </w:p>
        </w:tc>
        <w:tc>
          <w:tcPr>
            <w:tcW w:w="366"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29,6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31,1</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31,6</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31,2</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21,3</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21,8</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176,5</w:t>
            </w:r>
          </w:p>
        </w:tc>
        <w:tc>
          <w:tcPr>
            <w:tcW w:w="423"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177,5</w:t>
            </w:r>
          </w:p>
        </w:tc>
        <w:tc>
          <w:tcPr>
            <w:tcW w:w="421" w:type="pct"/>
            <w:vAlign w:val="center"/>
          </w:tcPr>
          <w:p w:rsidR="00D70398" w:rsidRPr="00D95700" w:rsidRDefault="00D70398" w:rsidP="00D95700">
            <w:pPr>
              <w:autoSpaceDE w:val="0"/>
              <w:autoSpaceDN w:val="0"/>
              <w:adjustRightInd w:val="0"/>
              <w:jc w:val="right"/>
              <w:rPr>
                <w:rFonts w:ascii="Times New Roman" w:hAnsi="Times New Roman" w:cs="Times New Roman"/>
                <w:sz w:val="18"/>
                <w:szCs w:val="18"/>
              </w:rPr>
            </w:pPr>
            <w:r w:rsidRPr="00D95700">
              <w:rPr>
                <w:rFonts w:ascii="Times New Roman" w:hAnsi="Times New Roman" w:cs="Times New Roman"/>
                <w:sz w:val="18"/>
                <w:szCs w:val="18"/>
              </w:rPr>
              <w:t>174,5</w:t>
            </w:r>
          </w:p>
        </w:tc>
      </w:tr>
    </w:tbl>
    <w:p w:rsidR="00D70398" w:rsidRPr="00D95700" w:rsidRDefault="00D70398" w:rsidP="00D70398">
      <w:pPr>
        <w:autoSpaceDE w:val="0"/>
        <w:autoSpaceDN w:val="0"/>
        <w:adjustRightInd w:val="0"/>
        <w:spacing w:after="0" w:line="240" w:lineRule="auto"/>
        <w:jc w:val="both"/>
        <w:rPr>
          <w:rFonts w:ascii="Times New Roman" w:hAnsi="Times New Roman" w:cs="Times New Roman"/>
          <w:sz w:val="18"/>
          <w:szCs w:val="18"/>
        </w:rPr>
      </w:pPr>
      <w:r w:rsidRPr="00D95700">
        <w:rPr>
          <w:rFonts w:ascii="Times New Roman" w:hAnsi="Times New Roman" w:cs="Times New Roman"/>
          <w:sz w:val="18"/>
          <w:szCs w:val="18"/>
        </w:rPr>
        <w:t>*Stany</w:t>
      </w:r>
      <w:r w:rsidR="0096212E">
        <w:rPr>
          <w:rFonts w:ascii="Times New Roman" w:hAnsi="Times New Roman" w:cs="Times New Roman"/>
          <w:sz w:val="18"/>
          <w:szCs w:val="18"/>
        </w:rPr>
        <w:t xml:space="preserve"> na koniec IV kw.</w:t>
      </w:r>
      <w:r w:rsidRPr="00D95700">
        <w:rPr>
          <w:rFonts w:ascii="Times New Roman" w:hAnsi="Times New Roman" w:cs="Times New Roman"/>
          <w:sz w:val="18"/>
          <w:szCs w:val="18"/>
        </w:rPr>
        <w:t xml:space="preserve"> wg bilansu zamknięcia (</w:t>
      </w:r>
      <w:r w:rsidR="00B552C4">
        <w:rPr>
          <w:rFonts w:ascii="Times New Roman" w:hAnsi="Times New Roman" w:cs="Times New Roman"/>
          <w:sz w:val="18"/>
          <w:szCs w:val="18"/>
        </w:rPr>
        <w:t xml:space="preserve">z wyjątkiem </w:t>
      </w:r>
      <w:r w:rsidRPr="00D95700">
        <w:rPr>
          <w:rFonts w:ascii="Times New Roman" w:hAnsi="Times New Roman" w:cs="Times New Roman"/>
          <w:sz w:val="18"/>
          <w:szCs w:val="18"/>
        </w:rPr>
        <w:t>2016</w:t>
      </w:r>
      <w:r w:rsidR="00B552C4">
        <w:rPr>
          <w:rFonts w:ascii="Times New Roman" w:hAnsi="Times New Roman" w:cs="Times New Roman"/>
          <w:sz w:val="18"/>
          <w:szCs w:val="18"/>
        </w:rPr>
        <w:t xml:space="preserve"> r.</w:t>
      </w:r>
      <w:r w:rsidRPr="00D95700">
        <w:rPr>
          <w:rFonts w:ascii="Times New Roman" w:hAnsi="Times New Roman" w:cs="Times New Roman"/>
          <w:sz w:val="18"/>
          <w:szCs w:val="18"/>
        </w:rPr>
        <w:t xml:space="preserve"> </w:t>
      </w:r>
      <w:r w:rsidR="0096212E">
        <w:rPr>
          <w:rFonts w:ascii="Times New Roman" w:hAnsi="Times New Roman" w:cs="Times New Roman"/>
          <w:sz w:val="18"/>
          <w:szCs w:val="18"/>
        </w:rPr>
        <w:t>–</w:t>
      </w:r>
      <w:r w:rsidRPr="00D95700">
        <w:rPr>
          <w:rFonts w:ascii="Times New Roman" w:hAnsi="Times New Roman" w:cs="Times New Roman"/>
          <w:sz w:val="18"/>
          <w:szCs w:val="18"/>
        </w:rPr>
        <w:t xml:space="preserve"> </w:t>
      </w:r>
      <w:r w:rsidR="0096212E">
        <w:rPr>
          <w:rFonts w:ascii="Times New Roman" w:hAnsi="Times New Roman" w:cs="Times New Roman"/>
          <w:sz w:val="18"/>
          <w:szCs w:val="18"/>
        </w:rPr>
        <w:t xml:space="preserve">stan </w:t>
      </w:r>
      <w:r w:rsidRPr="00D95700">
        <w:rPr>
          <w:rFonts w:ascii="Times New Roman" w:hAnsi="Times New Roman" w:cs="Times New Roman"/>
          <w:sz w:val="18"/>
          <w:szCs w:val="18"/>
        </w:rPr>
        <w:t>na koniec III kw.).</w:t>
      </w:r>
    </w:p>
    <w:p w:rsidR="00D70398" w:rsidRPr="00D95700" w:rsidRDefault="00D70398" w:rsidP="00D70398">
      <w:pPr>
        <w:autoSpaceDE w:val="0"/>
        <w:autoSpaceDN w:val="0"/>
        <w:adjustRightInd w:val="0"/>
        <w:spacing w:after="0" w:line="240" w:lineRule="auto"/>
        <w:jc w:val="both"/>
        <w:rPr>
          <w:rFonts w:ascii="Times New Roman" w:hAnsi="Times New Roman" w:cs="Times New Roman"/>
          <w:sz w:val="18"/>
          <w:szCs w:val="18"/>
        </w:rPr>
      </w:pPr>
      <w:r w:rsidRPr="00D95700">
        <w:rPr>
          <w:rFonts w:ascii="Times New Roman" w:hAnsi="Times New Roman" w:cs="Times New Roman"/>
          <w:sz w:val="18"/>
          <w:szCs w:val="18"/>
        </w:rPr>
        <w:t xml:space="preserve">**W tym kredyty handlowe i zaliczki, pozostałe kwoty do </w:t>
      </w:r>
      <w:r w:rsidR="0096212E">
        <w:rPr>
          <w:rFonts w:ascii="Times New Roman" w:hAnsi="Times New Roman" w:cs="Times New Roman"/>
          <w:sz w:val="18"/>
          <w:szCs w:val="18"/>
        </w:rPr>
        <w:t>otrzymania/</w:t>
      </w:r>
      <w:r w:rsidRPr="00D95700">
        <w:rPr>
          <w:rFonts w:ascii="Times New Roman" w:hAnsi="Times New Roman" w:cs="Times New Roman"/>
          <w:sz w:val="18"/>
          <w:szCs w:val="18"/>
        </w:rPr>
        <w:t>zapłacenia.</w:t>
      </w:r>
    </w:p>
    <w:p w:rsidR="00D70398" w:rsidRDefault="00D70398" w:rsidP="00D70398">
      <w:pPr>
        <w:autoSpaceDE w:val="0"/>
        <w:autoSpaceDN w:val="0"/>
        <w:adjustRightInd w:val="0"/>
        <w:spacing w:after="0" w:line="240" w:lineRule="auto"/>
        <w:rPr>
          <w:rFonts w:ascii="Times New Roman" w:hAnsi="Times New Roman" w:cs="Times New Roman"/>
          <w:sz w:val="20"/>
          <w:szCs w:val="20"/>
        </w:rPr>
      </w:pPr>
      <w:r w:rsidRPr="00766084">
        <w:rPr>
          <w:rFonts w:ascii="Times New Roman" w:hAnsi="Times New Roman" w:cs="Times New Roman"/>
          <w:sz w:val="20"/>
          <w:szCs w:val="20"/>
        </w:rPr>
        <w:t xml:space="preserve">Źródło: opracowanie własne na podstawie </w:t>
      </w:r>
      <w:r w:rsidR="002654CA">
        <w:rPr>
          <w:rFonts w:ascii="Times New Roman" w:hAnsi="Times New Roman" w:cs="Times New Roman"/>
          <w:sz w:val="20"/>
          <w:szCs w:val="20"/>
        </w:rPr>
        <w:t>danych</w:t>
      </w:r>
      <w:r w:rsidRPr="00766084">
        <w:rPr>
          <w:rFonts w:ascii="Times New Roman" w:hAnsi="Times New Roman" w:cs="Times New Roman"/>
          <w:sz w:val="20"/>
          <w:szCs w:val="20"/>
        </w:rPr>
        <w:t xml:space="preserve"> NBP</w:t>
      </w:r>
      <w:r>
        <w:rPr>
          <w:rFonts w:ascii="Times New Roman" w:hAnsi="Times New Roman" w:cs="Times New Roman"/>
          <w:sz w:val="20"/>
          <w:szCs w:val="20"/>
        </w:rPr>
        <w:t>.</w:t>
      </w:r>
    </w:p>
    <w:p w:rsidR="00D70398" w:rsidRDefault="00D70398" w:rsidP="00D70398">
      <w:pPr>
        <w:autoSpaceDE w:val="0"/>
        <w:autoSpaceDN w:val="0"/>
        <w:adjustRightInd w:val="0"/>
        <w:spacing w:after="0" w:line="240" w:lineRule="auto"/>
        <w:rPr>
          <w:rFonts w:ascii="Times New Roman" w:hAnsi="Times New Roman" w:cs="Times New Roman"/>
          <w:sz w:val="20"/>
          <w:szCs w:val="20"/>
        </w:rPr>
      </w:pPr>
    </w:p>
    <w:p w:rsidR="00752466" w:rsidRDefault="00D70398" w:rsidP="00D70398">
      <w:pPr>
        <w:autoSpaceDE w:val="0"/>
        <w:autoSpaceDN w:val="0"/>
        <w:adjustRightInd w:val="0"/>
        <w:spacing w:after="0" w:line="360" w:lineRule="auto"/>
        <w:jc w:val="both"/>
        <w:rPr>
          <w:rFonts w:ascii="Times New Roman" w:hAnsi="Times New Roman" w:cs="Times New Roman"/>
          <w:sz w:val="24"/>
          <w:szCs w:val="24"/>
        </w:rPr>
      </w:pPr>
      <w:r w:rsidRPr="001730F0">
        <w:rPr>
          <w:rFonts w:ascii="Times New Roman" w:hAnsi="Times New Roman" w:cs="Times New Roman"/>
          <w:sz w:val="24"/>
          <w:szCs w:val="24"/>
        </w:rPr>
        <w:tab/>
      </w:r>
      <w:r>
        <w:rPr>
          <w:rFonts w:ascii="Times New Roman" w:hAnsi="Times New Roman" w:cs="Times New Roman"/>
          <w:sz w:val="24"/>
          <w:szCs w:val="24"/>
        </w:rPr>
        <w:t>Udział rezerw ubezpieczeniowych i aktywów z systemów ubezpieczeniowych oraz emerytalno-rentowych</w:t>
      </w:r>
      <w:r w:rsidRPr="001730F0">
        <w:rPr>
          <w:rFonts w:ascii="Times New Roman" w:hAnsi="Times New Roman" w:cs="Times New Roman"/>
          <w:sz w:val="24"/>
          <w:szCs w:val="24"/>
        </w:rPr>
        <w:t xml:space="preserve"> </w:t>
      </w:r>
      <w:r>
        <w:rPr>
          <w:rFonts w:ascii="Times New Roman" w:hAnsi="Times New Roman" w:cs="Times New Roman"/>
          <w:sz w:val="24"/>
          <w:szCs w:val="24"/>
        </w:rPr>
        <w:t xml:space="preserve">na koniec </w:t>
      </w:r>
      <w:r w:rsidR="00752466">
        <w:rPr>
          <w:rFonts w:ascii="Times New Roman" w:hAnsi="Times New Roman" w:cs="Times New Roman"/>
          <w:sz w:val="24"/>
          <w:szCs w:val="24"/>
        </w:rPr>
        <w:t>III kw. 2016r.</w:t>
      </w:r>
      <w:r>
        <w:rPr>
          <w:rFonts w:ascii="Times New Roman" w:hAnsi="Times New Roman" w:cs="Times New Roman"/>
          <w:sz w:val="24"/>
          <w:szCs w:val="24"/>
        </w:rPr>
        <w:t xml:space="preserve"> stanowił niespełna 15%</w:t>
      </w:r>
      <w:r w:rsidR="00752466">
        <w:rPr>
          <w:rFonts w:ascii="Times New Roman" w:hAnsi="Times New Roman" w:cs="Times New Roman"/>
          <w:sz w:val="24"/>
          <w:szCs w:val="24"/>
        </w:rPr>
        <w:t xml:space="preserve"> wszystkich aktywów</w:t>
      </w:r>
      <w:r>
        <w:rPr>
          <w:rFonts w:ascii="Times New Roman" w:hAnsi="Times New Roman" w:cs="Times New Roman"/>
          <w:sz w:val="24"/>
          <w:szCs w:val="24"/>
        </w:rPr>
        <w:t xml:space="preserve">, a w ciągu badanego okresu ich wartość przyrosła zaledwie o </w:t>
      </w:r>
      <w:r w:rsidRPr="00E4273F">
        <w:rPr>
          <w:rFonts w:ascii="Times New Roman" w:hAnsi="Times New Roman" w:cs="Times New Roman"/>
          <w:sz w:val="24"/>
          <w:szCs w:val="24"/>
        </w:rPr>
        <w:t xml:space="preserve">42,6 mld zł. Wpływ na </w:t>
      </w:r>
      <w:r w:rsidR="00752466">
        <w:rPr>
          <w:rFonts w:ascii="Times New Roman" w:hAnsi="Times New Roman" w:cs="Times New Roman"/>
          <w:sz w:val="24"/>
          <w:szCs w:val="24"/>
        </w:rPr>
        <w:t>to</w:t>
      </w:r>
      <w:r w:rsidRPr="00E4273F">
        <w:rPr>
          <w:rFonts w:ascii="Times New Roman" w:hAnsi="Times New Roman" w:cs="Times New Roman"/>
          <w:sz w:val="24"/>
          <w:szCs w:val="24"/>
        </w:rPr>
        <w:t xml:space="preserve"> miało przesunięcie aktywów finansowych w lutym 2014 r. związane z transferem części oszczędności emerytalnych zgromadzonych w OFE do ZUS, w wysokości 153,2 mld zł., co zmniejszyło udział środków zgromadzonych w systemach</w:t>
      </w:r>
      <w:r>
        <w:rPr>
          <w:rFonts w:ascii="Times New Roman" w:hAnsi="Times New Roman" w:cs="Times New Roman"/>
          <w:sz w:val="24"/>
          <w:szCs w:val="24"/>
        </w:rPr>
        <w:t xml:space="preserve"> </w:t>
      </w:r>
      <w:r w:rsidRPr="00E4273F">
        <w:rPr>
          <w:rFonts w:ascii="Times New Roman" w:hAnsi="Times New Roman" w:cs="Times New Roman"/>
          <w:sz w:val="24"/>
          <w:szCs w:val="24"/>
        </w:rPr>
        <w:t>ubezpieczeniowych i emerytalno-rentowych prawie o 10%.</w:t>
      </w:r>
      <w:r>
        <w:rPr>
          <w:rFonts w:ascii="Times New Roman" w:hAnsi="Times New Roman" w:cs="Times New Roman"/>
          <w:sz w:val="24"/>
          <w:szCs w:val="24"/>
        </w:rPr>
        <w:t xml:space="preserve"> Należy jednak podkreślić, że roczne tempo zmian aktywów w ramach uprawnień do świadczeń z tytułu ubezpieczeń na życie wyniosło</w:t>
      </w:r>
      <w:r w:rsidR="009C428C">
        <w:rPr>
          <w:rFonts w:ascii="Times New Roman" w:hAnsi="Times New Roman" w:cs="Times New Roman"/>
          <w:sz w:val="24"/>
          <w:szCs w:val="24"/>
        </w:rPr>
        <w:t xml:space="preserve"> </w:t>
      </w:r>
      <w:r w:rsidR="00752466">
        <w:rPr>
          <w:rFonts w:ascii="Times New Roman" w:hAnsi="Times New Roman" w:cs="Times New Roman"/>
          <w:sz w:val="24"/>
          <w:szCs w:val="24"/>
        </w:rPr>
        <w:t xml:space="preserve">w tym czasie </w:t>
      </w:r>
      <w:r w:rsidR="0007726D">
        <w:rPr>
          <w:rFonts w:ascii="Times New Roman" w:hAnsi="Times New Roman" w:cs="Times New Roman"/>
          <w:sz w:val="24"/>
          <w:szCs w:val="24"/>
        </w:rPr>
        <w:t>2,5%.</w:t>
      </w:r>
    </w:p>
    <w:p w:rsidR="00E627DD" w:rsidRDefault="00752466" w:rsidP="0007726D">
      <w:pPr>
        <w:autoSpaceDE w:val="0"/>
        <w:autoSpaceDN w:val="0"/>
        <w:adjustRightInd w:val="0"/>
        <w:spacing w:after="0" w:line="360" w:lineRule="auto"/>
        <w:ind w:firstLine="708"/>
        <w:jc w:val="both"/>
        <w:rPr>
          <w:rFonts w:ascii="Times New Roman" w:hAnsi="Times New Roman" w:cs="Times New Roman"/>
          <w:sz w:val="24"/>
          <w:szCs w:val="24"/>
        </w:rPr>
      </w:pPr>
      <w:r w:rsidRPr="00752466">
        <w:rPr>
          <w:rFonts w:ascii="Times New Roman" w:hAnsi="Times New Roman" w:cs="Times New Roman"/>
          <w:sz w:val="24"/>
          <w:szCs w:val="24"/>
        </w:rPr>
        <w:t>Zakłady ubezpi</w:t>
      </w:r>
      <w:r>
        <w:rPr>
          <w:rFonts w:ascii="Times New Roman" w:hAnsi="Times New Roman" w:cs="Times New Roman"/>
          <w:sz w:val="24"/>
          <w:szCs w:val="24"/>
        </w:rPr>
        <w:t>eczeń na życie po III kw.</w:t>
      </w:r>
      <w:r w:rsidRPr="00752466">
        <w:rPr>
          <w:rFonts w:ascii="Times New Roman" w:hAnsi="Times New Roman" w:cs="Times New Roman"/>
          <w:sz w:val="24"/>
          <w:szCs w:val="24"/>
        </w:rPr>
        <w:t xml:space="preserve"> 2016 r. osiągnęły składkę przypisaną brutto z tytułu ubezpieczeń</w:t>
      </w:r>
      <w:r w:rsidR="00B125FC">
        <w:rPr>
          <w:rFonts w:ascii="Times New Roman" w:hAnsi="Times New Roman" w:cs="Times New Roman"/>
          <w:sz w:val="24"/>
          <w:szCs w:val="24"/>
        </w:rPr>
        <w:t xml:space="preserve"> indywidualnych</w:t>
      </w:r>
      <w:r w:rsidRPr="00B125FC">
        <w:rPr>
          <w:rFonts w:ascii="Times New Roman" w:hAnsi="Times New Roman" w:cs="Times New Roman"/>
          <w:sz w:val="24"/>
          <w:szCs w:val="24"/>
        </w:rPr>
        <w:t xml:space="preserve"> </w:t>
      </w:r>
      <w:r w:rsidR="00B125FC" w:rsidRPr="00B125FC">
        <w:rPr>
          <w:rFonts w:ascii="Times New Roman" w:hAnsi="Times New Roman" w:cs="Times New Roman"/>
          <w:sz w:val="24"/>
          <w:szCs w:val="24"/>
        </w:rPr>
        <w:t>11,68 mld zł</w:t>
      </w:r>
      <w:r w:rsidRPr="00B125FC">
        <w:rPr>
          <w:rFonts w:ascii="Times New Roman" w:hAnsi="Times New Roman" w:cs="Times New Roman"/>
          <w:sz w:val="24"/>
          <w:szCs w:val="24"/>
        </w:rPr>
        <w:t xml:space="preserve">. </w:t>
      </w:r>
      <w:r>
        <w:rPr>
          <w:rFonts w:ascii="Times New Roman" w:hAnsi="Times New Roman" w:cs="Times New Roman"/>
          <w:sz w:val="24"/>
          <w:szCs w:val="24"/>
        </w:rPr>
        <w:t xml:space="preserve">Jednak pomimo faktu, iż </w:t>
      </w:r>
      <w:r w:rsidR="009C428C">
        <w:rPr>
          <w:rFonts w:ascii="Times New Roman" w:hAnsi="Times New Roman" w:cs="Times New Roman"/>
          <w:sz w:val="24"/>
          <w:szCs w:val="24"/>
        </w:rPr>
        <w:t>wartość ulokowanych aktywów w ramach ubezpieczeń posagowych corocznie wzrasta, ich skala w porównaniu do wszystkich oszczędności</w:t>
      </w:r>
      <w:r w:rsidR="00B125FC">
        <w:rPr>
          <w:rFonts w:ascii="Times New Roman" w:hAnsi="Times New Roman" w:cs="Times New Roman"/>
          <w:sz w:val="24"/>
          <w:szCs w:val="24"/>
        </w:rPr>
        <w:t>, jak i ubezpieczeń na życie</w:t>
      </w:r>
      <w:r w:rsidR="00821414">
        <w:rPr>
          <w:rFonts w:ascii="Times New Roman" w:hAnsi="Times New Roman" w:cs="Times New Roman"/>
          <w:sz w:val="24"/>
          <w:szCs w:val="24"/>
        </w:rPr>
        <w:t xml:space="preserve"> ogółem</w:t>
      </w:r>
      <w:r w:rsidR="009C428C">
        <w:rPr>
          <w:rFonts w:ascii="Times New Roman" w:hAnsi="Times New Roman" w:cs="Times New Roman"/>
          <w:sz w:val="24"/>
          <w:szCs w:val="24"/>
        </w:rPr>
        <w:t xml:space="preserve"> wciąż pozostaje niewielka (</w:t>
      </w:r>
      <w:r w:rsidR="00BB2DDD">
        <w:rPr>
          <w:rFonts w:ascii="Times New Roman" w:hAnsi="Times New Roman" w:cs="Times New Roman"/>
          <w:sz w:val="24"/>
          <w:szCs w:val="24"/>
        </w:rPr>
        <w:t>T</w:t>
      </w:r>
      <w:r w:rsidR="009C428C">
        <w:rPr>
          <w:rFonts w:ascii="Times New Roman" w:hAnsi="Times New Roman" w:cs="Times New Roman"/>
          <w:sz w:val="24"/>
          <w:szCs w:val="24"/>
        </w:rPr>
        <w:t>abela 2).</w:t>
      </w:r>
    </w:p>
    <w:p w:rsidR="0007726D" w:rsidRPr="00E4273F" w:rsidRDefault="0007726D" w:rsidP="0007726D">
      <w:pPr>
        <w:autoSpaceDE w:val="0"/>
        <w:autoSpaceDN w:val="0"/>
        <w:adjustRightInd w:val="0"/>
        <w:spacing w:after="0" w:line="360" w:lineRule="auto"/>
        <w:ind w:firstLine="708"/>
        <w:jc w:val="both"/>
        <w:rPr>
          <w:rFonts w:ascii="Times New Roman" w:hAnsi="Times New Roman" w:cs="Times New Roman"/>
          <w:sz w:val="24"/>
          <w:szCs w:val="24"/>
        </w:rPr>
      </w:pPr>
    </w:p>
    <w:p w:rsidR="004D2581" w:rsidRPr="00B330C4" w:rsidRDefault="004D2581" w:rsidP="004D2581">
      <w:pPr>
        <w:spacing w:after="0" w:line="240" w:lineRule="auto"/>
        <w:rPr>
          <w:rFonts w:ascii="Times New Roman" w:eastAsia="Times New Roman" w:hAnsi="Times New Roman" w:cs="Times New Roman"/>
          <w:b/>
          <w:bCs/>
          <w:color w:val="000000"/>
          <w:sz w:val="20"/>
          <w:szCs w:val="20"/>
          <w:lang w:eastAsia="pl-PL"/>
        </w:rPr>
      </w:pPr>
      <w:r w:rsidRPr="00B330C4">
        <w:rPr>
          <w:rFonts w:ascii="Times New Roman" w:eastAsia="Times New Roman" w:hAnsi="Times New Roman" w:cs="Times New Roman"/>
          <w:bCs/>
          <w:color w:val="000000"/>
          <w:sz w:val="20"/>
          <w:szCs w:val="20"/>
          <w:lang w:eastAsia="pl-PL"/>
        </w:rPr>
        <w:t>Tabela 2. Wartość i dynamika składki przypisanej brutto ubezpieczeń posagowych.</w:t>
      </w:r>
    </w:p>
    <w:tbl>
      <w:tblPr>
        <w:tblStyle w:val="Tabela-Siatka"/>
        <w:tblW w:w="0" w:type="auto"/>
        <w:tblLook w:val="04A0" w:firstRow="1" w:lastRow="0" w:firstColumn="1" w:lastColumn="0" w:noHBand="0" w:noVBand="1"/>
      </w:tblPr>
      <w:tblGrid>
        <w:gridCol w:w="1536"/>
        <w:gridCol w:w="801"/>
        <w:gridCol w:w="801"/>
        <w:gridCol w:w="801"/>
        <w:gridCol w:w="854"/>
        <w:gridCol w:w="856"/>
        <w:gridCol w:w="801"/>
        <w:gridCol w:w="856"/>
        <w:gridCol w:w="856"/>
        <w:gridCol w:w="856"/>
      </w:tblGrid>
      <w:tr w:rsidR="009C428C" w:rsidRPr="00BB2DDD" w:rsidTr="009C428C">
        <w:tc>
          <w:tcPr>
            <w:tcW w:w="1536" w:type="dxa"/>
          </w:tcPr>
          <w:p w:rsidR="009C428C" w:rsidRPr="00BB2DDD" w:rsidRDefault="009C428C" w:rsidP="009C428C">
            <w:pPr>
              <w:rPr>
                <w:rFonts w:ascii="Times New Roman" w:eastAsia="Times New Roman" w:hAnsi="Times New Roman" w:cs="Times New Roman"/>
                <w:bCs/>
                <w:sz w:val="18"/>
                <w:szCs w:val="18"/>
                <w:lang w:eastAsia="pl-PL"/>
              </w:rPr>
            </w:pPr>
          </w:p>
        </w:tc>
        <w:tc>
          <w:tcPr>
            <w:tcW w:w="801"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eastAsia="Times New Roman" w:hAnsi="Times New Roman" w:cs="Times New Roman"/>
                <w:bCs/>
                <w:sz w:val="18"/>
                <w:szCs w:val="18"/>
                <w:lang w:eastAsia="pl-PL"/>
              </w:rPr>
              <w:t>2008</w:t>
            </w:r>
          </w:p>
        </w:tc>
        <w:tc>
          <w:tcPr>
            <w:tcW w:w="801"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eastAsia="Times New Roman" w:hAnsi="Times New Roman" w:cs="Times New Roman"/>
                <w:bCs/>
                <w:sz w:val="18"/>
                <w:szCs w:val="18"/>
                <w:lang w:eastAsia="pl-PL"/>
              </w:rPr>
              <w:t>2009</w:t>
            </w:r>
          </w:p>
        </w:tc>
        <w:tc>
          <w:tcPr>
            <w:tcW w:w="801"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eastAsia="Times New Roman" w:hAnsi="Times New Roman" w:cs="Times New Roman"/>
                <w:bCs/>
                <w:sz w:val="18"/>
                <w:szCs w:val="18"/>
                <w:lang w:eastAsia="pl-PL"/>
              </w:rPr>
              <w:t>2010</w:t>
            </w:r>
          </w:p>
        </w:tc>
        <w:tc>
          <w:tcPr>
            <w:tcW w:w="854"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eastAsia="Times New Roman" w:hAnsi="Times New Roman" w:cs="Times New Roman"/>
                <w:bCs/>
                <w:sz w:val="18"/>
                <w:szCs w:val="18"/>
                <w:lang w:eastAsia="pl-PL"/>
              </w:rPr>
              <w:t>2011</w:t>
            </w:r>
          </w:p>
        </w:tc>
        <w:tc>
          <w:tcPr>
            <w:tcW w:w="856"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eastAsia="Times New Roman" w:hAnsi="Times New Roman" w:cs="Times New Roman"/>
                <w:bCs/>
                <w:sz w:val="18"/>
                <w:szCs w:val="18"/>
                <w:lang w:eastAsia="pl-PL"/>
              </w:rPr>
              <w:t>2012</w:t>
            </w:r>
          </w:p>
        </w:tc>
        <w:tc>
          <w:tcPr>
            <w:tcW w:w="801"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hAnsi="Times New Roman" w:cs="Times New Roman"/>
                <w:bCs/>
                <w:sz w:val="18"/>
                <w:szCs w:val="18"/>
              </w:rPr>
              <w:t>2013</w:t>
            </w:r>
          </w:p>
        </w:tc>
        <w:tc>
          <w:tcPr>
            <w:tcW w:w="856" w:type="dxa"/>
          </w:tcPr>
          <w:p w:rsidR="009C428C" w:rsidRPr="00BB2DDD" w:rsidRDefault="009C428C" w:rsidP="009C428C">
            <w:pPr>
              <w:spacing w:line="360" w:lineRule="auto"/>
              <w:rPr>
                <w:rFonts w:ascii="Times New Roman" w:eastAsia="Times New Roman" w:hAnsi="Times New Roman" w:cs="Times New Roman"/>
                <w:bCs/>
                <w:sz w:val="18"/>
                <w:szCs w:val="18"/>
                <w:lang w:eastAsia="pl-PL"/>
              </w:rPr>
            </w:pPr>
            <w:r w:rsidRPr="00BB2DDD">
              <w:rPr>
                <w:rFonts w:ascii="Times New Roman" w:hAnsi="Times New Roman" w:cs="Times New Roman"/>
                <w:bCs/>
                <w:sz w:val="18"/>
                <w:szCs w:val="18"/>
              </w:rPr>
              <w:t>2014</w:t>
            </w:r>
          </w:p>
        </w:tc>
        <w:tc>
          <w:tcPr>
            <w:tcW w:w="856" w:type="dxa"/>
          </w:tcPr>
          <w:p w:rsidR="009C428C" w:rsidRPr="00BB2DDD" w:rsidRDefault="009C428C" w:rsidP="009C428C">
            <w:pPr>
              <w:spacing w:line="360" w:lineRule="auto"/>
              <w:jc w:val="center"/>
              <w:rPr>
                <w:rFonts w:ascii="Times New Roman" w:hAnsi="Times New Roman" w:cs="Times New Roman"/>
                <w:bCs/>
                <w:sz w:val="18"/>
                <w:szCs w:val="18"/>
              </w:rPr>
            </w:pPr>
            <w:r w:rsidRPr="00BB2DDD">
              <w:rPr>
                <w:rFonts w:ascii="Times New Roman" w:hAnsi="Times New Roman" w:cs="Times New Roman"/>
                <w:bCs/>
                <w:sz w:val="18"/>
                <w:szCs w:val="18"/>
              </w:rPr>
              <w:t>2015</w:t>
            </w:r>
          </w:p>
        </w:tc>
        <w:tc>
          <w:tcPr>
            <w:tcW w:w="856" w:type="dxa"/>
          </w:tcPr>
          <w:p w:rsidR="009C428C" w:rsidRPr="00BB2DDD" w:rsidRDefault="009C428C" w:rsidP="009C428C">
            <w:pPr>
              <w:spacing w:line="360" w:lineRule="auto"/>
              <w:jc w:val="center"/>
              <w:rPr>
                <w:rFonts w:ascii="Times New Roman" w:hAnsi="Times New Roman" w:cs="Times New Roman"/>
                <w:bCs/>
                <w:sz w:val="18"/>
                <w:szCs w:val="18"/>
              </w:rPr>
            </w:pPr>
            <w:r w:rsidRPr="00BB2DDD">
              <w:rPr>
                <w:rFonts w:ascii="Times New Roman" w:hAnsi="Times New Roman" w:cs="Times New Roman"/>
                <w:bCs/>
                <w:sz w:val="18"/>
                <w:szCs w:val="18"/>
              </w:rPr>
              <w:t>2016*</w:t>
            </w:r>
          </w:p>
        </w:tc>
      </w:tr>
      <w:tr w:rsidR="004D2581" w:rsidRPr="007C27BC" w:rsidTr="009C428C">
        <w:tc>
          <w:tcPr>
            <w:tcW w:w="1536" w:type="dxa"/>
          </w:tcPr>
          <w:p w:rsidR="004D2581" w:rsidRDefault="004D2581" w:rsidP="00636878">
            <w:pP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 xml:space="preserve">Wartość </w:t>
            </w:r>
          </w:p>
          <w:p w:rsidR="004D2581" w:rsidRPr="007C27BC" w:rsidRDefault="004D2581" w:rsidP="00636878">
            <w:pP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(w tys.</w:t>
            </w:r>
            <w:r w:rsidR="00BB2DDD">
              <w:rPr>
                <w:rFonts w:ascii="Times New Roman" w:eastAsia="Times New Roman" w:hAnsi="Times New Roman" w:cs="Times New Roman"/>
                <w:bCs/>
                <w:sz w:val="18"/>
                <w:szCs w:val="18"/>
                <w:lang w:eastAsia="pl-PL"/>
              </w:rPr>
              <w:t xml:space="preserve"> </w:t>
            </w:r>
            <w:r w:rsidRPr="007C27BC">
              <w:rPr>
                <w:rFonts w:ascii="Times New Roman" w:eastAsia="Times New Roman" w:hAnsi="Times New Roman" w:cs="Times New Roman"/>
                <w:bCs/>
                <w:sz w:val="18"/>
                <w:szCs w:val="18"/>
                <w:lang w:eastAsia="pl-PL"/>
              </w:rPr>
              <w:t>zł</w:t>
            </w:r>
            <w:r w:rsidR="00BB2DDD">
              <w:rPr>
                <w:rFonts w:ascii="Times New Roman" w:eastAsia="Times New Roman" w:hAnsi="Times New Roman" w:cs="Times New Roman"/>
                <w:bCs/>
                <w:sz w:val="18"/>
                <w:szCs w:val="18"/>
                <w:lang w:eastAsia="pl-PL"/>
              </w:rPr>
              <w:t>.</w:t>
            </w:r>
            <w:r w:rsidRPr="007C27BC">
              <w:rPr>
                <w:rFonts w:ascii="Times New Roman" w:eastAsia="Times New Roman" w:hAnsi="Times New Roman" w:cs="Times New Roman"/>
                <w:bCs/>
                <w:sz w:val="18"/>
                <w:szCs w:val="18"/>
                <w:lang w:eastAsia="pl-PL"/>
              </w:rPr>
              <w:t>)</w:t>
            </w:r>
          </w:p>
        </w:tc>
        <w:tc>
          <w:tcPr>
            <w:tcW w:w="801"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sz w:val="18"/>
                <w:szCs w:val="18"/>
              </w:rPr>
              <w:t>131 593</w:t>
            </w:r>
          </w:p>
        </w:tc>
        <w:tc>
          <w:tcPr>
            <w:tcW w:w="801"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sz w:val="18"/>
                <w:szCs w:val="18"/>
              </w:rPr>
              <w:t>125 870</w:t>
            </w:r>
          </w:p>
        </w:tc>
        <w:tc>
          <w:tcPr>
            <w:tcW w:w="801"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sz w:val="18"/>
                <w:szCs w:val="18"/>
              </w:rPr>
              <w:t>119 903</w:t>
            </w:r>
          </w:p>
        </w:tc>
        <w:tc>
          <w:tcPr>
            <w:tcW w:w="854"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sz w:val="18"/>
                <w:szCs w:val="18"/>
              </w:rPr>
              <w:t>112 776</w:t>
            </w:r>
          </w:p>
        </w:tc>
        <w:tc>
          <w:tcPr>
            <w:tcW w:w="856"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sz w:val="18"/>
                <w:szCs w:val="18"/>
              </w:rPr>
              <w:t>116 746</w:t>
            </w:r>
          </w:p>
        </w:tc>
        <w:tc>
          <w:tcPr>
            <w:tcW w:w="801" w:type="dxa"/>
            <w:vAlign w:val="center"/>
          </w:tcPr>
          <w:p w:rsidR="004D2581" w:rsidRPr="00F630C0" w:rsidRDefault="004D2581" w:rsidP="00636878">
            <w:pPr>
              <w:rPr>
                <w:rFonts w:ascii="Times New Roman" w:hAnsi="Times New Roman" w:cs="Times New Roman"/>
                <w:color w:val="000000"/>
                <w:sz w:val="18"/>
                <w:szCs w:val="18"/>
              </w:rPr>
            </w:pPr>
            <w:r w:rsidRPr="00F630C0">
              <w:rPr>
                <w:rFonts w:ascii="Times New Roman" w:hAnsi="Times New Roman" w:cs="Times New Roman"/>
                <w:color w:val="000000"/>
                <w:sz w:val="18"/>
                <w:szCs w:val="18"/>
              </w:rPr>
              <w:t>113 458</w:t>
            </w:r>
          </w:p>
        </w:tc>
        <w:tc>
          <w:tcPr>
            <w:tcW w:w="856" w:type="dxa"/>
            <w:vAlign w:val="center"/>
          </w:tcPr>
          <w:p w:rsidR="004D2581" w:rsidRPr="00F630C0" w:rsidRDefault="004D2581" w:rsidP="00636878">
            <w:pPr>
              <w:rPr>
                <w:rFonts w:ascii="Times New Roman" w:hAnsi="Times New Roman" w:cs="Times New Roman"/>
                <w:color w:val="000000"/>
                <w:sz w:val="18"/>
                <w:szCs w:val="18"/>
              </w:rPr>
            </w:pPr>
            <w:r w:rsidRPr="00F630C0">
              <w:rPr>
                <w:rFonts w:ascii="Times New Roman" w:hAnsi="Times New Roman" w:cs="Times New Roman"/>
                <w:color w:val="000000"/>
                <w:sz w:val="18"/>
                <w:szCs w:val="18"/>
              </w:rPr>
              <w:t>114 609</w:t>
            </w:r>
          </w:p>
        </w:tc>
        <w:tc>
          <w:tcPr>
            <w:tcW w:w="856" w:type="dxa"/>
            <w:vAlign w:val="center"/>
          </w:tcPr>
          <w:p w:rsidR="004D2581" w:rsidRPr="00F630C0" w:rsidRDefault="004D2581" w:rsidP="00636878">
            <w:pPr>
              <w:rPr>
                <w:rFonts w:ascii="Times New Roman" w:hAnsi="Times New Roman" w:cs="Times New Roman"/>
                <w:color w:val="000000"/>
                <w:sz w:val="18"/>
                <w:szCs w:val="18"/>
              </w:rPr>
            </w:pPr>
            <w:r w:rsidRPr="00F630C0">
              <w:rPr>
                <w:rFonts w:ascii="Times New Roman" w:hAnsi="Times New Roman" w:cs="Times New Roman"/>
                <w:color w:val="000000"/>
                <w:sz w:val="18"/>
                <w:szCs w:val="18"/>
              </w:rPr>
              <w:t>117 259</w:t>
            </w:r>
          </w:p>
        </w:tc>
        <w:tc>
          <w:tcPr>
            <w:tcW w:w="856" w:type="dxa"/>
            <w:vAlign w:val="center"/>
          </w:tcPr>
          <w:p w:rsidR="004D2581" w:rsidRPr="00F630C0" w:rsidRDefault="004D2581" w:rsidP="00636878">
            <w:pPr>
              <w:rPr>
                <w:rFonts w:ascii="Times New Roman" w:hAnsi="Times New Roman" w:cs="Times New Roman"/>
                <w:sz w:val="18"/>
                <w:szCs w:val="18"/>
              </w:rPr>
            </w:pPr>
            <w:r w:rsidRPr="00F630C0">
              <w:rPr>
                <w:rFonts w:ascii="Times New Roman" w:hAnsi="Times New Roman" w:cs="Times New Roman"/>
                <w:color w:val="000000"/>
                <w:sz w:val="18"/>
                <w:szCs w:val="18"/>
              </w:rPr>
              <w:t>125 994</w:t>
            </w:r>
          </w:p>
        </w:tc>
      </w:tr>
      <w:tr w:rsidR="004D2581" w:rsidRPr="007C27BC" w:rsidTr="009C428C">
        <w:tc>
          <w:tcPr>
            <w:tcW w:w="1536" w:type="dxa"/>
          </w:tcPr>
          <w:p w:rsidR="004D2581" w:rsidRDefault="004D2581" w:rsidP="00636878">
            <w:pPr>
              <w:rPr>
                <w:rFonts w:ascii="Times New Roman" w:hAnsi="Times New Roman" w:cs="Times New Roman"/>
                <w:sz w:val="18"/>
                <w:szCs w:val="18"/>
              </w:rPr>
            </w:pPr>
            <w:r w:rsidRPr="007C27BC">
              <w:rPr>
                <w:rFonts w:ascii="Times New Roman" w:hAnsi="Times New Roman" w:cs="Times New Roman"/>
                <w:sz w:val="18"/>
                <w:szCs w:val="18"/>
              </w:rPr>
              <w:t>Dynamika</w:t>
            </w:r>
          </w:p>
          <w:p w:rsidR="004D2581" w:rsidRPr="007C27BC" w:rsidRDefault="004D2581" w:rsidP="00636878">
            <w:pPr>
              <w:rPr>
                <w:rFonts w:ascii="Times New Roman" w:hAnsi="Times New Roman" w:cs="Times New Roman"/>
                <w:sz w:val="18"/>
                <w:szCs w:val="18"/>
              </w:rPr>
            </w:pPr>
            <w:r w:rsidRPr="007C27BC">
              <w:rPr>
                <w:rFonts w:ascii="Times New Roman" w:hAnsi="Times New Roman" w:cs="Times New Roman"/>
                <w:sz w:val="18"/>
                <w:szCs w:val="18"/>
              </w:rPr>
              <w:t>(w %)</w:t>
            </w:r>
          </w:p>
        </w:tc>
        <w:tc>
          <w:tcPr>
            <w:tcW w:w="801" w:type="dxa"/>
            <w:vAlign w:val="center"/>
          </w:tcPr>
          <w:p w:rsidR="004D2581" w:rsidRPr="007C27BC" w:rsidRDefault="004D2581" w:rsidP="00636878">
            <w:pPr>
              <w:rPr>
                <w:rFonts w:ascii="Times New Roman" w:eastAsia="Times New Roman" w:hAnsi="Times New Roman" w:cs="Times New Roman"/>
                <w:bCs/>
                <w:sz w:val="18"/>
                <w:szCs w:val="18"/>
                <w:lang w:eastAsia="pl-PL"/>
              </w:rPr>
            </w:pPr>
            <w:r w:rsidRPr="007C27BC">
              <w:rPr>
                <w:rFonts w:ascii="Times New Roman" w:eastAsia="Times New Roman" w:hAnsi="Times New Roman" w:cs="Times New Roman"/>
                <w:bCs/>
                <w:sz w:val="18"/>
                <w:szCs w:val="18"/>
                <w:lang w:eastAsia="pl-PL"/>
              </w:rPr>
              <w:t>95,59</w:t>
            </w:r>
          </w:p>
        </w:tc>
        <w:tc>
          <w:tcPr>
            <w:tcW w:w="801" w:type="dxa"/>
            <w:vAlign w:val="center"/>
          </w:tcPr>
          <w:p w:rsidR="004D2581" w:rsidRPr="007C27BC" w:rsidRDefault="004D2581" w:rsidP="00636878">
            <w:pPr>
              <w:rPr>
                <w:rFonts w:ascii="Times New Roman" w:hAnsi="Times New Roman" w:cs="Times New Roman"/>
                <w:sz w:val="18"/>
                <w:szCs w:val="18"/>
              </w:rPr>
            </w:pPr>
            <w:r w:rsidRPr="007C27BC">
              <w:rPr>
                <w:rFonts w:ascii="Times New Roman" w:hAnsi="Times New Roman" w:cs="Times New Roman"/>
                <w:sz w:val="18"/>
                <w:szCs w:val="18"/>
              </w:rPr>
              <w:t>95,65</w:t>
            </w:r>
          </w:p>
        </w:tc>
        <w:tc>
          <w:tcPr>
            <w:tcW w:w="801" w:type="dxa"/>
            <w:vAlign w:val="center"/>
          </w:tcPr>
          <w:p w:rsidR="004D2581" w:rsidRPr="007C27BC" w:rsidRDefault="004D2581" w:rsidP="00636878">
            <w:pPr>
              <w:rPr>
                <w:rFonts w:ascii="Times New Roman" w:eastAsia="Times New Roman" w:hAnsi="Times New Roman" w:cs="Times New Roman"/>
                <w:bCs/>
                <w:sz w:val="18"/>
                <w:szCs w:val="18"/>
                <w:lang w:eastAsia="pl-PL"/>
              </w:rPr>
            </w:pPr>
            <w:r w:rsidRPr="007C27BC">
              <w:rPr>
                <w:rFonts w:ascii="Times New Roman" w:eastAsia="Times New Roman" w:hAnsi="Times New Roman" w:cs="Times New Roman"/>
                <w:bCs/>
                <w:sz w:val="18"/>
                <w:szCs w:val="18"/>
                <w:lang w:eastAsia="pl-PL"/>
              </w:rPr>
              <w:t>95,26</w:t>
            </w:r>
          </w:p>
        </w:tc>
        <w:tc>
          <w:tcPr>
            <w:tcW w:w="854" w:type="dxa"/>
            <w:vAlign w:val="center"/>
          </w:tcPr>
          <w:p w:rsidR="004D2581" w:rsidRPr="007C27BC" w:rsidRDefault="004D2581" w:rsidP="00636878">
            <w:pPr>
              <w:rPr>
                <w:rFonts w:ascii="Times New Roman" w:eastAsia="Times New Roman" w:hAnsi="Times New Roman" w:cs="Times New Roman"/>
                <w:bCs/>
                <w:sz w:val="18"/>
                <w:szCs w:val="18"/>
                <w:lang w:eastAsia="pl-PL"/>
              </w:rPr>
            </w:pPr>
            <w:r w:rsidRPr="007C27BC">
              <w:rPr>
                <w:rFonts w:ascii="Times New Roman" w:eastAsia="Times New Roman" w:hAnsi="Times New Roman" w:cs="Times New Roman"/>
                <w:bCs/>
                <w:sz w:val="18"/>
                <w:szCs w:val="18"/>
                <w:lang w:eastAsia="pl-PL"/>
              </w:rPr>
              <w:t>94,06</w:t>
            </w:r>
          </w:p>
        </w:tc>
        <w:tc>
          <w:tcPr>
            <w:tcW w:w="856" w:type="dxa"/>
            <w:vAlign w:val="center"/>
          </w:tcPr>
          <w:p w:rsidR="004D2581" w:rsidRPr="007C27BC" w:rsidRDefault="004D2581" w:rsidP="00636878">
            <w:pPr>
              <w:rPr>
                <w:rFonts w:ascii="Times New Roman" w:hAnsi="Times New Roman" w:cs="Times New Roman"/>
                <w:sz w:val="18"/>
                <w:szCs w:val="18"/>
              </w:rPr>
            </w:pPr>
            <w:r w:rsidRPr="007C27BC">
              <w:rPr>
                <w:rFonts w:ascii="Times New Roman" w:hAnsi="Times New Roman" w:cs="Times New Roman"/>
                <w:sz w:val="18"/>
                <w:szCs w:val="18"/>
              </w:rPr>
              <w:t>103,52</w:t>
            </w:r>
          </w:p>
        </w:tc>
        <w:tc>
          <w:tcPr>
            <w:tcW w:w="801" w:type="dxa"/>
            <w:vAlign w:val="center"/>
          </w:tcPr>
          <w:p w:rsidR="004D2581" w:rsidRPr="007C27BC" w:rsidRDefault="004D2581" w:rsidP="00636878">
            <w:pPr>
              <w:rPr>
                <w:rFonts w:ascii="Times New Roman" w:hAnsi="Times New Roman" w:cs="Times New Roman"/>
                <w:color w:val="000000"/>
                <w:sz w:val="18"/>
                <w:szCs w:val="18"/>
              </w:rPr>
            </w:pPr>
            <w:r w:rsidRPr="007C27BC">
              <w:rPr>
                <w:rFonts w:ascii="Times New Roman" w:hAnsi="Times New Roman" w:cs="Times New Roman"/>
                <w:color w:val="000000"/>
                <w:sz w:val="18"/>
                <w:szCs w:val="18"/>
              </w:rPr>
              <w:t>97,18</w:t>
            </w:r>
          </w:p>
        </w:tc>
        <w:tc>
          <w:tcPr>
            <w:tcW w:w="856" w:type="dxa"/>
            <w:vAlign w:val="center"/>
          </w:tcPr>
          <w:p w:rsidR="004D2581" w:rsidRPr="007C27BC" w:rsidRDefault="004D2581" w:rsidP="00636878">
            <w:pPr>
              <w:rPr>
                <w:rFonts w:ascii="Times New Roman" w:hAnsi="Times New Roman" w:cs="Times New Roman"/>
                <w:color w:val="000000"/>
                <w:sz w:val="18"/>
                <w:szCs w:val="18"/>
              </w:rPr>
            </w:pPr>
            <w:r w:rsidRPr="007C27BC">
              <w:rPr>
                <w:rFonts w:ascii="Times New Roman" w:hAnsi="Times New Roman" w:cs="Times New Roman"/>
                <w:color w:val="000000"/>
                <w:sz w:val="18"/>
                <w:szCs w:val="18"/>
              </w:rPr>
              <w:t>101,01</w:t>
            </w:r>
          </w:p>
        </w:tc>
        <w:tc>
          <w:tcPr>
            <w:tcW w:w="856" w:type="dxa"/>
            <w:vAlign w:val="center"/>
          </w:tcPr>
          <w:p w:rsidR="004D2581" w:rsidRPr="007C27BC" w:rsidRDefault="004D2581" w:rsidP="00636878">
            <w:pPr>
              <w:jc w:val="right"/>
              <w:rPr>
                <w:rFonts w:ascii="Times New Roman" w:hAnsi="Times New Roman" w:cs="Times New Roman"/>
                <w:color w:val="000000"/>
                <w:sz w:val="18"/>
                <w:szCs w:val="18"/>
              </w:rPr>
            </w:pPr>
            <w:r w:rsidRPr="007C27BC">
              <w:rPr>
                <w:rFonts w:ascii="Times New Roman" w:hAnsi="Times New Roman" w:cs="Times New Roman"/>
                <w:color w:val="000000"/>
                <w:sz w:val="18"/>
                <w:szCs w:val="18"/>
              </w:rPr>
              <w:t>102,31</w:t>
            </w:r>
          </w:p>
        </w:tc>
        <w:tc>
          <w:tcPr>
            <w:tcW w:w="856" w:type="dxa"/>
            <w:vAlign w:val="center"/>
          </w:tcPr>
          <w:p w:rsidR="004D2581" w:rsidRPr="007C27BC" w:rsidRDefault="004D2581" w:rsidP="00636878">
            <w:pPr>
              <w:jc w:val="right"/>
              <w:rPr>
                <w:rFonts w:ascii="Times New Roman" w:hAnsi="Times New Roman" w:cs="Times New Roman"/>
                <w:color w:val="000000"/>
                <w:sz w:val="18"/>
                <w:szCs w:val="18"/>
              </w:rPr>
            </w:pPr>
            <w:r w:rsidRPr="007C27BC">
              <w:rPr>
                <w:rFonts w:ascii="Times New Roman" w:hAnsi="Times New Roman" w:cs="Times New Roman"/>
                <w:color w:val="000000"/>
                <w:sz w:val="18"/>
                <w:szCs w:val="18"/>
              </w:rPr>
              <w:t>107,45</w:t>
            </w:r>
          </w:p>
        </w:tc>
      </w:tr>
    </w:tbl>
    <w:p w:rsidR="009C428C" w:rsidRPr="007C27BC" w:rsidRDefault="007E163B" w:rsidP="009C428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B636F">
        <w:rPr>
          <w:rFonts w:ascii="Times New Roman" w:hAnsi="Times New Roman" w:cs="Times New Roman"/>
          <w:sz w:val="20"/>
          <w:szCs w:val="20"/>
        </w:rPr>
        <w:t>Stan po III kw.</w:t>
      </w:r>
      <w:r w:rsidR="00B552C4">
        <w:rPr>
          <w:rFonts w:ascii="Times New Roman" w:hAnsi="Times New Roman" w:cs="Times New Roman"/>
          <w:sz w:val="20"/>
          <w:szCs w:val="20"/>
        </w:rPr>
        <w:t xml:space="preserve"> 2016 r</w:t>
      </w:r>
      <w:r w:rsidR="005B636F">
        <w:rPr>
          <w:rFonts w:ascii="Times New Roman" w:hAnsi="Times New Roman" w:cs="Times New Roman"/>
          <w:sz w:val="20"/>
          <w:szCs w:val="20"/>
        </w:rPr>
        <w:t>.</w:t>
      </w:r>
    </w:p>
    <w:p w:rsidR="004D2581" w:rsidRPr="00B330C4" w:rsidRDefault="004D2581" w:rsidP="009C428C">
      <w:pPr>
        <w:spacing w:after="0" w:line="240" w:lineRule="auto"/>
        <w:rPr>
          <w:rFonts w:ascii="Times New Roman" w:hAnsi="Times New Roman" w:cs="Times New Roman"/>
          <w:sz w:val="20"/>
          <w:szCs w:val="20"/>
        </w:rPr>
      </w:pPr>
      <w:r w:rsidRPr="00B330C4">
        <w:rPr>
          <w:rFonts w:ascii="Times New Roman" w:hAnsi="Times New Roman" w:cs="Times New Roman"/>
          <w:sz w:val="20"/>
          <w:szCs w:val="20"/>
        </w:rPr>
        <w:t>Źródło: opracowanie własne na podstawie danych KNF.</w:t>
      </w:r>
    </w:p>
    <w:p w:rsidR="00636878" w:rsidRDefault="00636878" w:rsidP="00315E9A">
      <w:pPr>
        <w:spacing w:after="0" w:line="360" w:lineRule="auto"/>
        <w:ind w:firstLine="708"/>
        <w:jc w:val="both"/>
        <w:rPr>
          <w:rFonts w:ascii="Times New Roman" w:hAnsi="Times New Roman" w:cs="Times New Roman"/>
          <w:sz w:val="24"/>
          <w:szCs w:val="24"/>
        </w:rPr>
      </w:pPr>
    </w:p>
    <w:p w:rsidR="004D2581" w:rsidRDefault="004D2581" w:rsidP="00315E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latach 2008</w:t>
      </w:r>
      <w:r w:rsidR="009C428C">
        <w:rPr>
          <w:rFonts w:ascii="Times New Roman" w:hAnsi="Times New Roman" w:cs="Times New Roman"/>
          <w:sz w:val="24"/>
          <w:szCs w:val="24"/>
        </w:rPr>
        <w:t>-</w:t>
      </w:r>
      <w:r w:rsidRPr="005D5DEA">
        <w:rPr>
          <w:rFonts w:ascii="Times New Roman" w:hAnsi="Times New Roman" w:cs="Times New Roman"/>
          <w:sz w:val="24"/>
          <w:szCs w:val="24"/>
        </w:rPr>
        <w:t>2011 zakłady u</w:t>
      </w:r>
      <w:r w:rsidR="00636878">
        <w:rPr>
          <w:rFonts w:ascii="Times New Roman" w:hAnsi="Times New Roman" w:cs="Times New Roman"/>
          <w:sz w:val="24"/>
          <w:szCs w:val="24"/>
        </w:rPr>
        <w:t>bezpieczeń odnotowywały malejącą</w:t>
      </w:r>
      <w:r w:rsidRPr="005D5DEA">
        <w:rPr>
          <w:rFonts w:ascii="Times New Roman" w:hAnsi="Times New Roman" w:cs="Times New Roman"/>
          <w:sz w:val="24"/>
          <w:szCs w:val="24"/>
        </w:rPr>
        <w:t xml:space="preserve"> tendenc</w:t>
      </w:r>
      <w:r>
        <w:rPr>
          <w:rFonts w:ascii="Times New Roman" w:hAnsi="Times New Roman" w:cs="Times New Roman"/>
          <w:sz w:val="24"/>
          <w:szCs w:val="24"/>
        </w:rPr>
        <w:t>ję</w:t>
      </w:r>
      <w:r w:rsidRPr="005D5DEA">
        <w:rPr>
          <w:rFonts w:ascii="Times New Roman" w:hAnsi="Times New Roman" w:cs="Times New Roman"/>
          <w:sz w:val="24"/>
          <w:szCs w:val="24"/>
        </w:rPr>
        <w:t xml:space="preserve"> przypisu składki </w:t>
      </w:r>
      <w:r w:rsidR="00725E76">
        <w:rPr>
          <w:rFonts w:ascii="Times New Roman" w:hAnsi="Times New Roman" w:cs="Times New Roman"/>
          <w:sz w:val="24"/>
          <w:szCs w:val="24"/>
        </w:rPr>
        <w:t>z ubezpieczeń posagowych</w:t>
      </w:r>
      <w:r w:rsidRPr="005D5DEA">
        <w:rPr>
          <w:rFonts w:ascii="Times New Roman" w:hAnsi="Times New Roman" w:cs="Times New Roman"/>
          <w:sz w:val="24"/>
          <w:szCs w:val="24"/>
        </w:rPr>
        <w:t>.</w:t>
      </w:r>
      <w:r w:rsidR="00725E76">
        <w:rPr>
          <w:rFonts w:ascii="Times New Roman" w:hAnsi="Times New Roman" w:cs="Times New Roman"/>
          <w:sz w:val="24"/>
          <w:szCs w:val="24"/>
        </w:rPr>
        <w:t xml:space="preserve"> </w:t>
      </w:r>
      <w:r w:rsidRPr="005D5DEA">
        <w:rPr>
          <w:rFonts w:ascii="Times New Roman" w:hAnsi="Times New Roman" w:cs="Times New Roman"/>
          <w:sz w:val="24"/>
          <w:szCs w:val="24"/>
        </w:rPr>
        <w:t>W latach 2012-2016, za wyjątkiem roku 2013 zauważ</w:t>
      </w:r>
      <w:r>
        <w:rPr>
          <w:rFonts w:ascii="Times New Roman" w:hAnsi="Times New Roman" w:cs="Times New Roman"/>
          <w:sz w:val="24"/>
          <w:szCs w:val="24"/>
        </w:rPr>
        <w:t>alny</w:t>
      </w:r>
      <w:r w:rsidRPr="005D5DEA">
        <w:rPr>
          <w:rFonts w:ascii="Times New Roman" w:hAnsi="Times New Roman" w:cs="Times New Roman"/>
          <w:sz w:val="24"/>
          <w:szCs w:val="24"/>
        </w:rPr>
        <w:t xml:space="preserve"> </w:t>
      </w:r>
      <w:r w:rsidR="00315E9A">
        <w:rPr>
          <w:rFonts w:ascii="Times New Roman" w:hAnsi="Times New Roman" w:cs="Times New Roman"/>
          <w:sz w:val="24"/>
          <w:szCs w:val="24"/>
        </w:rPr>
        <w:t>był</w:t>
      </w:r>
      <w:r>
        <w:rPr>
          <w:rFonts w:ascii="Times New Roman" w:hAnsi="Times New Roman" w:cs="Times New Roman"/>
          <w:sz w:val="24"/>
          <w:szCs w:val="24"/>
        </w:rPr>
        <w:t xml:space="preserve"> trend wzrostowy</w:t>
      </w:r>
      <w:r w:rsidRPr="005D5DEA">
        <w:rPr>
          <w:rFonts w:ascii="Times New Roman" w:hAnsi="Times New Roman" w:cs="Times New Roman"/>
          <w:sz w:val="24"/>
          <w:szCs w:val="24"/>
        </w:rPr>
        <w:t>, przy czym na szczególn</w:t>
      </w:r>
      <w:r>
        <w:rPr>
          <w:rFonts w:ascii="Times New Roman" w:hAnsi="Times New Roman" w:cs="Times New Roman"/>
          <w:sz w:val="24"/>
          <w:szCs w:val="24"/>
        </w:rPr>
        <w:t>ą</w:t>
      </w:r>
      <w:r w:rsidRPr="005D5DEA">
        <w:rPr>
          <w:rFonts w:ascii="Times New Roman" w:hAnsi="Times New Roman" w:cs="Times New Roman"/>
          <w:sz w:val="24"/>
          <w:szCs w:val="24"/>
        </w:rPr>
        <w:t xml:space="preserve"> uwagę zasługuje </w:t>
      </w:r>
      <w:r w:rsidR="00183FE8">
        <w:rPr>
          <w:rFonts w:ascii="Times New Roman" w:hAnsi="Times New Roman" w:cs="Times New Roman"/>
          <w:sz w:val="24"/>
          <w:szCs w:val="24"/>
        </w:rPr>
        <w:t>zwiększenie</w:t>
      </w:r>
      <w:r w:rsidRPr="005D5DEA">
        <w:rPr>
          <w:rFonts w:ascii="Times New Roman" w:hAnsi="Times New Roman" w:cs="Times New Roman"/>
          <w:sz w:val="24"/>
          <w:szCs w:val="24"/>
        </w:rPr>
        <w:t xml:space="preserve"> przypisu składki </w:t>
      </w:r>
      <w:r w:rsidR="0061654D">
        <w:rPr>
          <w:rFonts w:ascii="Times New Roman" w:hAnsi="Times New Roman" w:cs="Times New Roman"/>
          <w:sz w:val="24"/>
          <w:szCs w:val="24"/>
        </w:rPr>
        <w:t>o 9,19 mln zł</w:t>
      </w:r>
      <w:r w:rsidR="00183FE8">
        <w:rPr>
          <w:rFonts w:ascii="Times New Roman" w:hAnsi="Times New Roman" w:cs="Times New Roman"/>
          <w:sz w:val="24"/>
          <w:szCs w:val="24"/>
        </w:rPr>
        <w:t>, tj. ponad 10,5%</w:t>
      </w:r>
      <w:r w:rsidRPr="005D5DEA">
        <w:rPr>
          <w:rFonts w:ascii="Times New Roman" w:hAnsi="Times New Roman" w:cs="Times New Roman"/>
          <w:sz w:val="24"/>
          <w:szCs w:val="24"/>
        </w:rPr>
        <w:t xml:space="preserve"> </w:t>
      </w:r>
      <w:r w:rsidR="00183FE8" w:rsidRPr="005D5DEA">
        <w:rPr>
          <w:rFonts w:ascii="Times New Roman" w:hAnsi="Times New Roman" w:cs="Times New Roman"/>
          <w:sz w:val="24"/>
          <w:szCs w:val="24"/>
        </w:rPr>
        <w:t xml:space="preserve">w </w:t>
      </w:r>
      <w:r w:rsidR="00725E76">
        <w:rPr>
          <w:rFonts w:ascii="Times New Roman" w:hAnsi="Times New Roman" w:cs="Times New Roman"/>
          <w:sz w:val="24"/>
          <w:szCs w:val="24"/>
        </w:rPr>
        <w:t xml:space="preserve">skali </w:t>
      </w:r>
      <w:r w:rsidR="007E163B">
        <w:rPr>
          <w:rFonts w:ascii="Times New Roman" w:hAnsi="Times New Roman" w:cs="Times New Roman"/>
          <w:sz w:val="24"/>
          <w:szCs w:val="24"/>
        </w:rPr>
        <w:t xml:space="preserve">ostatniego </w:t>
      </w:r>
      <w:r w:rsidR="00725E76">
        <w:rPr>
          <w:rFonts w:ascii="Times New Roman" w:hAnsi="Times New Roman" w:cs="Times New Roman"/>
          <w:sz w:val="24"/>
          <w:szCs w:val="24"/>
        </w:rPr>
        <w:t>roku</w:t>
      </w:r>
      <w:r w:rsidR="00183FE8">
        <w:rPr>
          <w:rFonts w:ascii="Times New Roman" w:hAnsi="Times New Roman" w:cs="Times New Roman"/>
          <w:sz w:val="24"/>
          <w:szCs w:val="24"/>
        </w:rPr>
        <w:t xml:space="preserve"> </w:t>
      </w:r>
      <w:r>
        <w:rPr>
          <w:rFonts w:ascii="Times New Roman" w:hAnsi="Times New Roman" w:cs="Times New Roman"/>
          <w:sz w:val="24"/>
          <w:szCs w:val="24"/>
        </w:rPr>
        <w:t>(tabela 3)</w:t>
      </w:r>
      <w:r w:rsidR="00C44FD4">
        <w:rPr>
          <w:rFonts w:ascii="Times New Roman" w:hAnsi="Times New Roman" w:cs="Times New Roman"/>
          <w:sz w:val="24"/>
          <w:szCs w:val="24"/>
        </w:rPr>
        <w:t>.</w:t>
      </w:r>
    </w:p>
    <w:p w:rsidR="00636878" w:rsidRDefault="00636878" w:rsidP="004D2581">
      <w:pPr>
        <w:spacing w:after="0" w:line="360" w:lineRule="auto"/>
        <w:jc w:val="both"/>
        <w:rPr>
          <w:rFonts w:ascii="Times New Roman" w:hAnsi="Times New Roman" w:cs="Times New Roman"/>
          <w:sz w:val="24"/>
          <w:szCs w:val="24"/>
        </w:rPr>
      </w:pPr>
    </w:p>
    <w:p w:rsidR="004D2581" w:rsidRPr="007C27BC" w:rsidRDefault="004D2581" w:rsidP="004D2581">
      <w:pPr>
        <w:spacing w:after="0" w:line="360" w:lineRule="auto"/>
        <w:jc w:val="both"/>
        <w:rPr>
          <w:rFonts w:ascii="Times New Roman" w:hAnsi="Times New Roman" w:cs="Times New Roman"/>
          <w:sz w:val="20"/>
          <w:szCs w:val="20"/>
        </w:rPr>
      </w:pPr>
      <w:r w:rsidRPr="007C27BC">
        <w:rPr>
          <w:rFonts w:ascii="Times New Roman" w:hAnsi="Times New Roman" w:cs="Times New Roman"/>
          <w:sz w:val="20"/>
          <w:szCs w:val="20"/>
        </w:rPr>
        <w:t xml:space="preserve">Tabela 3. Struktura składki przypisanej brutto (w %) według grup ubezpieczeń w dziale I </w:t>
      </w:r>
    </w:p>
    <w:tbl>
      <w:tblPr>
        <w:tblStyle w:val="Tabela-Siatka"/>
        <w:tblW w:w="5000" w:type="pct"/>
        <w:jc w:val="center"/>
        <w:tblLook w:val="04A0" w:firstRow="1" w:lastRow="0" w:firstColumn="1" w:lastColumn="0" w:noHBand="0" w:noVBand="1"/>
      </w:tblPr>
      <w:tblGrid>
        <w:gridCol w:w="2000"/>
        <w:gridCol w:w="732"/>
        <w:gridCol w:w="732"/>
        <w:gridCol w:w="792"/>
        <w:gridCol w:w="792"/>
        <w:gridCol w:w="792"/>
        <w:gridCol w:w="792"/>
        <w:gridCol w:w="792"/>
        <w:gridCol w:w="792"/>
        <w:gridCol w:w="846"/>
      </w:tblGrid>
      <w:tr w:rsidR="004D2581" w:rsidRPr="00B552C4" w:rsidTr="00636878">
        <w:trPr>
          <w:jc w:val="center"/>
        </w:trPr>
        <w:tc>
          <w:tcPr>
            <w:tcW w:w="1103" w:type="pct"/>
          </w:tcPr>
          <w:p w:rsidR="004D2581" w:rsidRPr="00B552C4" w:rsidRDefault="004D2581" w:rsidP="00636878">
            <w:pPr>
              <w:spacing w:line="360" w:lineRule="auto"/>
              <w:jc w:val="both"/>
              <w:rPr>
                <w:rFonts w:ascii="Times New Roman" w:hAnsi="Times New Roman" w:cs="Times New Roman"/>
                <w:sz w:val="18"/>
                <w:szCs w:val="18"/>
              </w:rPr>
            </w:pPr>
          </w:p>
        </w:tc>
        <w:tc>
          <w:tcPr>
            <w:tcW w:w="404"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eastAsia="Times New Roman" w:hAnsi="Times New Roman" w:cs="Times New Roman"/>
                <w:bCs/>
                <w:sz w:val="18"/>
                <w:szCs w:val="18"/>
                <w:lang w:eastAsia="pl-PL"/>
              </w:rPr>
              <w:t>2008</w:t>
            </w:r>
          </w:p>
        </w:tc>
        <w:tc>
          <w:tcPr>
            <w:tcW w:w="404"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eastAsia="Times New Roman" w:hAnsi="Times New Roman" w:cs="Times New Roman"/>
                <w:bCs/>
                <w:sz w:val="18"/>
                <w:szCs w:val="18"/>
                <w:lang w:eastAsia="pl-PL"/>
              </w:rPr>
              <w:t>2009</w:t>
            </w:r>
          </w:p>
        </w:tc>
        <w:tc>
          <w:tcPr>
            <w:tcW w:w="437"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eastAsia="Times New Roman" w:hAnsi="Times New Roman" w:cs="Times New Roman"/>
                <w:bCs/>
                <w:sz w:val="18"/>
                <w:szCs w:val="18"/>
                <w:lang w:eastAsia="pl-PL"/>
              </w:rPr>
              <w:t>2010</w:t>
            </w:r>
          </w:p>
        </w:tc>
        <w:tc>
          <w:tcPr>
            <w:tcW w:w="437"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eastAsia="Times New Roman" w:hAnsi="Times New Roman" w:cs="Times New Roman"/>
                <w:bCs/>
                <w:sz w:val="18"/>
                <w:szCs w:val="18"/>
                <w:lang w:eastAsia="pl-PL"/>
              </w:rPr>
              <w:t>2011</w:t>
            </w:r>
          </w:p>
        </w:tc>
        <w:tc>
          <w:tcPr>
            <w:tcW w:w="437"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eastAsia="Times New Roman" w:hAnsi="Times New Roman" w:cs="Times New Roman"/>
                <w:bCs/>
                <w:sz w:val="18"/>
                <w:szCs w:val="18"/>
                <w:lang w:eastAsia="pl-PL"/>
              </w:rPr>
              <w:t>2012</w:t>
            </w:r>
          </w:p>
        </w:tc>
        <w:tc>
          <w:tcPr>
            <w:tcW w:w="437"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hAnsi="Times New Roman" w:cs="Times New Roman"/>
                <w:bCs/>
                <w:sz w:val="18"/>
                <w:szCs w:val="18"/>
              </w:rPr>
              <w:t>2013</w:t>
            </w:r>
          </w:p>
        </w:tc>
        <w:tc>
          <w:tcPr>
            <w:tcW w:w="437" w:type="pct"/>
          </w:tcPr>
          <w:p w:rsidR="004D2581" w:rsidRPr="00B552C4" w:rsidRDefault="004D2581" w:rsidP="00636878">
            <w:pPr>
              <w:spacing w:line="360" w:lineRule="auto"/>
              <w:rPr>
                <w:rFonts w:ascii="Times New Roman" w:eastAsia="Times New Roman" w:hAnsi="Times New Roman" w:cs="Times New Roman"/>
                <w:bCs/>
                <w:sz w:val="18"/>
                <w:szCs w:val="18"/>
                <w:lang w:eastAsia="pl-PL"/>
              </w:rPr>
            </w:pPr>
            <w:r w:rsidRPr="00B552C4">
              <w:rPr>
                <w:rFonts w:ascii="Times New Roman" w:hAnsi="Times New Roman" w:cs="Times New Roman"/>
                <w:bCs/>
                <w:sz w:val="18"/>
                <w:szCs w:val="18"/>
              </w:rPr>
              <w:t>2014</w:t>
            </w:r>
          </w:p>
        </w:tc>
        <w:tc>
          <w:tcPr>
            <w:tcW w:w="437" w:type="pct"/>
          </w:tcPr>
          <w:p w:rsidR="004D2581" w:rsidRPr="00B552C4" w:rsidRDefault="004D2581" w:rsidP="00636878">
            <w:pPr>
              <w:spacing w:line="360" w:lineRule="auto"/>
              <w:jc w:val="center"/>
              <w:rPr>
                <w:rFonts w:ascii="Times New Roman" w:hAnsi="Times New Roman" w:cs="Times New Roman"/>
                <w:bCs/>
                <w:sz w:val="18"/>
                <w:szCs w:val="18"/>
              </w:rPr>
            </w:pPr>
            <w:r w:rsidRPr="00B552C4">
              <w:rPr>
                <w:rFonts w:ascii="Times New Roman" w:hAnsi="Times New Roman" w:cs="Times New Roman"/>
                <w:bCs/>
                <w:sz w:val="18"/>
                <w:szCs w:val="18"/>
              </w:rPr>
              <w:t>2015</w:t>
            </w:r>
          </w:p>
        </w:tc>
        <w:tc>
          <w:tcPr>
            <w:tcW w:w="469" w:type="pct"/>
          </w:tcPr>
          <w:p w:rsidR="004D2581" w:rsidRPr="00B552C4" w:rsidRDefault="004D2581" w:rsidP="00636878">
            <w:pPr>
              <w:spacing w:line="360" w:lineRule="auto"/>
              <w:jc w:val="center"/>
              <w:rPr>
                <w:rFonts w:ascii="Times New Roman" w:hAnsi="Times New Roman" w:cs="Times New Roman"/>
                <w:bCs/>
                <w:sz w:val="18"/>
                <w:szCs w:val="18"/>
              </w:rPr>
            </w:pPr>
            <w:r w:rsidRPr="00B552C4">
              <w:rPr>
                <w:rFonts w:ascii="Times New Roman" w:hAnsi="Times New Roman" w:cs="Times New Roman"/>
                <w:bCs/>
                <w:sz w:val="18"/>
                <w:szCs w:val="18"/>
              </w:rPr>
              <w:t>2016*</w:t>
            </w:r>
          </w:p>
        </w:tc>
      </w:tr>
      <w:tr w:rsidR="004D2581" w:rsidRPr="007C27BC" w:rsidTr="00636878">
        <w:trPr>
          <w:jc w:val="center"/>
        </w:trPr>
        <w:tc>
          <w:tcPr>
            <w:tcW w:w="1103" w:type="pct"/>
          </w:tcPr>
          <w:p w:rsidR="004D2581" w:rsidRPr="007C27BC" w:rsidRDefault="004D2581" w:rsidP="00636878">
            <w:pPr>
              <w:spacing w:line="360" w:lineRule="auto"/>
              <w:jc w:val="both"/>
              <w:rPr>
                <w:rFonts w:ascii="Times New Roman" w:hAnsi="Times New Roman" w:cs="Times New Roman"/>
                <w:sz w:val="18"/>
                <w:szCs w:val="18"/>
              </w:rPr>
            </w:pPr>
            <w:r w:rsidRPr="007C27BC">
              <w:rPr>
                <w:rFonts w:ascii="Times New Roman" w:hAnsi="Times New Roman" w:cs="Times New Roman"/>
                <w:sz w:val="18"/>
                <w:szCs w:val="18"/>
              </w:rPr>
              <w:t>Grupa 1</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72,8</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63,5</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59,70</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52,94</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53,35</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42,06</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37,08</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32,17</w:t>
            </w:r>
          </w:p>
        </w:tc>
        <w:tc>
          <w:tcPr>
            <w:tcW w:w="469"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33,14</w:t>
            </w:r>
          </w:p>
        </w:tc>
      </w:tr>
      <w:tr w:rsidR="004D2581" w:rsidRPr="007C27BC" w:rsidTr="005B636F">
        <w:trPr>
          <w:jc w:val="center"/>
        </w:trPr>
        <w:tc>
          <w:tcPr>
            <w:tcW w:w="1103" w:type="pct"/>
            <w:shd w:val="clear" w:color="auto" w:fill="auto"/>
          </w:tcPr>
          <w:p w:rsidR="004D2581" w:rsidRPr="005B636F" w:rsidRDefault="004D2581" w:rsidP="00636878">
            <w:pPr>
              <w:spacing w:line="360" w:lineRule="auto"/>
              <w:jc w:val="both"/>
              <w:rPr>
                <w:rFonts w:ascii="Times New Roman" w:hAnsi="Times New Roman" w:cs="Times New Roman"/>
                <w:sz w:val="18"/>
                <w:szCs w:val="18"/>
              </w:rPr>
            </w:pPr>
            <w:r w:rsidRPr="005B636F">
              <w:rPr>
                <w:rFonts w:ascii="Times New Roman" w:hAnsi="Times New Roman" w:cs="Times New Roman"/>
                <w:sz w:val="18"/>
                <w:szCs w:val="18"/>
              </w:rPr>
              <w:t>Grupa 2</w:t>
            </w:r>
          </w:p>
        </w:tc>
        <w:tc>
          <w:tcPr>
            <w:tcW w:w="404" w:type="pct"/>
            <w:shd w:val="clear" w:color="auto" w:fill="auto"/>
          </w:tcPr>
          <w:p w:rsidR="004D2581" w:rsidRPr="005B636F" w:rsidRDefault="004D2581" w:rsidP="00636878">
            <w:pPr>
              <w:jc w:val="center"/>
              <w:rPr>
                <w:rFonts w:ascii="Times New Roman" w:hAnsi="Times New Roman" w:cs="Times New Roman"/>
                <w:bCs/>
                <w:sz w:val="18"/>
                <w:szCs w:val="18"/>
              </w:rPr>
            </w:pPr>
            <w:r w:rsidRPr="005B636F">
              <w:rPr>
                <w:rFonts w:ascii="Times New Roman" w:hAnsi="Times New Roman" w:cs="Times New Roman"/>
                <w:bCs/>
                <w:sz w:val="18"/>
                <w:szCs w:val="18"/>
              </w:rPr>
              <w:t>0,3</w:t>
            </w:r>
          </w:p>
        </w:tc>
        <w:tc>
          <w:tcPr>
            <w:tcW w:w="404" w:type="pct"/>
            <w:shd w:val="clear" w:color="auto" w:fill="auto"/>
          </w:tcPr>
          <w:p w:rsidR="004D2581" w:rsidRPr="005B636F" w:rsidRDefault="004D2581" w:rsidP="00636878">
            <w:pPr>
              <w:jc w:val="center"/>
              <w:rPr>
                <w:rFonts w:ascii="Times New Roman" w:hAnsi="Times New Roman" w:cs="Times New Roman"/>
                <w:bCs/>
                <w:sz w:val="18"/>
                <w:szCs w:val="18"/>
              </w:rPr>
            </w:pPr>
            <w:r w:rsidRPr="005B636F">
              <w:rPr>
                <w:rFonts w:ascii="Times New Roman" w:hAnsi="Times New Roman" w:cs="Times New Roman"/>
                <w:bCs/>
                <w:sz w:val="18"/>
                <w:szCs w:val="18"/>
              </w:rPr>
              <w:t>0,4</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0,38</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0,35</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0,32</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0,36</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0,40</w:t>
            </w:r>
          </w:p>
        </w:tc>
        <w:tc>
          <w:tcPr>
            <w:tcW w:w="437"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0,43</w:t>
            </w:r>
          </w:p>
        </w:tc>
        <w:tc>
          <w:tcPr>
            <w:tcW w:w="469" w:type="pct"/>
            <w:shd w:val="clear" w:color="auto" w:fill="auto"/>
          </w:tcPr>
          <w:p w:rsidR="004D2581" w:rsidRPr="005B636F" w:rsidRDefault="004D2581" w:rsidP="00636878">
            <w:pPr>
              <w:spacing w:line="360" w:lineRule="auto"/>
              <w:jc w:val="center"/>
              <w:rPr>
                <w:rFonts w:ascii="Times New Roman" w:hAnsi="Times New Roman" w:cs="Times New Roman"/>
                <w:sz w:val="18"/>
                <w:szCs w:val="18"/>
              </w:rPr>
            </w:pPr>
            <w:r w:rsidRPr="005B636F">
              <w:rPr>
                <w:rFonts w:ascii="Times New Roman" w:hAnsi="Times New Roman" w:cs="Times New Roman"/>
                <w:sz w:val="18"/>
                <w:szCs w:val="18"/>
              </w:rPr>
              <w:t>0,54</w:t>
            </w:r>
          </w:p>
        </w:tc>
      </w:tr>
      <w:tr w:rsidR="004D2581" w:rsidRPr="007C27BC" w:rsidTr="00636878">
        <w:trPr>
          <w:jc w:val="center"/>
        </w:trPr>
        <w:tc>
          <w:tcPr>
            <w:tcW w:w="1103" w:type="pct"/>
          </w:tcPr>
          <w:p w:rsidR="004D2581" w:rsidRPr="007C27BC" w:rsidRDefault="004D2581" w:rsidP="00636878">
            <w:pPr>
              <w:spacing w:line="360" w:lineRule="auto"/>
              <w:jc w:val="both"/>
              <w:rPr>
                <w:rFonts w:ascii="Times New Roman" w:hAnsi="Times New Roman" w:cs="Times New Roman"/>
                <w:sz w:val="18"/>
                <w:szCs w:val="18"/>
              </w:rPr>
            </w:pPr>
            <w:r w:rsidRPr="007C27BC">
              <w:rPr>
                <w:rFonts w:ascii="Times New Roman" w:hAnsi="Times New Roman" w:cs="Times New Roman"/>
                <w:sz w:val="18"/>
                <w:szCs w:val="18"/>
              </w:rPr>
              <w:t>Grupa 3</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16,1</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21,3</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25,84</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32,36</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33,15</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41,78</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43,98</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47,25</w:t>
            </w:r>
          </w:p>
        </w:tc>
        <w:tc>
          <w:tcPr>
            <w:tcW w:w="469"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42,70</w:t>
            </w:r>
          </w:p>
        </w:tc>
      </w:tr>
      <w:tr w:rsidR="004D2581" w:rsidRPr="007C27BC" w:rsidTr="00636878">
        <w:trPr>
          <w:jc w:val="center"/>
        </w:trPr>
        <w:tc>
          <w:tcPr>
            <w:tcW w:w="1103" w:type="pct"/>
          </w:tcPr>
          <w:p w:rsidR="004D2581" w:rsidRPr="007C27BC" w:rsidRDefault="004D2581" w:rsidP="00636878">
            <w:pPr>
              <w:spacing w:line="360" w:lineRule="auto"/>
              <w:jc w:val="both"/>
              <w:rPr>
                <w:rFonts w:ascii="Times New Roman" w:hAnsi="Times New Roman" w:cs="Times New Roman"/>
                <w:sz w:val="18"/>
                <w:szCs w:val="18"/>
              </w:rPr>
            </w:pPr>
            <w:r w:rsidRPr="007C27BC">
              <w:rPr>
                <w:rFonts w:ascii="Times New Roman" w:hAnsi="Times New Roman" w:cs="Times New Roman"/>
                <w:sz w:val="18"/>
                <w:szCs w:val="18"/>
              </w:rPr>
              <w:t>Grupa 4</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0,2</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0,2</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0,27</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0,31</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0,27</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0,34</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0,40</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0,48</w:t>
            </w:r>
          </w:p>
        </w:tc>
        <w:tc>
          <w:tcPr>
            <w:tcW w:w="469"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0,57</w:t>
            </w:r>
          </w:p>
        </w:tc>
      </w:tr>
      <w:tr w:rsidR="004D2581" w:rsidRPr="007C27BC" w:rsidTr="00636878">
        <w:trPr>
          <w:jc w:val="center"/>
        </w:trPr>
        <w:tc>
          <w:tcPr>
            <w:tcW w:w="1103" w:type="pct"/>
          </w:tcPr>
          <w:p w:rsidR="004D2581" w:rsidRPr="007C27BC" w:rsidRDefault="004D2581" w:rsidP="00636878">
            <w:pPr>
              <w:spacing w:line="360" w:lineRule="auto"/>
              <w:jc w:val="both"/>
              <w:rPr>
                <w:rFonts w:ascii="Times New Roman" w:hAnsi="Times New Roman" w:cs="Times New Roman"/>
                <w:sz w:val="18"/>
                <w:szCs w:val="18"/>
              </w:rPr>
            </w:pPr>
            <w:r w:rsidRPr="007C27BC">
              <w:rPr>
                <w:rFonts w:ascii="Times New Roman" w:hAnsi="Times New Roman" w:cs="Times New Roman"/>
                <w:sz w:val="18"/>
                <w:szCs w:val="18"/>
              </w:rPr>
              <w:t>Grupa 5</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10,5</w:t>
            </w:r>
          </w:p>
        </w:tc>
        <w:tc>
          <w:tcPr>
            <w:tcW w:w="404" w:type="pct"/>
          </w:tcPr>
          <w:p w:rsidR="004D2581" w:rsidRPr="007C27BC" w:rsidRDefault="004D2581" w:rsidP="00636878">
            <w:pPr>
              <w:jc w:val="center"/>
              <w:rPr>
                <w:rFonts w:ascii="Times New Roman" w:hAnsi="Times New Roman" w:cs="Times New Roman"/>
                <w:bCs/>
                <w:sz w:val="18"/>
                <w:szCs w:val="18"/>
              </w:rPr>
            </w:pPr>
            <w:r w:rsidRPr="007C27BC">
              <w:rPr>
                <w:rFonts w:ascii="Times New Roman" w:hAnsi="Times New Roman" w:cs="Times New Roman"/>
                <w:bCs/>
                <w:sz w:val="18"/>
                <w:szCs w:val="18"/>
              </w:rPr>
              <w:t>14,4</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13,59</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13,95</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12,91</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15,46</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18,14</w:t>
            </w:r>
          </w:p>
        </w:tc>
        <w:tc>
          <w:tcPr>
            <w:tcW w:w="437"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19,68</w:t>
            </w:r>
          </w:p>
        </w:tc>
        <w:tc>
          <w:tcPr>
            <w:tcW w:w="469" w:type="pct"/>
          </w:tcPr>
          <w:p w:rsidR="004D2581" w:rsidRPr="007C27BC" w:rsidRDefault="004D2581" w:rsidP="00636878">
            <w:pPr>
              <w:spacing w:line="360" w:lineRule="auto"/>
              <w:jc w:val="center"/>
              <w:rPr>
                <w:rFonts w:ascii="Times New Roman" w:hAnsi="Times New Roman" w:cs="Times New Roman"/>
                <w:sz w:val="18"/>
                <w:szCs w:val="18"/>
              </w:rPr>
            </w:pPr>
            <w:r w:rsidRPr="007C27BC">
              <w:rPr>
                <w:rFonts w:ascii="Times New Roman" w:hAnsi="Times New Roman" w:cs="Times New Roman"/>
                <w:sz w:val="18"/>
                <w:szCs w:val="18"/>
              </w:rPr>
              <w:t>23,05</w:t>
            </w:r>
          </w:p>
        </w:tc>
      </w:tr>
    </w:tbl>
    <w:p w:rsidR="004D2581" w:rsidRPr="007C27BC" w:rsidRDefault="005B636F" w:rsidP="009C428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Stan po III kw.</w:t>
      </w:r>
      <w:r w:rsidR="00B552C4">
        <w:rPr>
          <w:rFonts w:ascii="Times New Roman" w:hAnsi="Times New Roman" w:cs="Times New Roman"/>
          <w:sz w:val="20"/>
          <w:szCs w:val="20"/>
        </w:rPr>
        <w:t xml:space="preserve"> 2016 r</w:t>
      </w:r>
      <w:r>
        <w:rPr>
          <w:rFonts w:ascii="Times New Roman" w:hAnsi="Times New Roman" w:cs="Times New Roman"/>
          <w:sz w:val="20"/>
          <w:szCs w:val="20"/>
        </w:rPr>
        <w:t>.</w:t>
      </w:r>
    </w:p>
    <w:p w:rsidR="004D2581" w:rsidRDefault="004D2581" w:rsidP="009C428C">
      <w:pPr>
        <w:spacing w:after="0" w:line="240" w:lineRule="auto"/>
        <w:jc w:val="both"/>
        <w:rPr>
          <w:rFonts w:ascii="Times New Roman" w:hAnsi="Times New Roman" w:cs="Times New Roman"/>
          <w:sz w:val="24"/>
          <w:szCs w:val="24"/>
        </w:rPr>
      </w:pPr>
      <w:r w:rsidRPr="007C27BC">
        <w:rPr>
          <w:rFonts w:ascii="Times New Roman" w:hAnsi="Times New Roman" w:cs="Times New Roman"/>
          <w:sz w:val="20"/>
          <w:szCs w:val="20"/>
        </w:rPr>
        <w:t>Źródło: opracowan</w:t>
      </w:r>
      <w:r>
        <w:rPr>
          <w:rFonts w:ascii="Times New Roman" w:hAnsi="Times New Roman" w:cs="Times New Roman"/>
          <w:sz w:val="20"/>
          <w:szCs w:val="20"/>
        </w:rPr>
        <w:t>ie własne na podstawie danych</w:t>
      </w:r>
      <w:r w:rsidR="009C428C">
        <w:rPr>
          <w:rFonts w:ascii="Times New Roman" w:hAnsi="Times New Roman" w:cs="Times New Roman"/>
          <w:sz w:val="20"/>
          <w:szCs w:val="20"/>
        </w:rPr>
        <w:t xml:space="preserve"> KNF</w:t>
      </w:r>
      <w:r>
        <w:rPr>
          <w:rFonts w:ascii="Times New Roman" w:hAnsi="Times New Roman" w:cs="Times New Roman"/>
          <w:sz w:val="20"/>
          <w:szCs w:val="20"/>
        </w:rPr>
        <w:t>.</w:t>
      </w:r>
    </w:p>
    <w:p w:rsidR="004D2581" w:rsidRDefault="004D2581" w:rsidP="004D2581">
      <w:pPr>
        <w:spacing w:after="0" w:line="360" w:lineRule="auto"/>
        <w:jc w:val="both"/>
        <w:rPr>
          <w:rFonts w:ascii="Times New Roman" w:hAnsi="Times New Roman" w:cs="Times New Roman"/>
          <w:sz w:val="24"/>
          <w:szCs w:val="24"/>
        </w:rPr>
      </w:pPr>
    </w:p>
    <w:p w:rsidR="007E163B" w:rsidRDefault="007E163B" w:rsidP="007E16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Należy podkreślić, iż pomimo rosnącej dynamiki składki, </w:t>
      </w:r>
      <w:r w:rsidRPr="005D5DEA">
        <w:rPr>
          <w:rFonts w:ascii="Times New Roman" w:hAnsi="Times New Roman" w:cs="Times New Roman"/>
          <w:sz w:val="24"/>
          <w:szCs w:val="24"/>
        </w:rPr>
        <w:t xml:space="preserve">na koniec </w:t>
      </w:r>
      <w:r>
        <w:rPr>
          <w:rFonts w:ascii="Times New Roman" w:hAnsi="Times New Roman" w:cs="Times New Roman"/>
          <w:sz w:val="24"/>
          <w:szCs w:val="24"/>
        </w:rPr>
        <w:t>III kw.</w:t>
      </w:r>
      <w:r w:rsidRPr="005D5DEA">
        <w:rPr>
          <w:rFonts w:ascii="Times New Roman" w:hAnsi="Times New Roman" w:cs="Times New Roman"/>
          <w:sz w:val="24"/>
          <w:szCs w:val="24"/>
        </w:rPr>
        <w:t xml:space="preserve"> 2016</w:t>
      </w:r>
      <w:r>
        <w:rPr>
          <w:rFonts w:ascii="Times New Roman" w:hAnsi="Times New Roman" w:cs="Times New Roman"/>
          <w:sz w:val="24"/>
          <w:szCs w:val="24"/>
        </w:rPr>
        <w:t xml:space="preserve"> r.</w:t>
      </w:r>
      <w:r w:rsidRPr="005D5DEA">
        <w:rPr>
          <w:rFonts w:ascii="Times New Roman" w:hAnsi="Times New Roman" w:cs="Times New Roman"/>
          <w:sz w:val="24"/>
          <w:szCs w:val="24"/>
        </w:rPr>
        <w:t xml:space="preserve"> </w:t>
      </w:r>
      <w:r>
        <w:rPr>
          <w:rFonts w:ascii="Times New Roman" w:hAnsi="Times New Roman" w:cs="Times New Roman"/>
          <w:sz w:val="24"/>
          <w:szCs w:val="24"/>
        </w:rPr>
        <w:t>u</w:t>
      </w:r>
      <w:r w:rsidRPr="005D5DEA">
        <w:rPr>
          <w:rFonts w:ascii="Times New Roman" w:hAnsi="Times New Roman" w:cs="Times New Roman"/>
          <w:sz w:val="24"/>
          <w:szCs w:val="24"/>
        </w:rPr>
        <w:t xml:space="preserve">dział ubezpieczeń posagowych </w:t>
      </w:r>
      <w:r>
        <w:rPr>
          <w:rFonts w:ascii="Times New Roman" w:hAnsi="Times New Roman" w:cs="Times New Roman"/>
          <w:sz w:val="24"/>
          <w:szCs w:val="24"/>
        </w:rPr>
        <w:t>(</w:t>
      </w:r>
      <w:r w:rsidRPr="00821414">
        <w:t>grupa2</w:t>
      </w:r>
      <w:r>
        <w:rPr>
          <w:rFonts w:ascii="Times New Roman" w:hAnsi="Times New Roman" w:cs="Times New Roman"/>
          <w:sz w:val="24"/>
          <w:szCs w:val="24"/>
        </w:rPr>
        <w:t xml:space="preserve">) wciąż </w:t>
      </w:r>
      <w:r w:rsidRPr="005D5DEA">
        <w:rPr>
          <w:rFonts w:ascii="Times New Roman" w:hAnsi="Times New Roman" w:cs="Times New Roman"/>
          <w:sz w:val="24"/>
          <w:szCs w:val="24"/>
        </w:rPr>
        <w:t>był nieznaczny i wynosił 0,54% składki przypisanej brutto działu I</w:t>
      </w:r>
      <w:r>
        <w:rPr>
          <w:rFonts w:ascii="Times New Roman" w:hAnsi="Times New Roman" w:cs="Times New Roman"/>
          <w:sz w:val="24"/>
          <w:szCs w:val="24"/>
        </w:rPr>
        <w:t>. Obserwowany od kilku lat wzrost zainteresowania ubezpieczeniami posagowymi, pomimo wciąż niewielkiego ich udziału w rynku polis życiowych może wskazywać na pewien przełom i przekonanie się Polaków, po wielu latach niechęci do zakupu ubezpieczeń posagowych, jako formy oszczędzania służącej zaopatrzeniu ich dzieci.</w:t>
      </w:r>
    </w:p>
    <w:p w:rsidR="007E163B" w:rsidRDefault="007E163B" w:rsidP="00B125FC">
      <w:pPr>
        <w:spacing w:after="0" w:line="360" w:lineRule="auto"/>
        <w:jc w:val="center"/>
        <w:rPr>
          <w:rFonts w:ascii="Times New Roman" w:hAnsi="Times New Roman" w:cs="Times New Roman"/>
          <w:b/>
          <w:sz w:val="24"/>
          <w:szCs w:val="24"/>
        </w:rPr>
      </w:pPr>
    </w:p>
    <w:p w:rsidR="00B125FC" w:rsidRDefault="00B125FC" w:rsidP="00B125FC">
      <w:pPr>
        <w:spacing w:after="0" w:line="360" w:lineRule="auto"/>
        <w:jc w:val="center"/>
        <w:rPr>
          <w:rFonts w:ascii="Times New Roman" w:hAnsi="Times New Roman" w:cs="Times New Roman"/>
          <w:b/>
          <w:sz w:val="24"/>
          <w:szCs w:val="24"/>
        </w:rPr>
      </w:pPr>
      <w:r w:rsidRPr="00B125FC">
        <w:rPr>
          <w:rFonts w:ascii="Times New Roman" w:hAnsi="Times New Roman" w:cs="Times New Roman"/>
          <w:b/>
          <w:sz w:val="24"/>
          <w:szCs w:val="24"/>
        </w:rPr>
        <w:t>Podsumowanie</w:t>
      </w:r>
    </w:p>
    <w:p w:rsidR="007E163B" w:rsidRDefault="007E163B" w:rsidP="00B96C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Przeglą</w:t>
      </w:r>
      <w:r w:rsidRPr="007E163B">
        <w:rPr>
          <w:rFonts w:ascii="Times New Roman" w:hAnsi="Times New Roman" w:cs="Times New Roman"/>
          <w:sz w:val="24"/>
          <w:szCs w:val="24"/>
        </w:rPr>
        <w:t xml:space="preserve">d </w:t>
      </w:r>
      <w:r>
        <w:rPr>
          <w:rFonts w:ascii="Times New Roman" w:hAnsi="Times New Roman" w:cs="Times New Roman"/>
          <w:sz w:val="24"/>
          <w:szCs w:val="24"/>
        </w:rPr>
        <w:t>teorii oraz</w:t>
      </w:r>
      <w:r w:rsidR="00A15ADF">
        <w:rPr>
          <w:rFonts w:ascii="Times New Roman" w:hAnsi="Times New Roman" w:cs="Times New Roman"/>
          <w:sz w:val="24"/>
          <w:szCs w:val="24"/>
        </w:rPr>
        <w:t xml:space="preserve"> prowadzonych</w:t>
      </w:r>
      <w:r>
        <w:rPr>
          <w:rFonts w:ascii="Times New Roman" w:hAnsi="Times New Roman" w:cs="Times New Roman"/>
          <w:sz w:val="24"/>
          <w:szCs w:val="24"/>
        </w:rPr>
        <w:t xml:space="preserve"> badań, a także</w:t>
      </w:r>
      <w:r w:rsidRPr="007E163B">
        <w:rPr>
          <w:rFonts w:ascii="Times New Roman" w:hAnsi="Times New Roman" w:cs="Times New Roman"/>
          <w:sz w:val="24"/>
          <w:szCs w:val="24"/>
        </w:rPr>
        <w:t xml:space="preserve"> </w:t>
      </w:r>
      <w:r>
        <w:rPr>
          <w:rFonts w:ascii="Times New Roman" w:hAnsi="Times New Roman" w:cs="Times New Roman"/>
          <w:sz w:val="24"/>
          <w:szCs w:val="24"/>
        </w:rPr>
        <w:t>a</w:t>
      </w:r>
      <w:r w:rsidRPr="007E163B">
        <w:rPr>
          <w:rFonts w:ascii="Times New Roman" w:hAnsi="Times New Roman" w:cs="Times New Roman"/>
          <w:sz w:val="24"/>
          <w:szCs w:val="24"/>
        </w:rPr>
        <w:t xml:space="preserve">naliza </w:t>
      </w:r>
      <w:r>
        <w:rPr>
          <w:rFonts w:ascii="Times New Roman" w:hAnsi="Times New Roman" w:cs="Times New Roman"/>
          <w:sz w:val="24"/>
          <w:szCs w:val="24"/>
        </w:rPr>
        <w:t>struktury oszczędności Polaków wskazują, iż ich decyzje oszczędnościowe</w:t>
      </w:r>
      <w:r w:rsidR="00A15ADF">
        <w:rPr>
          <w:rFonts w:ascii="Times New Roman" w:hAnsi="Times New Roman" w:cs="Times New Roman"/>
          <w:sz w:val="24"/>
          <w:szCs w:val="24"/>
        </w:rPr>
        <w:t xml:space="preserve"> w </w:t>
      </w:r>
      <w:r>
        <w:rPr>
          <w:rFonts w:ascii="Times New Roman" w:hAnsi="Times New Roman" w:cs="Times New Roman"/>
          <w:sz w:val="24"/>
          <w:szCs w:val="24"/>
        </w:rPr>
        <w:t xml:space="preserve">zakresie </w:t>
      </w:r>
      <w:r w:rsidR="00A15ADF">
        <w:rPr>
          <w:rFonts w:ascii="Times New Roman" w:hAnsi="Times New Roman" w:cs="Times New Roman"/>
          <w:sz w:val="24"/>
          <w:szCs w:val="24"/>
        </w:rPr>
        <w:t xml:space="preserve">zabezpieczenia przyszłości finansowej najbliższych, w tym w formie </w:t>
      </w:r>
      <w:r>
        <w:rPr>
          <w:rFonts w:ascii="Times New Roman" w:hAnsi="Times New Roman" w:cs="Times New Roman"/>
          <w:sz w:val="24"/>
          <w:szCs w:val="24"/>
        </w:rPr>
        <w:t xml:space="preserve">ubezpieczeń stanowią pochodną czynników kształtujących ich nastroje oraz świadomość </w:t>
      </w:r>
      <w:r w:rsidR="00A15ADF">
        <w:rPr>
          <w:rFonts w:ascii="Times New Roman" w:hAnsi="Times New Roman" w:cs="Times New Roman"/>
          <w:sz w:val="24"/>
          <w:szCs w:val="24"/>
        </w:rPr>
        <w:t>konieczności gromadzenia kapit</w:t>
      </w:r>
      <w:r w:rsidR="008713CE">
        <w:rPr>
          <w:rFonts w:ascii="Times New Roman" w:hAnsi="Times New Roman" w:cs="Times New Roman"/>
          <w:sz w:val="24"/>
          <w:szCs w:val="24"/>
        </w:rPr>
        <w:t>ału</w:t>
      </w:r>
      <w:r w:rsidR="00A15ADF">
        <w:rPr>
          <w:rFonts w:ascii="Times New Roman" w:hAnsi="Times New Roman" w:cs="Times New Roman"/>
          <w:sz w:val="24"/>
          <w:szCs w:val="24"/>
        </w:rPr>
        <w:t>.</w:t>
      </w:r>
    </w:p>
    <w:p w:rsidR="008713CE" w:rsidRDefault="008713CE" w:rsidP="008713CE">
      <w:pPr>
        <w:spacing w:after="0" w:line="360" w:lineRule="auto"/>
        <w:ind w:firstLine="708"/>
        <w:jc w:val="both"/>
        <w:rPr>
          <w:rFonts w:ascii="Times New Roman" w:hAnsi="Times New Roman" w:cs="Times New Roman"/>
          <w:sz w:val="24"/>
          <w:szCs w:val="24"/>
        </w:rPr>
      </w:pPr>
      <w:r w:rsidRPr="008713CE">
        <w:rPr>
          <w:rFonts w:ascii="Times New Roman" w:hAnsi="Times New Roman" w:cs="Times New Roman"/>
          <w:sz w:val="24"/>
          <w:szCs w:val="24"/>
        </w:rPr>
        <w:t xml:space="preserve">Rynek ubezpieczeń posagowych </w:t>
      </w:r>
      <w:r>
        <w:rPr>
          <w:rFonts w:ascii="Times New Roman" w:hAnsi="Times New Roman" w:cs="Times New Roman"/>
          <w:sz w:val="24"/>
          <w:szCs w:val="24"/>
        </w:rPr>
        <w:t>w ostatnich latach</w:t>
      </w:r>
      <w:r w:rsidRPr="008713CE">
        <w:rPr>
          <w:rFonts w:ascii="Times New Roman" w:hAnsi="Times New Roman" w:cs="Times New Roman"/>
          <w:sz w:val="24"/>
          <w:szCs w:val="24"/>
        </w:rPr>
        <w:t xml:space="preserve"> podlega</w:t>
      </w:r>
      <w:r>
        <w:rPr>
          <w:rFonts w:ascii="Times New Roman" w:hAnsi="Times New Roman" w:cs="Times New Roman"/>
          <w:sz w:val="24"/>
          <w:szCs w:val="24"/>
        </w:rPr>
        <w:t>ł</w:t>
      </w:r>
      <w:r w:rsidRPr="008713CE">
        <w:rPr>
          <w:rFonts w:ascii="Times New Roman" w:hAnsi="Times New Roman" w:cs="Times New Roman"/>
          <w:sz w:val="24"/>
          <w:szCs w:val="24"/>
        </w:rPr>
        <w:t xml:space="preserve"> pewnym zmianom, na które wpływ m</w:t>
      </w:r>
      <w:r>
        <w:rPr>
          <w:rFonts w:ascii="Times New Roman" w:hAnsi="Times New Roman" w:cs="Times New Roman"/>
          <w:sz w:val="24"/>
          <w:szCs w:val="24"/>
        </w:rPr>
        <w:t>iały</w:t>
      </w:r>
      <w:r w:rsidRPr="008713CE">
        <w:rPr>
          <w:rFonts w:ascii="Times New Roman" w:hAnsi="Times New Roman" w:cs="Times New Roman"/>
          <w:sz w:val="24"/>
          <w:szCs w:val="24"/>
        </w:rPr>
        <w:t xml:space="preserve"> rozwój instytucji finansowych i ubezpieczeniowych, wzrost </w:t>
      </w:r>
      <w:r w:rsidR="00E627DD">
        <w:rPr>
          <w:rFonts w:ascii="Times New Roman" w:hAnsi="Times New Roman" w:cs="Times New Roman"/>
          <w:sz w:val="24"/>
          <w:szCs w:val="24"/>
        </w:rPr>
        <w:t>aktywów finansowych</w:t>
      </w:r>
      <w:r w:rsidRPr="008713CE">
        <w:rPr>
          <w:rFonts w:ascii="Times New Roman" w:hAnsi="Times New Roman" w:cs="Times New Roman"/>
          <w:sz w:val="24"/>
          <w:szCs w:val="24"/>
        </w:rPr>
        <w:t xml:space="preserve"> oraz wzrost świadomości co do konieczności zabezpieczenia przyszłości </w:t>
      </w:r>
      <w:r w:rsidR="00C14EA3">
        <w:rPr>
          <w:rFonts w:ascii="Times New Roman" w:hAnsi="Times New Roman" w:cs="Times New Roman"/>
          <w:sz w:val="24"/>
          <w:szCs w:val="24"/>
        </w:rPr>
        <w:t>najbliższych</w:t>
      </w:r>
      <w:r w:rsidRPr="008713CE">
        <w:rPr>
          <w:rFonts w:ascii="Times New Roman" w:hAnsi="Times New Roman" w:cs="Times New Roman"/>
          <w:sz w:val="24"/>
          <w:szCs w:val="24"/>
        </w:rPr>
        <w:t>.</w:t>
      </w:r>
      <w:r>
        <w:rPr>
          <w:rFonts w:ascii="Times New Roman" w:hAnsi="Times New Roman" w:cs="Times New Roman"/>
          <w:sz w:val="24"/>
          <w:szCs w:val="24"/>
        </w:rPr>
        <w:t xml:space="preserve"> Z całą pewnością na rynku ubezpieczeń posagowych pozostaje w dalszym ciągu pewna luka, wynikająca z </w:t>
      </w:r>
      <w:r w:rsidR="00E627DD">
        <w:rPr>
          <w:rFonts w:ascii="Times New Roman" w:hAnsi="Times New Roman" w:cs="Times New Roman"/>
          <w:sz w:val="24"/>
          <w:szCs w:val="24"/>
        </w:rPr>
        <w:t xml:space="preserve">trwającej od lat 90. </w:t>
      </w:r>
      <w:r>
        <w:rPr>
          <w:rFonts w:ascii="Times New Roman" w:hAnsi="Times New Roman" w:cs="Times New Roman"/>
          <w:sz w:val="24"/>
          <w:szCs w:val="24"/>
        </w:rPr>
        <w:t xml:space="preserve">niechęci </w:t>
      </w:r>
      <w:r w:rsidR="00EF4DD1">
        <w:rPr>
          <w:rFonts w:ascii="Times New Roman" w:hAnsi="Times New Roman" w:cs="Times New Roman"/>
          <w:sz w:val="24"/>
          <w:szCs w:val="24"/>
        </w:rPr>
        <w:t>do ubezpieczeń posagowych</w:t>
      </w:r>
      <w:r w:rsidR="0037265E">
        <w:rPr>
          <w:rFonts w:ascii="Times New Roman" w:hAnsi="Times New Roman" w:cs="Times New Roman"/>
          <w:sz w:val="24"/>
          <w:szCs w:val="24"/>
        </w:rPr>
        <w:t xml:space="preserve"> związana z </w:t>
      </w:r>
      <w:r w:rsidR="00E627DD">
        <w:rPr>
          <w:rFonts w:ascii="Times New Roman" w:hAnsi="Times New Roman" w:cs="Times New Roman"/>
          <w:sz w:val="24"/>
          <w:szCs w:val="24"/>
        </w:rPr>
        <w:t>d</w:t>
      </w:r>
      <w:r w:rsidR="0037265E">
        <w:rPr>
          <w:rFonts w:ascii="Times New Roman" w:hAnsi="Times New Roman" w:cs="Times New Roman"/>
          <w:sz w:val="24"/>
          <w:szCs w:val="24"/>
        </w:rPr>
        <w:t>eprecjacją</w:t>
      </w:r>
      <w:r w:rsidR="00E627DD">
        <w:rPr>
          <w:rFonts w:ascii="Times New Roman" w:hAnsi="Times New Roman" w:cs="Times New Roman"/>
          <w:sz w:val="24"/>
          <w:szCs w:val="24"/>
        </w:rPr>
        <w:t xml:space="preserve"> świadczeń z </w:t>
      </w:r>
      <w:r w:rsidR="00E627DD" w:rsidRPr="00EF4DD1">
        <w:rPr>
          <w:rFonts w:ascii="Times New Roman" w:hAnsi="Times New Roman" w:cs="Times New Roman"/>
          <w:sz w:val="24"/>
          <w:szCs w:val="24"/>
        </w:rPr>
        <w:t>ubezpieczeń posagowych na życie</w:t>
      </w:r>
      <w:r w:rsidR="00E627DD">
        <w:rPr>
          <w:rFonts w:ascii="Times New Roman" w:hAnsi="Times New Roman" w:cs="Times New Roman"/>
          <w:sz w:val="24"/>
          <w:szCs w:val="24"/>
        </w:rPr>
        <w:t>, jak i stosunkowo niewielkiej</w:t>
      </w:r>
      <w:r w:rsidR="004E16F2">
        <w:rPr>
          <w:rFonts w:ascii="Times New Roman" w:hAnsi="Times New Roman" w:cs="Times New Roman"/>
          <w:sz w:val="24"/>
          <w:szCs w:val="24"/>
        </w:rPr>
        <w:t xml:space="preserve"> oferty produktowej.</w:t>
      </w:r>
      <w:r w:rsidR="00E627DD">
        <w:rPr>
          <w:rFonts w:ascii="Times New Roman" w:hAnsi="Times New Roman" w:cs="Times New Roman"/>
          <w:sz w:val="24"/>
          <w:szCs w:val="24"/>
        </w:rPr>
        <w:t xml:space="preserve"> </w:t>
      </w:r>
      <w:r w:rsidR="00EF4DD1">
        <w:rPr>
          <w:rFonts w:ascii="Times New Roman" w:hAnsi="Times New Roman" w:cs="Times New Roman"/>
          <w:sz w:val="24"/>
          <w:szCs w:val="24"/>
        </w:rPr>
        <w:t xml:space="preserve">Jednak wzrost udziału ubezpieczeń posagowych w rynku ubezpieczeń na życie </w:t>
      </w:r>
      <w:r w:rsidR="00E627DD">
        <w:rPr>
          <w:rFonts w:ascii="Times New Roman" w:hAnsi="Times New Roman" w:cs="Times New Roman"/>
          <w:sz w:val="24"/>
          <w:szCs w:val="24"/>
        </w:rPr>
        <w:t xml:space="preserve">wskazują na odwrócenie tej tendencji oraz zwiększenie znaczenia tych ubezpieczeń, jako dodatkowej formy oszczędzania przez Polaków </w:t>
      </w:r>
      <w:r w:rsidR="00EF4DD1">
        <w:rPr>
          <w:rFonts w:ascii="Times New Roman" w:hAnsi="Times New Roman" w:cs="Times New Roman"/>
          <w:sz w:val="24"/>
          <w:szCs w:val="24"/>
        </w:rPr>
        <w:t>w przyszłości.</w:t>
      </w:r>
    </w:p>
    <w:p w:rsidR="00B504EB" w:rsidRDefault="00B504EB" w:rsidP="00910CEB">
      <w:pPr>
        <w:spacing w:after="0" w:line="360" w:lineRule="auto"/>
        <w:rPr>
          <w:rFonts w:ascii="Times New Roman" w:hAnsi="Times New Roman" w:cs="Times New Roman"/>
          <w:b/>
          <w:sz w:val="24"/>
          <w:szCs w:val="24"/>
        </w:rPr>
      </w:pPr>
    </w:p>
    <w:p w:rsidR="00CD188E" w:rsidRDefault="00CD188E" w:rsidP="00910CEB">
      <w:pPr>
        <w:spacing w:after="0" w:line="360" w:lineRule="auto"/>
        <w:rPr>
          <w:rFonts w:ascii="Times New Roman" w:hAnsi="Times New Roman" w:cs="Times New Roman"/>
          <w:b/>
          <w:sz w:val="24"/>
          <w:szCs w:val="24"/>
        </w:rPr>
      </w:pPr>
    </w:p>
    <w:p w:rsidR="001E4E32" w:rsidRPr="00D438AE" w:rsidRDefault="00D438AE" w:rsidP="00910CEB">
      <w:pPr>
        <w:spacing w:after="0" w:line="360" w:lineRule="auto"/>
        <w:rPr>
          <w:rFonts w:ascii="Times New Roman" w:hAnsi="Times New Roman" w:cs="Times New Roman"/>
          <w:b/>
          <w:sz w:val="24"/>
          <w:szCs w:val="24"/>
        </w:rPr>
      </w:pPr>
      <w:r w:rsidRPr="00D438AE">
        <w:rPr>
          <w:rFonts w:ascii="Times New Roman" w:hAnsi="Times New Roman" w:cs="Times New Roman"/>
          <w:b/>
          <w:sz w:val="24"/>
          <w:szCs w:val="24"/>
        </w:rPr>
        <w:t>Bibliografia</w:t>
      </w:r>
    </w:p>
    <w:p w:rsidR="00C33680" w:rsidRDefault="00C33680" w:rsidP="00772606">
      <w:pPr>
        <w:pStyle w:val="Akapitzlist"/>
        <w:numPr>
          <w:ilvl w:val="0"/>
          <w:numId w:val="7"/>
        </w:numPr>
        <w:spacing w:after="0" w:line="360" w:lineRule="auto"/>
        <w:rPr>
          <w:rFonts w:ascii="Times New Roman" w:hAnsi="Times New Roman" w:cs="Times New Roman"/>
          <w:sz w:val="20"/>
          <w:szCs w:val="20"/>
        </w:rPr>
      </w:pPr>
      <w:r>
        <w:rPr>
          <w:rFonts w:ascii="Times New Roman" w:hAnsi="Times New Roman" w:cs="Times New Roman"/>
          <w:sz w:val="20"/>
          <w:szCs w:val="20"/>
        </w:rPr>
        <w:t>Bielecki M., Ubezpieczenia posagowe, „Monitor Ubezpieczeniowy”, Nr 50/2012.</w:t>
      </w:r>
    </w:p>
    <w:p w:rsidR="006E0587" w:rsidRPr="00C34FEF" w:rsidRDefault="006E0587" w:rsidP="004D01B9">
      <w:pPr>
        <w:pStyle w:val="Akapitzlist"/>
        <w:numPr>
          <w:ilvl w:val="0"/>
          <w:numId w:val="7"/>
        </w:numPr>
        <w:spacing w:after="0" w:line="360" w:lineRule="auto"/>
        <w:rPr>
          <w:rFonts w:ascii="Times New Roman" w:hAnsi="Times New Roman" w:cs="Times New Roman"/>
          <w:sz w:val="20"/>
          <w:szCs w:val="20"/>
          <w:lang w:val="en-US"/>
        </w:rPr>
      </w:pPr>
      <w:r w:rsidRPr="00C34FEF">
        <w:rPr>
          <w:rFonts w:ascii="Times New Roman" w:hAnsi="Times New Roman" w:cs="Times New Roman"/>
          <w:sz w:val="20"/>
          <w:szCs w:val="20"/>
          <w:lang w:val="en-US"/>
        </w:rPr>
        <w:t xml:space="preserve">Insurance Barometer Study 2015, </w:t>
      </w:r>
      <w:hyperlink r:id="rId8" w:history="1">
        <w:r w:rsidR="00B504EB" w:rsidRPr="00C34FEF">
          <w:rPr>
            <w:rStyle w:val="Hipercze"/>
            <w:rFonts w:ascii="Times New Roman" w:hAnsi="Times New Roman" w:cs="Times New Roman"/>
            <w:color w:val="auto"/>
            <w:sz w:val="20"/>
            <w:szCs w:val="20"/>
            <w:lang w:val="en-US"/>
          </w:rPr>
          <w:t>http://www.orgcorp.com/wp-content/uploads/2015</w:t>
        </w:r>
      </w:hyperlink>
    </w:p>
    <w:p w:rsidR="006E0587" w:rsidRPr="0049673E" w:rsidRDefault="006E0587" w:rsidP="0049673E">
      <w:pPr>
        <w:numPr>
          <w:ilvl w:val="0"/>
          <w:numId w:val="7"/>
        </w:numPr>
        <w:spacing w:after="0" w:line="360" w:lineRule="auto"/>
        <w:jc w:val="both"/>
        <w:rPr>
          <w:rFonts w:ascii="Times New Roman" w:hAnsi="Times New Roman" w:cs="Times New Roman"/>
          <w:sz w:val="20"/>
          <w:szCs w:val="20"/>
          <w:lang w:val="en-US"/>
        </w:rPr>
      </w:pPr>
      <w:r w:rsidRPr="0049673E">
        <w:rPr>
          <w:rFonts w:ascii="Times New Roman" w:hAnsi="Times New Roman" w:cs="Times New Roman"/>
          <w:sz w:val="20"/>
          <w:szCs w:val="20"/>
          <w:lang w:val="en-US"/>
        </w:rPr>
        <w:t xml:space="preserve">Katon G., </w:t>
      </w:r>
      <w:r w:rsidRPr="0049673E">
        <w:rPr>
          <w:rFonts w:ascii="Times New Roman" w:hAnsi="Times New Roman" w:cs="Times New Roman"/>
          <w:i/>
          <w:iCs/>
          <w:sz w:val="20"/>
          <w:szCs w:val="20"/>
          <w:lang w:val="en-US"/>
        </w:rPr>
        <w:t>Psychological economics</w:t>
      </w:r>
      <w:r w:rsidRPr="0049673E">
        <w:rPr>
          <w:rFonts w:ascii="Times New Roman" w:hAnsi="Times New Roman" w:cs="Times New Roman"/>
          <w:sz w:val="20"/>
          <w:szCs w:val="20"/>
          <w:lang w:val="en-US"/>
        </w:rPr>
        <w:t>, Elsewier, New York 1975.</w:t>
      </w:r>
    </w:p>
    <w:p w:rsidR="006E0587" w:rsidRDefault="006E0587" w:rsidP="00381240">
      <w:pPr>
        <w:pStyle w:val="Akapitzlist"/>
        <w:numPr>
          <w:ilvl w:val="0"/>
          <w:numId w:val="7"/>
        </w:numPr>
        <w:spacing w:after="0" w:line="360" w:lineRule="auto"/>
        <w:rPr>
          <w:rFonts w:ascii="Times New Roman" w:hAnsi="Times New Roman" w:cs="Times New Roman"/>
          <w:sz w:val="20"/>
          <w:szCs w:val="20"/>
        </w:rPr>
      </w:pPr>
      <w:r w:rsidRPr="004050C8">
        <w:rPr>
          <w:rFonts w:ascii="Times New Roman" w:hAnsi="Times New Roman" w:cs="Times New Roman"/>
          <w:sz w:val="20"/>
          <w:szCs w:val="20"/>
        </w:rPr>
        <w:lastRenderedPageBreak/>
        <w:t xml:space="preserve">Kolasa A. ,Premik F., Tyrowicz J., </w:t>
      </w:r>
      <w:r w:rsidRPr="004050C8">
        <w:rPr>
          <w:rFonts w:ascii="Times New Roman" w:hAnsi="Times New Roman" w:cs="Times New Roman"/>
          <w:i/>
          <w:sz w:val="20"/>
          <w:szCs w:val="20"/>
        </w:rPr>
        <w:t xml:space="preserve">Sytuacja finansowa sektora gospodarstw domowych w III </w:t>
      </w:r>
      <w:r w:rsidR="005F2F4C">
        <w:rPr>
          <w:rFonts w:ascii="Times New Roman" w:hAnsi="Times New Roman" w:cs="Times New Roman"/>
          <w:i/>
          <w:sz w:val="20"/>
          <w:szCs w:val="20"/>
        </w:rPr>
        <w:t>kw. 2016 </w:t>
      </w:r>
      <w:r w:rsidRPr="004050C8">
        <w:rPr>
          <w:rFonts w:ascii="Times New Roman" w:hAnsi="Times New Roman" w:cs="Times New Roman"/>
          <w:i/>
          <w:sz w:val="20"/>
          <w:szCs w:val="20"/>
        </w:rPr>
        <w:t>r.</w:t>
      </w:r>
      <w:r w:rsidRPr="004050C8">
        <w:rPr>
          <w:rFonts w:ascii="Times New Roman" w:hAnsi="Times New Roman" w:cs="Times New Roman"/>
          <w:sz w:val="20"/>
          <w:szCs w:val="20"/>
        </w:rPr>
        <w:t>, Nr 01/17, NBP, Warszawa 2017.</w:t>
      </w:r>
    </w:p>
    <w:p w:rsidR="006E0587" w:rsidRPr="004D01B9" w:rsidRDefault="006E0587" w:rsidP="0041584B">
      <w:pPr>
        <w:pStyle w:val="Akapitzlist"/>
        <w:numPr>
          <w:ilvl w:val="0"/>
          <w:numId w:val="7"/>
        </w:numPr>
        <w:spacing w:after="0" w:line="360" w:lineRule="auto"/>
        <w:rPr>
          <w:rFonts w:ascii="Times New Roman" w:hAnsi="Times New Roman" w:cs="Times New Roman"/>
          <w:sz w:val="20"/>
          <w:szCs w:val="20"/>
        </w:rPr>
      </w:pPr>
      <w:r w:rsidRPr="004D01B9">
        <w:rPr>
          <w:rFonts w:ascii="Times New Roman" w:hAnsi="Times New Roman" w:cs="Times New Roman"/>
          <w:sz w:val="20"/>
          <w:szCs w:val="20"/>
        </w:rPr>
        <w:t xml:space="preserve">Liberda B., </w:t>
      </w:r>
      <w:r w:rsidRPr="004D01B9">
        <w:rPr>
          <w:rFonts w:ascii="Times New Roman" w:hAnsi="Times New Roman" w:cs="Times New Roman"/>
          <w:i/>
          <w:sz w:val="20"/>
          <w:szCs w:val="20"/>
        </w:rPr>
        <w:t>Oszczędności gospodarstw domowych – analiza przekrojowa i analiza kohort</w:t>
      </w:r>
      <w:r w:rsidRPr="004D01B9">
        <w:rPr>
          <w:rFonts w:ascii="Times New Roman" w:hAnsi="Times New Roman" w:cs="Times New Roman"/>
          <w:sz w:val="20"/>
          <w:szCs w:val="20"/>
        </w:rPr>
        <w:t xml:space="preserve">, [w:] </w:t>
      </w:r>
      <w:r w:rsidRPr="004D01B9">
        <w:rPr>
          <w:rFonts w:ascii="Times New Roman" w:hAnsi="Times New Roman" w:cs="Times New Roman"/>
          <w:i/>
          <w:sz w:val="20"/>
          <w:szCs w:val="20"/>
        </w:rPr>
        <w:t>Długoterminowe oszczędzanie. Postawy, strategie, wyzwania</w:t>
      </w:r>
      <w:r w:rsidR="00B504EB">
        <w:rPr>
          <w:rFonts w:ascii="Times New Roman" w:hAnsi="Times New Roman" w:cs="Times New Roman"/>
          <w:sz w:val="20"/>
          <w:szCs w:val="20"/>
        </w:rPr>
        <w:t>, red. J. Rutecka-Góra,</w:t>
      </w:r>
      <w:r w:rsidRPr="004D01B9">
        <w:rPr>
          <w:rFonts w:ascii="Times New Roman" w:hAnsi="Times New Roman" w:cs="Times New Roman"/>
          <w:sz w:val="20"/>
          <w:szCs w:val="20"/>
        </w:rPr>
        <w:t xml:space="preserve"> SGH, Warszawa 2016.</w:t>
      </w:r>
    </w:p>
    <w:p w:rsidR="006E0587" w:rsidRPr="00C34FEF" w:rsidRDefault="006E0587" w:rsidP="00636878">
      <w:pPr>
        <w:pStyle w:val="Akapitzlist"/>
        <w:numPr>
          <w:ilvl w:val="0"/>
          <w:numId w:val="7"/>
        </w:numPr>
        <w:spacing w:after="0" w:line="360" w:lineRule="auto"/>
        <w:rPr>
          <w:rFonts w:ascii="Times New Roman" w:hAnsi="Times New Roman" w:cs="Times New Roman"/>
          <w:sz w:val="20"/>
          <w:szCs w:val="20"/>
          <w:shd w:val="clear" w:color="auto" w:fill="F9F9F9"/>
          <w:lang w:val="en-US"/>
        </w:rPr>
      </w:pPr>
      <w:r w:rsidRPr="00B864D5">
        <w:rPr>
          <w:rFonts w:ascii="Times New Roman" w:hAnsi="Times New Roman" w:cs="Times New Roman"/>
          <w:sz w:val="20"/>
          <w:szCs w:val="20"/>
          <w:lang w:val="en-US"/>
        </w:rPr>
        <w:t>M. Koller</w:t>
      </w:r>
      <w:r w:rsidRPr="00827438">
        <w:rPr>
          <w:rFonts w:ascii="Times New Roman" w:hAnsi="Times New Roman" w:cs="Times New Roman"/>
          <w:sz w:val="20"/>
          <w:szCs w:val="20"/>
          <w:lang w:val="en-US"/>
        </w:rPr>
        <w:t xml:space="preserve">, </w:t>
      </w:r>
      <w:r w:rsidRPr="00827438">
        <w:rPr>
          <w:rFonts w:ascii="Times New Roman" w:hAnsi="Times New Roman" w:cs="Times New Roman"/>
          <w:i/>
          <w:sz w:val="20"/>
          <w:szCs w:val="20"/>
          <w:lang w:val="en-US"/>
        </w:rPr>
        <w:t>Life Insurance Risk Management Essentials</w:t>
      </w:r>
      <w:r w:rsidRPr="00B864D5">
        <w:rPr>
          <w:rFonts w:ascii="Times New Roman" w:hAnsi="Times New Roman" w:cs="Times New Roman"/>
          <w:sz w:val="20"/>
          <w:szCs w:val="20"/>
          <w:lang w:val="en-US"/>
        </w:rPr>
        <w:t>, Springer, Berlin 2011</w:t>
      </w:r>
      <w:r>
        <w:rPr>
          <w:rFonts w:ascii="Times New Roman" w:hAnsi="Times New Roman" w:cs="Times New Roman"/>
          <w:sz w:val="20"/>
          <w:szCs w:val="20"/>
          <w:lang w:val="en-US"/>
        </w:rPr>
        <w:t>.</w:t>
      </w:r>
    </w:p>
    <w:p w:rsidR="006E0587" w:rsidRDefault="006E0587" w:rsidP="00381240">
      <w:pPr>
        <w:pStyle w:val="Akapitzlist"/>
        <w:numPr>
          <w:ilvl w:val="0"/>
          <w:numId w:val="7"/>
        </w:numPr>
        <w:spacing w:after="0" w:line="360" w:lineRule="auto"/>
        <w:rPr>
          <w:rFonts w:ascii="Times New Roman" w:hAnsi="Times New Roman" w:cs="Times New Roman"/>
          <w:sz w:val="20"/>
          <w:szCs w:val="20"/>
        </w:rPr>
      </w:pPr>
      <w:r w:rsidRPr="006A4C3C">
        <w:rPr>
          <w:rFonts w:ascii="Times New Roman" w:hAnsi="Times New Roman" w:cs="Times New Roman"/>
          <w:sz w:val="20"/>
          <w:szCs w:val="20"/>
        </w:rPr>
        <w:t xml:space="preserve">Mazurek-Krasodomskiej E. (red.), </w:t>
      </w:r>
      <w:r w:rsidRPr="006A4C3C">
        <w:rPr>
          <w:rFonts w:ascii="Times New Roman" w:hAnsi="Times New Roman" w:cs="Times New Roman"/>
          <w:i/>
          <w:sz w:val="20"/>
          <w:szCs w:val="20"/>
        </w:rPr>
        <w:t xml:space="preserve">Gospodarstwa domowe, ich oszczędności i zobowiązania </w:t>
      </w:r>
      <w:r w:rsidRPr="006A4C3C">
        <w:rPr>
          <w:rFonts w:ascii="Times New Roman" w:hAnsi="Times New Roman" w:cs="Times New Roman"/>
          <w:sz w:val="20"/>
          <w:szCs w:val="20"/>
        </w:rPr>
        <w:t>Politechnika Gdańska, Gdańsk 2008.</w:t>
      </w:r>
    </w:p>
    <w:p w:rsidR="006E0587" w:rsidRDefault="006E0587" w:rsidP="00A77180">
      <w:pPr>
        <w:pStyle w:val="Akapitzlist"/>
        <w:numPr>
          <w:ilvl w:val="0"/>
          <w:numId w:val="7"/>
        </w:numPr>
        <w:spacing w:after="0" w:line="360" w:lineRule="auto"/>
        <w:rPr>
          <w:rFonts w:ascii="Times New Roman" w:hAnsi="Times New Roman" w:cs="Times New Roman"/>
          <w:sz w:val="20"/>
          <w:szCs w:val="20"/>
        </w:rPr>
      </w:pPr>
      <w:r w:rsidRPr="00C34FEF">
        <w:rPr>
          <w:rFonts w:ascii="Times New Roman" w:hAnsi="Times New Roman" w:cs="Times New Roman"/>
          <w:sz w:val="20"/>
          <w:szCs w:val="20"/>
          <w:lang w:val="en-US"/>
        </w:rPr>
        <w:t xml:space="preserve">Modigliani F., </w:t>
      </w:r>
      <w:r w:rsidRPr="00C34FEF">
        <w:rPr>
          <w:rFonts w:ascii="Times New Roman" w:hAnsi="Times New Roman" w:cs="Times New Roman"/>
          <w:i/>
          <w:sz w:val="20"/>
          <w:szCs w:val="20"/>
          <w:lang w:val="en-US"/>
        </w:rPr>
        <w:t>Tests of the Life Cycle Hypothesis of Saving – Comments and Suggestions</w:t>
      </w:r>
      <w:r w:rsidRPr="00C34FEF">
        <w:rPr>
          <w:rFonts w:ascii="Times New Roman" w:hAnsi="Times New Roman" w:cs="Times New Roman"/>
          <w:sz w:val="20"/>
          <w:szCs w:val="20"/>
          <w:lang w:val="en-US"/>
        </w:rPr>
        <w:t xml:space="preserve">, „Oxford Institute of Statistios Bulletin”, vol. </w:t>
      </w:r>
      <w:r>
        <w:rPr>
          <w:rFonts w:ascii="Times New Roman" w:hAnsi="Times New Roman" w:cs="Times New Roman"/>
          <w:sz w:val="20"/>
          <w:szCs w:val="20"/>
        </w:rPr>
        <w:t>XIX/1957.</w:t>
      </w:r>
    </w:p>
    <w:p w:rsidR="006E0587" w:rsidRPr="00FD71EC" w:rsidRDefault="006E0587" w:rsidP="00FD71EC">
      <w:pPr>
        <w:pStyle w:val="Akapitzlist"/>
        <w:numPr>
          <w:ilvl w:val="0"/>
          <w:numId w:val="7"/>
        </w:numPr>
        <w:spacing w:after="0" w:line="360" w:lineRule="auto"/>
        <w:rPr>
          <w:rFonts w:ascii="Times New Roman" w:hAnsi="Times New Roman" w:cs="Times New Roman"/>
          <w:sz w:val="20"/>
          <w:szCs w:val="20"/>
        </w:rPr>
      </w:pPr>
      <w:r w:rsidRPr="00FD71EC">
        <w:rPr>
          <w:rFonts w:ascii="Times New Roman" w:hAnsi="Times New Roman" w:cs="Times New Roman"/>
          <w:sz w:val="20"/>
          <w:szCs w:val="20"/>
          <w:lang w:val="en-US"/>
        </w:rPr>
        <w:t xml:space="preserve">Mulle Ch., Tietzel M., </w:t>
      </w:r>
      <w:r w:rsidRPr="00FD71EC">
        <w:rPr>
          <w:rFonts w:ascii="Times New Roman" w:hAnsi="Times New Roman" w:cs="Times New Roman"/>
          <w:i/>
          <w:iCs/>
          <w:sz w:val="20"/>
          <w:szCs w:val="20"/>
          <w:lang w:val="en-US"/>
        </w:rPr>
        <w:t>Merits goods from a constitutional perspective</w:t>
      </w:r>
      <w:r w:rsidRPr="00FD71EC">
        <w:rPr>
          <w:rFonts w:ascii="Times New Roman" w:hAnsi="Times New Roman" w:cs="Times New Roman"/>
          <w:sz w:val="20"/>
          <w:szCs w:val="20"/>
          <w:lang w:val="en-US"/>
        </w:rPr>
        <w:t xml:space="preserve">, [w:] </w:t>
      </w:r>
      <w:r w:rsidRPr="00FD71EC">
        <w:rPr>
          <w:rFonts w:ascii="Times New Roman" w:hAnsi="Times New Roman" w:cs="Times New Roman"/>
          <w:i/>
          <w:iCs/>
          <w:sz w:val="20"/>
          <w:szCs w:val="20"/>
          <w:lang w:val="en-US"/>
        </w:rPr>
        <w:t>Economics as a moral science</w:t>
      </w:r>
      <w:r w:rsidRPr="00FD71EC">
        <w:rPr>
          <w:rFonts w:ascii="Times New Roman" w:hAnsi="Times New Roman" w:cs="Times New Roman"/>
          <w:sz w:val="20"/>
          <w:szCs w:val="20"/>
          <w:lang w:val="en-US"/>
        </w:rPr>
        <w:t xml:space="preserve">, red. </w:t>
      </w:r>
      <w:r w:rsidRPr="00FD71EC">
        <w:rPr>
          <w:rFonts w:ascii="Times New Roman" w:hAnsi="Times New Roman" w:cs="Times New Roman"/>
          <w:sz w:val="20"/>
          <w:szCs w:val="20"/>
          <w:lang w:val="de-DE"/>
        </w:rPr>
        <w:t>B. Hodgson, Springer, 2001.</w:t>
      </w:r>
    </w:p>
    <w:p w:rsidR="006E0587" w:rsidRDefault="006E0587" w:rsidP="00381240">
      <w:pPr>
        <w:pStyle w:val="Akapitzlist"/>
        <w:numPr>
          <w:ilvl w:val="0"/>
          <w:numId w:val="7"/>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Olejnik I., Białowąs S., </w:t>
      </w:r>
      <w:r w:rsidRPr="00786037">
        <w:rPr>
          <w:rFonts w:ascii="Times New Roman" w:hAnsi="Times New Roman" w:cs="Times New Roman"/>
          <w:i/>
          <w:sz w:val="20"/>
          <w:szCs w:val="20"/>
        </w:rPr>
        <w:t>Płeć a preferencje gospodarstw domowych w zakresie sposobów zabezpieczenia na okres starości</w:t>
      </w:r>
      <w:r>
        <w:rPr>
          <w:rFonts w:ascii="Times New Roman" w:hAnsi="Times New Roman" w:cs="Times New Roman"/>
          <w:sz w:val="20"/>
          <w:szCs w:val="20"/>
        </w:rPr>
        <w:t xml:space="preserve">, [w:] </w:t>
      </w:r>
      <w:r w:rsidRPr="00786037">
        <w:rPr>
          <w:rFonts w:ascii="Times New Roman" w:hAnsi="Times New Roman" w:cs="Times New Roman"/>
          <w:i/>
          <w:sz w:val="20"/>
          <w:szCs w:val="20"/>
        </w:rPr>
        <w:t>Długoterminowe oszczędzanie. Postawy, strategie, wyzwania</w:t>
      </w:r>
      <w:r w:rsidR="00B504EB">
        <w:rPr>
          <w:rFonts w:ascii="Times New Roman" w:hAnsi="Times New Roman" w:cs="Times New Roman"/>
          <w:sz w:val="20"/>
          <w:szCs w:val="20"/>
        </w:rPr>
        <w:t xml:space="preserve">, red. J. Rutecka-Góra, </w:t>
      </w:r>
      <w:r>
        <w:rPr>
          <w:rFonts w:ascii="Times New Roman" w:hAnsi="Times New Roman" w:cs="Times New Roman"/>
          <w:sz w:val="20"/>
          <w:szCs w:val="20"/>
        </w:rPr>
        <w:t>SGH, Warszawa 2016.</w:t>
      </w:r>
    </w:p>
    <w:p w:rsidR="006E0587" w:rsidRPr="006A4C3C" w:rsidRDefault="006E0587" w:rsidP="00637E70">
      <w:pPr>
        <w:pStyle w:val="Akapitzlist"/>
        <w:numPr>
          <w:ilvl w:val="0"/>
          <w:numId w:val="7"/>
        </w:numPr>
        <w:spacing w:after="0" w:line="360" w:lineRule="auto"/>
        <w:rPr>
          <w:rFonts w:ascii="Times New Roman" w:hAnsi="Times New Roman" w:cs="Times New Roman"/>
          <w:sz w:val="20"/>
          <w:szCs w:val="20"/>
        </w:rPr>
      </w:pPr>
      <w:r w:rsidRPr="006A4C3C">
        <w:rPr>
          <w:rFonts w:ascii="Times New Roman" w:hAnsi="Times New Roman" w:cs="Times New Roman"/>
          <w:sz w:val="20"/>
          <w:szCs w:val="20"/>
        </w:rPr>
        <w:t xml:space="preserve">Rószkiewicz M., </w:t>
      </w:r>
      <w:r w:rsidRPr="006A4C3C">
        <w:rPr>
          <w:rFonts w:ascii="Times New Roman" w:hAnsi="Times New Roman" w:cs="Times New Roman"/>
          <w:i/>
          <w:sz w:val="20"/>
          <w:szCs w:val="20"/>
        </w:rPr>
        <w:t xml:space="preserve">Oszczędzanie: postawy i zachowania polskich gospodarstw domowych wobec oszczędzania, </w:t>
      </w:r>
      <w:r w:rsidRPr="006A4C3C">
        <w:rPr>
          <w:rFonts w:ascii="Times New Roman" w:hAnsi="Times New Roman" w:cs="Times New Roman"/>
          <w:sz w:val="20"/>
          <w:szCs w:val="20"/>
        </w:rPr>
        <w:t>Wydawnictwo Aureus, Kraków 2008.</w:t>
      </w:r>
    </w:p>
    <w:p w:rsidR="006E0587" w:rsidRPr="006B59DC" w:rsidRDefault="006E0587" w:rsidP="00636878">
      <w:pPr>
        <w:pStyle w:val="Akapitzlist"/>
        <w:numPr>
          <w:ilvl w:val="0"/>
          <w:numId w:val="7"/>
        </w:numPr>
        <w:spacing w:after="0" w:line="360" w:lineRule="auto"/>
        <w:rPr>
          <w:rFonts w:ascii="Times New Roman" w:hAnsi="Times New Roman" w:cs="Times New Roman"/>
          <w:sz w:val="20"/>
          <w:szCs w:val="20"/>
          <w:shd w:val="clear" w:color="auto" w:fill="F9F9F9"/>
        </w:rPr>
      </w:pPr>
      <w:r w:rsidRPr="00C34FEF">
        <w:rPr>
          <w:rFonts w:ascii="Times New Roman" w:hAnsi="Times New Roman" w:cs="Times New Roman"/>
          <w:sz w:val="20"/>
          <w:szCs w:val="20"/>
        </w:rPr>
        <w:t xml:space="preserve">Stroiński E., </w:t>
      </w:r>
      <w:r w:rsidRPr="00C34FEF">
        <w:rPr>
          <w:rFonts w:ascii="Times New Roman" w:hAnsi="Times New Roman" w:cs="Times New Roman"/>
          <w:i/>
          <w:sz w:val="20"/>
          <w:szCs w:val="20"/>
        </w:rPr>
        <w:t>Ubezpieczenia na życie, teoria praktyka</w:t>
      </w:r>
      <w:r w:rsidRPr="00C34FEF">
        <w:rPr>
          <w:rFonts w:ascii="Times New Roman" w:hAnsi="Times New Roman" w:cs="Times New Roman"/>
          <w:sz w:val="20"/>
          <w:szCs w:val="20"/>
        </w:rPr>
        <w:t>, Poltext, Warszawa 2003.</w:t>
      </w:r>
    </w:p>
    <w:p w:rsidR="006E0587" w:rsidRDefault="006E0587" w:rsidP="00497430">
      <w:pPr>
        <w:pStyle w:val="Akapitzlist"/>
        <w:numPr>
          <w:ilvl w:val="0"/>
          <w:numId w:val="7"/>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Szumlicz T., </w:t>
      </w:r>
      <w:r w:rsidRPr="00497430">
        <w:rPr>
          <w:rFonts w:ascii="Times New Roman" w:hAnsi="Times New Roman" w:cs="Times New Roman"/>
          <w:i/>
          <w:sz w:val="20"/>
          <w:szCs w:val="20"/>
        </w:rPr>
        <w:t>Ubezpieczenie w polityce społecznej</w:t>
      </w:r>
      <w:r>
        <w:rPr>
          <w:rFonts w:ascii="Times New Roman" w:hAnsi="Times New Roman" w:cs="Times New Roman"/>
          <w:sz w:val="20"/>
          <w:szCs w:val="20"/>
        </w:rPr>
        <w:t>,</w:t>
      </w:r>
      <w:r w:rsidRPr="00637E70">
        <w:rPr>
          <w:rFonts w:ascii="Times New Roman" w:hAnsi="Times New Roman" w:cs="Times New Roman"/>
          <w:i/>
          <w:sz w:val="20"/>
          <w:szCs w:val="20"/>
        </w:rPr>
        <w:t xml:space="preserve"> </w:t>
      </w:r>
      <w:r>
        <w:rPr>
          <w:rFonts w:ascii="Times New Roman" w:hAnsi="Times New Roman" w:cs="Times New Roman"/>
          <w:sz w:val="20"/>
          <w:szCs w:val="20"/>
        </w:rPr>
        <w:t>[</w:t>
      </w:r>
      <w:r w:rsidRPr="00637E70">
        <w:rPr>
          <w:rFonts w:ascii="Times New Roman" w:hAnsi="Times New Roman" w:cs="Times New Roman"/>
          <w:sz w:val="20"/>
          <w:szCs w:val="20"/>
        </w:rPr>
        <w:t>w:</w:t>
      </w:r>
      <w:r>
        <w:rPr>
          <w:rFonts w:ascii="Times New Roman" w:hAnsi="Times New Roman" w:cs="Times New Roman"/>
          <w:sz w:val="20"/>
          <w:szCs w:val="20"/>
        </w:rPr>
        <w:t>]</w:t>
      </w:r>
      <w:r w:rsidRPr="00637E70">
        <w:rPr>
          <w:rFonts w:ascii="Times New Roman" w:hAnsi="Times New Roman" w:cs="Times New Roman"/>
          <w:i/>
          <w:sz w:val="20"/>
          <w:szCs w:val="20"/>
        </w:rPr>
        <w:t xml:space="preserve"> Społeczne aspekty rozwoju rynku ubezpieczeniowego</w:t>
      </w:r>
      <w:r>
        <w:rPr>
          <w:rFonts w:ascii="Times New Roman" w:hAnsi="Times New Roman" w:cs="Times New Roman"/>
          <w:i/>
          <w:sz w:val="20"/>
          <w:szCs w:val="20"/>
        </w:rPr>
        <w:t xml:space="preserve">, </w:t>
      </w:r>
      <w:r w:rsidRPr="00637E70">
        <w:rPr>
          <w:rFonts w:ascii="Times New Roman" w:hAnsi="Times New Roman" w:cs="Times New Roman"/>
          <w:sz w:val="20"/>
          <w:szCs w:val="20"/>
        </w:rPr>
        <w:t xml:space="preserve"> red. T. Szuml</w:t>
      </w:r>
      <w:r>
        <w:rPr>
          <w:rFonts w:ascii="Times New Roman" w:hAnsi="Times New Roman" w:cs="Times New Roman"/>
          <w:sz w:val="20"/>
          <w:szCs w:val="20"/>
        </w:rPr>
        <w:t>icz</w:t>
      </w:r>
      <w:r w:rsidRPr="00637E70">
        <w:rPr>
          <w:rFonts w:ascii="Times New Roman" w:hAnsi="Times New Roman" w:cs="Times New Roman"/>
          <w:sz w:val="20"/>
          <w:szCs w:val="20"/>
        </w:rPr>
        <w:t xml:space="preserve">, Oficyna Wydawnicza </w:t>
      </w:r>
      <w:r w:rsidR="00080BB7">
        <w:rPr>
          <w:rFonts w:ascii="Times New Roman" w:hAnsi="Times New Roman" w:cs="Times New Roman"/>
          <w:sz w:val="20"/>
          <w:szCs w:val="20"/>
        </w:rPr>
        <w:t>SGH</w:t>
      </w:r>
      <w:r w:rsidRPr="00637E70">
        <w:rPr>
          <w:rFonts w:ascii="Times New Roman" w:hAnsi="Times New Roman" w:cs="Times New Roman"/>
          <w:sz w:val="20"/>
          <w:szCs w:val="20"/>
        </w:rPr>
        <w:t>, Warszawa 2010.</w:t>
      </w:r>
    </w:p>
    <w:p w:rsidR="006E0587" w:rsidRPr="00C34FEF" w:rsidRDefault="006E0587" w:rsidP="00636878">
      <w:pPr>
        <w:pStyle w:val="Akapitzlist"/>
        <w:numPr>
          <w:ilvl w:val="0"/>
          <w:numId w:val="7"/>
        </w:numPr>
        <w:spacing w:after="0" w:line="360" w:lineRule="auto"/>
        <w:rPr>
          <w:rFonts w:ascii="Times New Roman" w:hAnsi="Times New Roman" w:cs="Times New Roman"/>
          <w:sz w:val="20"/>
          <w:szCs w:val="20"/>
          <w:shd w:val="clear" w:color="auto" w:fill="F9F9F9"/>
          <w:lang w:val="en-US"/>
        </w:rPr>
      </w:pPr>
      <w:r w:rsidRPr="001B42CC">
        <w:rPr>
          <w:rFonts w:ascii="Times New Roman" w:hAnsi="Times New Roman" w:cs="Times New Roman"/>
          <w:sz w:val="20"/>
          <w:szCs w:val="20"/>
          <w:lang w:val="en-US"/>
        </w:rPr>
        <w:t>Vaughan E. J., Vaughan T</w:t>
      </w:r>
      <w:r w:rsidRPr="00827438">
        <w:rPr>
          <w:rFonts w:ascii="Times New Roman" w:hAnsi="Times New Roman" w:cs="Times New Roman"/>
          <w:sz w:val="20"/>
          <w:szCs w:val="20"/>
          <w:lang w:val="en-US"/>
        </w:rPr>
        <w:t xml:space="preserve">., </w:t>
      </w:r>
      <w:r w:rsidRPr="00827438">
        <w:rPr>
          <w:rFonts w:ascii="Times New Roman" w:hAnsi="Times New Roman" w:cs="Times New Roman"/>
          <w:i/>
          <w:sz w:val="20"/>
          <w:szCs w:val="20"/>
          <w:lang w:val="en-US"/>
        </w:rPr>
        <w:t>Fundamentals of Risk and Insurance</w:t>
      </w:r>
      <w:r w:rsidRPr="00827438">
        <w:rPr>
          <w:rFonts w:ascii="Times New Roman" w:hAnsi="Times New Roman" w:cs="Times New Roman"/>
          <w:sz w:val="20"/>
          <w:szCs w:val="20"/>
          <w:lang w:val="en-US"/>
        </w:rPr>
        <w:t>,</w:t>
      </w:r>
      <w:r w:rsidRPr="001B42CC">
        <w:rPr>
          <w:rFonts w:ascii="Times New Roman" w:hAnsi="Times New Roman" w:cs="Times New Roman"/>
          <w:sz w:val="20"/>
          <w:szCs w:val="20"/>
          <w:lang w:val="en-US"/>
        </w:rPr>
        <w:t xml:space="preserve"> John Wiley, New York 2008.</w:t>
      </w:r>
    </w:p>
    <w:p w:rsidR="006E0587" w:rsidRDefault="00490FB0" w:rsidP="00910CEB">
      <w:pPr>
        <w:pStyle w:val="Akapitzlist"/>
        <w:numPr>
          <w:ilvl w:val="0"/>
          <w:numId w:val="7"/>
        </w:numPr>
        <w:spacing w:after="0" w:line="360" w:lineRule="auto"/>
        <w:rPr>
          <w:rFonts w:ascii="Times New Roman" w:hAnsi="Times New Roman" w:cs="Times New Roman"/>
          <w:sz w:val="20"/>
          <w:szCs w:val="20"/>
        </w:rPr>
      </w:pPr>
      <w:hyperlink r:id="rId9" w:tooltip="Krzysztof Wach (ekonomista)" w:history="1">
        <w:r w:rsidR="006E0587" w:rsidRPr="00637E70">
          <w:rPr>
            <w:rFonts w:ascii="Times New Roman" w:hAnsi="Times New Roman" w:cs="Times New Roman"/>
            <w:sz w:val="20"/>
            <w:szCs w:val="20"/>
          </w:rPr>
          <w:t>Wach</w:t>
        </w:r>
      </w:hyperlink>
      <w:r w:rsidR="006E0587" w:rsidRPr="00637E70">
        <w:rPr>
          <w:rFonts w:ascii="Times New Roman" w:hAnsi="Times New Roman" w:cs="Times New Roman"/>
          <w:sz w:val="20"/>
          <w:szCs w:val="20"/>
        </w:rPr>
        <w:t xml:space="preserve"> K., </w:t>
      </w:r>
      <w:r w:rsidR="006E0587" w:rsidRPr="00637E70">
        <w:rPr>
          <w:rFonts w:ascii="Times New Roman" w:hAnsi="Times New Roman" w:cs="Times New Roman"/>
          <w:i/>
          <w:sz w:val="20"/>
          <w:szCs w:val="20"/>
        </w:rPr>
        <w:t xml:space="preserve">Od człowieka racjonalnego do emocjonalnego. Zmiana paradygmatu nauk ekonomicznych, </w:t>
      </w:r>
      <w:r w:rsidR="006E0587" w:rsidRPr="00637E70">
        <w:rPr>
          <w:rFonts w:ascii="Times New Roman" w:hAnsi="Times New Roman" w:cs="Times New Roman"/>
          <w:sz w:val="20"/>
          <w:szCs w:val="20"/>
        </w:rPr>
        <w:t>"Horyzonty Wychowania</w:t>
      </w:r>
      <w:r w:rsidR="006E0587" w:rsidRPr="00637E70">
        <w:rPr>
          <w:rFonts w:ascii="Times New Roman" w:hAnsi="Times New Roman" w:cs="Times New Roman"/>
          <w:i/>
          <w:sz w:val="20"/>
          <w:szCs w:val="20"/>
        </w:rPr>
        <w:t>"</w:t>
      </w:r>
      <w:r w:rsidR="006E0587">
        <w:rPr>
          <w:rFonts w:ascii="Times New Roman" w:hAnsi="Times New Roman" w:cs="Times New Roman"/>
          <w:i/>
          <w:sz w:val="20"/>
          <w:szCs w:val="20"/>
        </w:rPr>
        <w:t xml:space="preserve">, </w:t>
      </w:r>
      <w:r w:rsidR="006E0587" w:rsidRPr="00637E70">
        <w:rPr>
          <w:rFonts w:ascii="Times New Roman" w:hAnsi="Times New Roman" w:cs="Times New Roman"/>
          <w:sz w:val="20"/>
          <w:szCs w:val="20"/>
        </w:rPr>
        <w:t>nr 9(17</w:t>
      </w:r>
      <w:r w:rsidR="006E0587">
        <w:rPr>
          <w:rFonts w:ascii="Times New Roman" w:hAnsi="Times New Roman" w:cs="Times New Roman"/>
          <w:sz w:val="20"/>
          <w:szCs w:val="20"/>
        </w:rPr>
        <w:t>)/2010</w:t>
      </w:r>
      <w:r w:rsidR="006E0587" w:rsidRPr="00637E70">
        <w:rPr>
          <w:rFonts w:ascii="Times New Roman" w:hAnsi="Times New Roman" w:cs="Times New Roman"/>
          <w:sz w:val="20"/>
          <w:szCs w:val="20"/>
        </w:rPr>
        <w:t>.</w:t>
      </w:r>
    </w:p>
    <w:p w:rsidR="006E0587" w:rsidRDefault="006E0587" w:rsidP="00637E70">
      <w:pPr>
        <w:pStyle w:val="Akapitzlist"/>
        <w:numPr>
          <w:ilvl w:val="0"/>
          <w:numId w:val="7"/>
        </w:numPr>
        <w:spacing w:after="0" w:line="360" w:lineRule="auto"/>
        <w:rPr>
          <w:rFonts w:ascii="Times New Roman" w:hAnsi="Times New Roman" w:cs="Times New Roman"/>
          <w:sz w:val="20"/>
          <w:szCs w:val="20"/>
        </w:rPr>
      </w:pPr>
      <w:r w:rsidRPr="00637E70">
        <w:rPr>
          <w:rFonts w:ascii="Times New Roman" w:hAnsi="Times New Roman" w:cs="Times New Roman"/>
          <w:sz w:val="20"/>
          <w:szCs w:val="20"/>
        </w:rPr>
        <w:t xml:space="preserve">Więckowska B., </w:t>
      </w:r>
      <w:r w:rsidRPr="00637E70">
        <w:rPr>
          <w:rFonts w:ascii="Times New Roman" w:hAnsi="Times New Roman" w:cs="Times New Roman"/>
          <w:i/>
          <w:sz w:val="20"/>
          <w:szCs w:val="20"/>
        </w:rPr>
        <w:t xml:space="preserve">Ubezpieczenie w zarządzaniu ryzykiem śmierci żywiciela, </w:t>
      </w:r>
      <w:r>
        <w:rPr>
          <w:rFonts w:ascii="Times New Roman" w:hAnsi="Times New Roman" w:cs="Times New Roman"/>
          <w:sz w:val="20"/>
          <w:szCs w:val="20"/>
        </w:rPr>
        <w:t>[</w:t>
      </w:r>
      <w:r w:rsidRPr="00637E70">
        <w:rPr>
          <w:rFonts w:ascii="Times New Roman" w:hAnsi="Times New Roman" w:cs="Times New Roman"/>
          <w:sz w:val="20"/>
          <w:szCs w:val="20"/>
        </w:rPr>
        <w:t>w:</w:t>
      </w:r>
      <w:r>
        <w:rPr>
          <w:rFonts w:ascii="Times New Roman" w:hAnsi="Times New Roman" w:cs="Times New Roman"/>
          <w:sz w:val="20"/>
          <w:szCs w:val="20"/>
        </w:rPr>
        <w:t>]</w:t>
      </w:r>
      <w:r w:rsidRPr="00637E70">
        <w:rPr>
          <w:rFonts w:ascii="Times New Roman" w:hAnsi="Times New Roman" w:cs="Times New Roman"/>
          <w:i/>
          <w:sz w:val="20"/>
          <w:szCs w:val="20"/>
        </w:rPr>
        <w:t xml:space="preserve"> Społeczne aspekty rozwoju rynku ubezpieczeniowego</w:t>
      </w:r>
      <w:r>
        <w:rPr>
          <w:rFonts w:ascii="Times New Roman" w:hAnsi="Times New Roman" w:cs="Times New Roman"/>
          <w:i/>
          <w:sz w:val="20"/>
          <w:szCs w:val="20"/>
        </w:rPr>
        <w:t xml:space="preserve">, </w:t>
      </w:r>
      <w:r w:rsidRPr="00637E70">
        <w:rPr>
          <w:rFonts w:ascii="Times New Roman" w:hAnsi="Times New Roman" w:cs="Times New Roman"/>
          <w:sz w:val="20"/>
          <w:szCs w:val="20"/>
        </w:rPr>
        <w:t xml:space="preserve"> red. T. Szuml</w:t>
      </w:r>
      <w:r>
        <w:rPr>
          <w:rFonts w:ascii="Times New Roman" w:hAnsi="Times New Roman" w:cs="Times New Roman"/>
          <w:sz w:val="20"/>
          <w:szCs w:val="20"/>
        </w:rPr>
        <w:t>icz</w:t>
      </w:r>
      <w:r w:rsidRPr="00637E70">
        <w:rPr>
          <w:rFonts w:ascii="Times New Roman" w:hAnsi="Times New Roman" w:cs="Times New Roman"/>
          <w:sz w:val="20"/>
          <w:szCs w:val="20"/>
        </w:rPr>
        <w:t xml:space="preserve">, Oficyna Wydawnicza </w:t>
      </w:r>
      <w:r w:rsidR="00080BB7">
        <w:rPr>
          <w:rFonts w:ascii="Times New Roman" w:hAnsi="Times New Roman" w:cs="Times New Roman"/>
          <w:sz w:val="20"/>
          <w:szCs w:val="20"/>
        </w:rPr>
        <w:t>SGH</w:t>
      </w:r>
      <w:r w:rsidRPr="00637E70">
        <w:rPr>
          <w:rFonts w:ascii="Times New Roman" w:hAnsi="Times New Roman" w:cs="Times New Roman"/>
          <w:sz w:val="20"/>
          <w:szCs w:val="20"/>
        </w:rPr>
        <w:t>, Warszawa 2010.</w:t>
      </w:r>
    </w:p>
    <w:p w:rsidR="006E0587" w:rsidRDefault="006E0587" w:rsidP="00381240">
      <w:pPr>
        <w:pStyle w:val="Akapitzlist"/>
        <w:numPr>
          <w:ilvl w:val="0"/>
          <w:numId w:val="7"/>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Wildowicz A., </w:t>
      </w:r>
      <w:r w:rsidRPr="00FD5F58">
        <w:rPr>
          <w:rFonts w:ascii="Times New Roman" w:hAnsi="Times New Roman" w:cs="Times New Roman"/>
          <w:i/>
          <w:sz w:val="20"/>
          <w:szCs w:val="20"/>
        </w:rPr>
        <w:t>Determinanty skłonności do oszczędzania w Polsce w latach 1991-2005</w:t>
      </w:r>
      <w:r>
        <w:rPr>
          <w:rFonts w:ascii="Times New Roman" w:hAnsi="Times New Roman" w:cs="Times New Roman"/>
          <w:sz w:val="20"/>
          <w:szCs w:val="20"/>
        </w:rPr>
        <w:t xml:space="preserve">, [w:] </w:t>
      </w:r>
      <w:r w:rsidRPr="00FD5F58">
        <w:rPr>
          <w:rFonts w:ascii="Times New Roman" w:hAnsi="Times New Roman" w:cs="Times New Roman"/>
          <w:i/>
          <w:sz w:val="20"/>
          <w:szCs w:val="20"/>
        </w:rPr>
        <w:t>Zachowania rynkowe gospodarstw domowych i przedsiębiorstw w okresie transformacji systemowej w Polsce</w:t>
      </w:r>
      <w:r>
        <w:rPr>
          <w:rFonts w:ascii="Times New Roman" w:hAnsi="Times New Roman" w:cs="Times New Roman"/>
          <w:sz w:val="20"/>
          <w:szCs w:val="20"/>
        </w:rPr>
        <w:t>, red. D. Kopycińska, Wydawnictwo Uniwersytetu Szczecińskiego, Szczecin 2006.</w:t>
      </w:r>
    </w:p>
    <w:p w:rsidR="006E0587" w:rsidRPr="00C34FEF" w:rsidRDefault="006E0587" w:rsidP="001930D8">
      <w:pPr>
        <w:pStyle w:val="Akapitzlist"/>
        <w:numPr>
          <w:ilvl w:val="0"/>
          <w:numId w:val="7"/>
        </w:numPr>
        <w:spacing w:after="0" w:line="360" w:lineRule="auto"/>
        <w:rPr>
          <w:rFonts w:ascii="Times New Roman" w:hAnsi="Times New Roman" w:cs="Times New Roman"/>
          <w:sz w:val="20"/>
          <w:szCs w:val="20"/>
          <w:lang w:val="en-US"/>
        </w:rPr>
      </w:pPr>
      <w:r w:rsidRPr="00C34FEF">
        <w:rPr>
          <w:rFonts w:ascii="Times New Roman" w:hAnsi="Times New Roman" w:cs="Times New Roman"/>
          <w:sz w:val="20"/>
          <w:szCs w:val="20"/>
          <w:lang w:val="en-US"/>
        </w:rPr>
        <w:t xml:space="preserve">Yaari M.E., </w:t>
      </w:r>
      <w:r w:rsidRPr="00C34FEF">
        <w:rPr>
          <w:rFonts w:ascii="Times New Roman" w:hAnsi="Times New Roman" w:cs="Times New Roman"/>
          <w:i/>
          <w:sz w:val="20"/>
          <w:szCs w:val="20"/>
          <w:lang w:val="en-US"/>
        </w:rPr>
        <w:t>Uncertain Lifetime, Life Insurance and Theory of the Consumer</w:t>
      </w:r>
      <w:r w:rsidRPr="00C34FEF">
        <w:rPr>
          <w:rFonts w:ascii="Times New Roman" w:hAnsi="Times New Roman" w:cs="Times New Roman"/>
          <w:sz w:val="20"/>
          <w:szCs w:val="20"/>
          <w:lang w:val="en-US"/>
        </w:rPr>
        <w:t>, „The Review of Economic Sudies”, vol 32(2)/1965.</w:t>
      </w:r>
    </w:p>
    <w:p w:rsidR="006E0587" w:rsidRDefault="006E0587" w:rsidP="00DC5290">
      <w:pPr>
        <w:pStyle w:val="Akapitzlist"/>
        <w:numPr>
          <w:ilvl w:val="0"/>
          <w:numId w:val="7"/>
        </w:num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Zmudzińska I., </w:t>
      </w:r>
      <w:r w:rsidRPr="0041584B">
        <w:rPr>
          <w:rFonts w:ascii="Times New Roman" w:hAnsi="Times New Roman" w:cs="Times New Roman"/>
          <w:i/>
          <w:sz w:val="20"/>
          <w:szCs w:val="20"/>
        </w:rPr>
        <w:t>Postawy Polaków wobec systematycznego i długoterminowego oszczędzania</w:t>
      </w:r>
      <w:r>
        <w:rPr>
          <w:rFonts w:ascii="Times New Roman" w:hAnsi="Times New Roman" w:cs="Times New Roman"/>
          <w:sz w:val="20"/>
          <w:szCs w:val="20"/>
        </w:rPr>
        <w:t xml:space="preserve">, [w:] </w:t>
      </w:r>
      <w:r w:rsidRPr="00786037">
        <w:rPr>
          <w:rFonts w:ascii="Times New Roman" w:hAnsi="Times New Roman" w:cs="Times New Roman"/>
          <w:i/>
          <w:sz w:val="20"/>
          <w:szCs w:val="20"/>
        </w:rPr>
        <w:t>Długoterminowe oszczędzanie. Postawy, strategie, wyzwania</w:t>
      </w:r>
      <w:r>
        <w:rPr>
          <w:rFonts w:ascii="Times New Roman" w:hAnsi="Times New Roman" w:cs="Times New Roman"/>
          <w:sz w:val="20"/>
          <w:szCs w:val="20"/>
        </w:rPr>
        <w:t>, red. J. Rutecka-Góra, Oficyna Wydawnicza SGH, Warszawa 2016.</w:t>
      </w:r>
    </w:p>
    <w:p w:rsidR="00B802FF" w:rsidRPr="00B802FF" w:rsidRDefault="00B802FF" w:rsidP="00B802FF">
      <w:pPr>
        <w:spacing w:after="0" w:line="360" w:lineRule="auto"/>
        <w:rPr>
          <w:rStyle w:val="apple-converted-space"/>
          <w:rFonts w:ascii="Times New Roman" w:hAnsi="Times New Roman" w:cs="Times New Roman"/>
          <w:sz w:val="20"/>
          <w:szCs w:val="20"/>
          <w:shd w:val="clear" w:color="auto" w:fill="F9F9F9"/>
        </w:rPr>
      </w:pPr>
    </w:p>
    <w:p w:rsidR="00CD188E" w:rsidRDefault="00CD188E" w:rsidP="00842F94">
      <w:pPr>
        <w:spacing w:after="0" w:line="360" w:lineRule="auto"/>
        <w:jc w:val="center"/>
        <w:rPr>
          <w:rFonts w:ascii="Times New Roman" w:hAnsi="Times New Roman" w:cs="Times New Roman"/>
          <w:b/>
          <w:sz w:val="24"/>
          <w:szCs w:val="24"/>
        </w:rPr>
      </w:pPr>
    </w:p>
    <w:p w:rsidR="00CD188E" w:rsidRDefault="00CD188E" w:rsidP="00842F94">
      <w:pPr>
        <w:spacing w:after="0" w:line="360" w:lineRule="auto"/>
        <w:jc w:val="center"/>
        <w:rPr>
          <w:rFonts w:ascii="Times New Roman" w:hAnsi="Times New Roman" w:cs="Times New Roman"/>
          <w:b/>
          <w:sz w:val="24"/>
          <w:szCs w:val="24"/>
        </w:rPr>
      </w:pPr>
    </w:p>
    <w:p w:rsidR="00FD32EB" w:rsidRPr="00842F94" w:rsidRDefault="00FD32EB" w:rsidP="00842F94">
      <w:pPr>
        <w:spacing w:after="0" w:line="360" w:lineRule="auto"/>
        <w:jc w:val="center"/>
        <w:rPr>
          <w:rFonts w:ascii="Times New Roman" w:hAnsi="Times New Roman" w:cs="Times New Roman"/>
          <w:b/>
          <w:sz w:val="24"/>
          <w:szCs w:val="24"/>
        </w:rPr>
      </w:pPr>
      <w:r w:rsidRPr="00842F94">
        <w:rPr>
          <w:rFonts w:ascii="Times New Roman" w:hAnsi="Times New Roman" w:cs="Times New Roman"/>
          <w:b/>
          <w:sz w:val="24"/>
          <w:szCs w:val="24"/>
        </w:rPr>
        <w:t>Streszczenie</w:t>
      </w:r>
    </w:p>
    <w:p w:rsidR="00515D38" w:rsidRPr="00842F94" w:rsidRDefault="00515D38" w:rsidP="00842F94">
      <w:pPr>
        <w:pStyle w:val="Tekstpodstawowy"/>
        <w:spacing w:line="360" w:lineRule="auto"/>
        <w:ind w:firstLine="708"/>
        <w:rPr>
          <w:szCs w:val="24"/>
        </w:rPr>
      </w:pPr>
      <w:r w:rsidRPr="00842F94">
        <w:rPr>
          <w:szCs w:val="24"/>
        </w:rPr>
        <w:t xml:space="preserve">Artykuł dotyczy ubezpieczeń na życie o charakterze posagowym, traktowanych przez gospodarstwa domowe, jako alternatywnych form gromadzenia oszczędności. W artykule </w:t>
      </w:r>
      <w:r w:rsidRPr="00842F94">
        <w:rPr>
          <w:szCs w:val="24"/>
        </w:rPr>
        <w:lastRenderedPageBreak/>
        <w:t xml:space="preserve">wskazano oraz omówiono motywy oraz ekonomiczne determinanty skłonności gospodarstw domowych do oszczędzania. Uwzględniono teorie oraz modele teoretyczne stanowiące podstawy gromadzenia środków finansowych przez gospodarstwa domowe, z podkreśleniem znaczenia ubezpieczeń na życie będących formą zabezpieczenia </w:t>
      </w:r>
      <w:r w:rsidR="00787FD5" w:rsidRPr="00842F94">
        <w:rPr>
          <w:szCs w:val="24"/>
        </w:rPr>
        <w:t xml:space="preserve">finansowej </w:t>
      </w:r>
      <w:r w:rsidRPr="00842F94">
        <w:rPr>
          <w:szCs w:val="24"/>
        </w:rPr>
        <w:t>przyszłości dzieci, poprzez możliwości ich zaopatrzenia w formie polisy posagowej.</w:t>
      </w:r>
      <w:r w:rsidR="0024010F" w:rsidRPr="00842F94">
        <w:rPr>
          <w:szCs w:val="24"/>
        </w:rPr>
        <w:t xml:space="preserve"> Omówiono ponadto istotę i rodzaje produktów posagowych z uwzględnieniem różnej konstrukcji </w:t>
      </w:r>
      <w:r w:rsidR="006D6F6C" w:rsidRPr="00842F94">
        <w:rPr>
          <w:szCs w:val="24"/>
        </w:rPr>
        <w:t xml:space="preserve">oraz przebiegu </w:t>
      </w:r>
      <w:r w:rsidR="0024010F" w:rsidRPr="00842F94">
        <w:rPr>
          <w:szCs w:val="24"/>
        </w:rPr>
        <w:t xml:space="preserve">produktów. Zaprezentowano stan oraz tendencje zmian na polskim rynku ubezpieczeń posagowych, z uwzględnieniem </w:t>
      </w:r>
      <w:r w:rsidR="00787FD5" w:rsidRPr="00842F94">
        <w:rPr>
          <w:szCs w:val="24"/>
        </w:rPr>
        <w:t xml:space="preserve">ubezpieczycieli, </w:t>
      </w:r>
      <w:r w:rsidR="0024010F" w:rsidRPr="00842F94">
        <w:rPr>
          <w:szCs w:val="24"/>
        </w:rPr>
        <w:t>wielkości oraz dynamiki składki przypisanej brutto, wskazując rolę ubezpieczeń zaopatrzenia dzieci w kształtowaniu struktury oszczędności gromadzonych przez gospodarstwa domowe w Polsce.</w:t>
      </w:r>
    </w:p>
    <w:p w:rsidR="00FD32EB" w:rsidRPr="00842F94" w:rsidRDefault="00FD32EB" w:rsidP="00842F94">
      <w:pPr>
        <w:spacing w:after="0" w:line="360" w:lineRule="auto"/>
        <w:rPr>
          <w:rFonts w:ascii="Times New Roman" w:hAnsi="Times New Roman" w:cs="Times New Roman"/>
          <w:b/>
          <w:sz w:val="24"/>
          <w:szCs w:val="24"/>
        </w:rPr>
      </w:pPr>
    </w:p>
    <w:p w:rsidR="00842F94" w:rsidRPr="00842F94" w:rsidRDefault="00842F94" w:rsidP="00842F94">
      <w:pPr>
        <w:spacing w:after="0" w:line="360" w:lineRule="auto"/>
        <w:jc w:val="center"/>
        <w:rPr>
          <w:rFonts w:ascii="Times New Roman" w:hAnsi="Times New Roman" w:cs="Times New Roman"/>
          <w:b/>
          <w:sz w:val="24"/>
          <w:szCs w:val="24"/>
          <w:lang w:val="en-US"/>
        </w:rPr>
      </w:pPr>
      <w:r w:rsidRPr="00842F94">
        <w:rPr>
          <w:rFonts w:ascii="Times New Roman" w:hAnsi="Times New Roman" w:cs="Times New Roman"/>
          <w:b/>
          <w:sz w:val="24"/>
          <w:szCs w:val="24"/>
          <w:lang w:val="en-US"/>
        </w:rPr>
        <w:t>Abstract</w:t>
      </w:r>
    </w:p>
    <w:p w:rsidR="00842F94" w:rsidRPr="00842F94" w:rsidRDefault="00842F94" w:rsidP="00842F94">
      <w:pPr>
        <w:spacing w:after="0" w:line="360" w:lineRule="auto"/>
        <w:ind w:firstLine="708"/>
        <w:jc w:val="both"/>
        <w:rPr>
          <w:rFonts w:ascii="Times New Roman" w:hAnsi="Times New Roman" w:cs="Times New Roman"/>
          <w:sz w:val="24"/>
          <w:szCs w:val="24"/>
          <w:lang w:val="en-US"/>
        </w:rPr>
      </w:pPr>
      <w:r w:rsidRPr="00842F94">
        <w:rPr>
          <w:rFonts w:ascii="Times New Roman" w:hAnsi="Times New Roman" w:cs="Times New Roman"/>
          <w:sz w:val="24"/>
          <w:szCs w:val="24"/>
          <w:lang w:val="en"/>
        </w:rPr>
        <w:t>The article deals with life insurance of a dowry type treated by households as an alternative form of savings. The article points out and discusses motives and economic determinants of households' propensity to save. The theories and theoretical models underlying the collection of financial resources by households have been taken into account, highlighting the importance of life insurance as a form of financial protection for the future of children, through the possibility of their supply in the form of a dowry policy. The essence and types of dowry products have also been discussed, taking into account the different types and structures of products. The condition and trends of changes in the Polish insurance market, including insurers, size and dynamics of gross premiums, have been presented, indicating the role of insurance for the supply of children in shaping the savings structure of households in Poland.</w:t>
      </w:r>
    </w:p>
    <w:p w:rsidR="009F799B" w:rsidRPr="00C34FEF" w:rsidRDefault="009F799B" w:rsidP="00842F94">
      <w:pPr>
        <w:spacing w:after="0" w:line="360" w:lineRule="auto"/>
        <w:rPr>
          <w:rFonts w:ascii="Times New Roman" w:hAnsi="Times New Roman" w:cs="Times New Roman"/>
          <w:b/>
          <w:sz w:val="24"/>
          <w:szCs w:val="24"/>
          <w:lang w:val="en-US"/>
        </w:rPr>
      </w:pPr>
    </w:p>
    <w:sectPr w:rsidR="009F799B" w:rsidRPr="00C34FE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B0" w:rsidRDefault="00490FB0" w:rsidP="001E4E32">
      <w:pPr>
        <w:spacing w:after="0" w:line="240" w:lineRule="auto"/>
      </w:pPr>
      <w:r>
        <w:separator/>
      </w:r>
    </w:p>
  </w:endnote>
  <w:endnote w:type="continuationSeparator" w:id="0">
    <w:p w:rsidR="00490FB0" w:rsidRDefault="00490FB0" w:rsidP="001E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865091"/>
      <w:docPartObj>
        <w:docPartGallery w:val="Page Numbers (Bottom of Page)"/>
        <w:docPartUnique/>
      </w:docPartObj>
    </w:sdtPr>
    <w:sdtEndPr/>
    <w:sdtContent>
      <w:p w:rsidR="00636878" w:rsidRDefault="00636878">
        <w:pPr>
          <w:pStyle w:val="Stopka"/>
          <w:jc w:val="right"/>
        </w:pPr>
        <w:r>
          <w:fldChar w:fldCharType="begin"/>
        </w:r>
        <w:r>
          <w:instrText>PAGE   \* MERGEFORMAT</w:instrText>
        </w:r>
        <w:r>
          <w:fldChar w:fldCharType="separate"/>
        </w:r>
        <w:r w:rsidR="00120CEA">
          <w:rPr>
            <w:noProof/>
          </w:rPr>
          <w:t>2</w:t>
        </w:r>
        <w:r>
          <w:fldChar w:fldCharType="end"/>
        </w:r>
      </w:p>
    </w:sdtContent>
  </w:sdt>
  <w:p w:rsidR="00636878" w:rsidRDefault="006368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B0" w:rsidRDefault="00490FB0" w:rsidP="001E4E32">
      <w:pPr>
        <w:spacing w:after="0" w:line="240" w:lineRule="auto"/>
      </w:pPr>
      <w:r>
        <w:separator/>
      </w:r>
    </w:p>
  </w:footnote>
  <w:footnote w:type="continuationSeparator" w:id="0">
    <w:p w:rsidR="00490FB0" w:rsidRDefault="00490FB0" w:rsidP="001E4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D4F66"/>
    <w:multiLevelType w:val="hybridMultilevel"/>
    <w:tmpl w:val="769C9B68"/>
    <w:lvl w:ilvl="0" w:tplc="234C72F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30D9E"/>
    <w:multiLevelType w:val="hybridMultilevel"/>
    <w:tmpl w:val="16D4018A"/>
    <w:lvl w:ilvl="0" w:tplc="45764904">
      <w:start w:val="1"/>
      <w:numFmt w:val="bullet"/>
      <w:lvlText w:val=""/>
      <w:lvlJc w:val="left"/>
      <w:pPr>
        <w:tabs>
          <w:tab w:val="num" w:pos="1440"/>
        </w:tabs>
        <w:ind w:left="1440" w:hanging="38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Times New Roman"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Times New Roman"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Times New Roman"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0515153"/>
    <w:multiLevelType w:val="hybridMultilevel"/>
    <w:tmpl w:val="3EA482F8"/>
    <w:lvl w:ilvl="0" w:tplc="45764904">
      <w:start w:val="1"/>
      <w:numFmt w:val="bullet"/>
      <w:lvlText w:val=""/>
      <w:lvlJc w:val="left"/>
      <w:pPr>
        <w:tabs>
          <w:tab w:val="num" w:pos="720"/>
        </w:tabs>
        <w:ind w:left="720" w:hanging="38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67AAD"/>
    <w:multiLevelType w:val="hybridMultilevel"/>
    <w:tmpl w:val="3D7E61CE"/>
    <w:lvl w:ilvl="0" w:tplc="BCA224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274260A"/>
    <w:multiLevelType w:val="hybridMultilevel"/>
    <w:tmpl w:val="5AF28EAC"/>
    <w:lvl w:ilvl="0" w:tplc="FABEE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2B3489"/>
    <w:multiLevelType w:val="hybridMultilevel"/>
    <w:tmpl w:val="C172D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0E704F"/>
    <w:multiLevelType w:val="hybridMultilevel"/>
    <w:tmpl w:val="19D2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E57A8C"/>
    <w:multiLevelType w:val="hybridMultilevel"/>
    <w:tmpl w:val="81F89848"/>
    <w:lvl w:ilvl="0" w:tplc="45764904">
      <w:start w:val="1"/>
      <w:numFmt w:val="bullet"/>
      <w:lvlText w:val=""/>
      <w:lvlJc w:val="left"/>
      <w:pPr>
        <w:tabs>
          <w:tab w:val="num" w:pos="720"/>
        </w:tabs>
        <w:ind w:left="720" w:hanging="380"/>
      </w:pPr>
      <w:rPr>
        <w:rFonts w:ascii="Symbol" w:hAnsi="Symbol" w:hint="default"/>
      </w:rPr>
    </w:lvl>
    <w:lvl w:ilvl="1" w:tplc="746AA67C">
      <w:start w:val="18"/>
      <w:numFmt w:val="bullet"/>
      <w:lvlText w:val="-"/>
      <w:lvlJc w:val="left"/>
      <w:pPr>
        <w:tabs>
          <w:tab w:val="num" w:pos="1440"/>
        </w:tabs>
        <w:ind w:left="1440" w:hanging="360"/>
      </w:pPr>
      <w:rPr>
        <w:rFonts w:ascii="Times New Roman" w:eastAsia="Times New Roman" w:hAnsi="Times New Roman" w:cs="Times New Roman" w:hint="default"/>
      </w:rPr>
    </w:lvl>
    <w:lvl w:ilvl="2" w:tplc="45764904">
      <w:start w:val="1"/>
      <w:numFmt w:val="bullet"/>
      <w:lvlText w:val=""/>
      <w:lvlJc w:val="left"/>
      <w:pPr>
        <w:tabs>
          <w:tab w:val="num" w:pos="2180"/>
        </w:tabs>
        <w:ind w:left="2180" w:hanging="38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AC"/>
    <w:rsid w:val="00000967"/>
    <w:rsid w:val="00000E48"/>
    <w:rsid w:val="0000236E"/>
    <w:rsid w:val="00002809"/>
    <w:rsid w:val="0000290F"/>
    <w:rsid w:val="00002F7C"/>
    <w:rsid w:val="000035CF"/>
    <w:rsid w:val="0000552A"/>
    <w:rsid w:val="000059FB"/>
    <w:rsid w:val="00006C16"/>
    <w:rsid w:val="00013028"/>
    <w:rsid w:val="000152D2"/>
    <w:rsid w:val="00015EB1"/>
    <w:rsid w:val="00016551"/>
    <w:rsid w:val="0001670D"/>
    <w:rsid w:val="000167C8"/>
    <w:rsid w:val="0002077C"/>
    <w:rsid w:val="00020BE7"/>
    <w:rsid w:val="00021A0C"/>
    <w:rsid w:val="00022560"/>
    <w:rsid w:val="00022CFC"/>
    <w:rsid w:val="00022E26"/>
    <w:rsid w:val="00023CA2"/>
    <w:rsid w:val="00023CBE"/>
    <w:rsid w:val="00023E3B"/>
    <w:rsid w:val="000252BE"/>
    <w:rsid w:val="0002609D"/>
    <w:rsid w:val="00026CF9"/>
    <w:rsid w:val="0003021B"/>
    <w:rsid w:val="00031285"/>
    <w:rsid w:val="00031653"/>
    <w:rsid w:val="00031B47"/>
    <w:rsid w:val="00031C6C"/>
    <w:rsid w:val="000322DE"/>
    <w:rsid w:val="0003311F"/>
    <w:rsid w:val="000338C6"/>
    <w:rsid w:val="00034A41"/>
    <w:rsid w:val="0003544B"/>
    <w:rsid w:val="0003668B"/>
    <w:rsid w:val="00036706"/>
    <w:rsid w:val="00041996"/>
    <w:rsid w:val="00041FC2"/>
    <w:rsid w:val="000422B2"/>
    <w:rsid w:val="000422DB"/>
    <w:rsid w:val="000427AA"/>
    <w:rsid w:val="000448E2"/>
    <w:rsid w:val="00044AAB"/>
    <w:rsid w:val="00044B82"/>
    <w:rsid w:val="0004630B"/>
    <w:rsid w:val="00050251"/>
    <w:rsid w:val="00051017"/>
    <w:rsid w:val="00053675"/>
    <w:rsid w:val="0005427F"/>
    <w:rsid w:val="000542DB"/>
    <w:rsid w:val="00055B26"/>
    <w:rsid w:val="00055C2E"/>
    <w:rsid w:val="000577F7"/>
    <w:rsid w:val="000635AB"/>
    <w:rsid w:val="000635E6"/>
    <w:rsid w:val="00064466"/>
    <w:rsid w:val="0006560F"/>
    <w:rsid w:val="00066040"/>
    <w:rsid w:val="000661F1"/>
    <w:rsid w:val="00067707"/>
    <w:rsid w:val="00067AE5"/>
    <w:rsid w:val="00067CF7"/>
    <w:rsid w:val="000718A8"/>
    <w:rsid w:val="000719B0"/>
    <w:rsid w:val="00071FD2"/>
    <w:rsid w:val="00072B0E"/>
    <w:rsid w:val="0007539C"/>
    <w:rsid w:val="00075B58"/>
    <w:rsid w:val="0007713F"/>
    <w:rsid w:val="0007726D"/>
    <w:rsid w:val="00077C1D"/>
    <w:rsid w:val="00080B64"/>
    <w:rsid w:val="00080BB7"/>
    <w:rsid w:val="00080DC0"/>
    <w:rsid w:val="00081833"/>
    <w:rsid w:val="000822D9"/>
    <w:rsid w:val="00082F7A"/>
    <w:rsid w:val="0008331C"/>
    <w:rsid w:val="00083F5B"/>
    <w:rsid w:val="000845A1"/>
    <w:rsid w:val="00084D80"/>
    <w:rsid w:val="000860B2"/>
    <w:rsid w:val="00086B5C"/>
    <w:rsid w:val="00087C83"/>
    <w:rsid w:val="000906CF"/>
    <w:rsid w:val="0009107B"/>
    <w:rsid w:val="0009127E"/>
    <w:rsid w:val="000919DA"/>
    <w:rsid w:val="00092759"/>
    <w:rsid w:val="00094499"/>
    <w:rsid w:val="00095090"/>
    <w:rsid w:val="000957B0"/>
    <w:rsid w:val="000960D3"/>
    <w:rsid w:val="000A2E4F"/>
    <w:rsid w:val="000A3F2E"/>
    <w:rsid w:val="000A415B"/>
    <w:rsid w:val="000A439F"/>
    <w:rsid w:val="000A636C"/>
    <w:rsid w:val="000A6C64"/>
    <w:rsid w:val="000A751E"/>
    <w:rsid w:val="000B0110"/>
    <w:rsid w:val="000B01DA"/>
    <w:rsid w:val="000B06DE"/>
    <w:rsid w:val="000B21B7"/>
    <w:rsid w:val="000B766B"/>
    <w:rsid w:val="000C0B0E"/>
    <w:rsid w:val="000C0F41"/>
    <w:rsid w:val="000C157F"/>
    <w:rsid w:val="000C230C"/>
    <w:rsid w:val="000C2A0B"/>
    <w:rsid w:val="000C3243"/>
    <w:rsid w:val="000C3D0D"/>
    <w:rsid w:val="000C3EAC"/>
    <w:rsid w:val="000C493C"/>
    <w:rsid w:val="000C5478"/>
    <w:rsid w:val="000C618B"/>
    <w:rsid w:val="000D07EB"/>
    <w:rsid w:val="000D0F26"/>
    <w:rsid w:val="000D24A8"/>
    <w:rsid w:val="000D3F30"/>
    <w:rsid w:val="000D48B9"/>
    <w:rsid w:val="000D69A2"/>
    <w:rsid w:val="000D771F"/>
    <w:rsid w:val="000D7D56"/>
    <w:rsid w:val="000E04DB"/>
    <w:rsid w:val="000E0A31"/>
    <w:rsid w:val="000E1939"/>
    <w:rsid w:val="000E2558"/>
    <w:rsid w:val="000E560D"/>
    <w:rsid w:val="000E5D25"/>
    <w:rsid w:val="000E7594"/>
    <w:rsid w:val="000F003E"/>
    <w:rsid w:val="000F0773"/>
    <w:rsid w:val="000F0BBF"/>
    <w:rsid w:val="000F0EC9"/>
    <w:rsid w:val="000F0FEA"/>
    <w:rsid w:val="000F1C62"/>
    <w:rsid w:val="000F2798"/>
    <w:rsid w:val="000F3F43"/>
    <w:rsid w:val="000F4800"/>
    <w:rsid w:val="000F5C77"/>
    <w:rsid w:val="000F6527"/>
    <w:rsid w:val="000F6931"/>
    <w:rsid w:val="000F6B58"/>
    <w:rsid w:val="000F72BA"/>
    <w:rsid w:val="000F7B58"/>
    <w:rsid w:val="001006F9"/>
    <w:rsid w:val="0010120F"/>
    <w:rsid w:val="00101F41"/>
    <w:rsid w:val="00103C80"/>
    <w:rsid w:val="00104E74"/>
    <w:rsid w:val="00107E16"/>
    <w:rsid w:val="00110161"/>
    <w:rsid w:val="001102E8"/>
    <w:rsid w:val="00110F22"/>
    <w:rsid w:val="001116FB"/>
    <w:rsid w:val="0011291E"/>
    <w:rsid w:val="00112FBD"/>
    <w:rsid w:val="00113088"/>
    <w:rsid w:val="00114EAE"/>
    <w:rsid w:val="00115221"/>
    <w:rsid w:val="00115634"/>
    <w:rsid w:val="0011571F"/>
    <w:rsid w:val="001171F4"/>
    <w:rsid w:val="001200E1"/>
    <w:rsid w:val="00120CEA"/>
    <w:rsid w:val="00122105"/>
    <w:rsid w:val="001222C3"/>
    <w:rsid w:val="00122E2D"/>
    <w:rsid w:val="001239DD"/>
    <w:rsid w:val="001240C3"/>
    <w:rsid w:val="0012425A"/>
    <w:rsid w:val="001251F6"/>
    <w:rsid w:val="00125F91"/>
    <w:rsid w:val="0012743B"/>
    <w:rsid w:val="001306F1"/>
    <w:rsid w:val="0013186D"/>
    <w:rsid w:val="001322BE"/>
    <w:rsid w:val="0013342E"/>
    <w:rsid w:val="00133936"/>
    <w:rsid w:val="00133955"/>
    <w:rsid w:val="00133C88"/>
    <w:rsid w:val="00133D0E"/>
    <w:rsid w:val="001341F0"/>
    <w:rsid w:val="0013458F"/>
    <w:rsid w:val="00134A2E"/>
    <w:rsid w:val="00135A5B"/>
    <w:rsid w:val="00140728"/>
    <w:rsid w:val="0014118B"/>
    <w:rsid w:val="0014553D"/>
    <w:rsid w:val="00145D5F"/>
    <w:rsid w:val="0014706D"/>
    <w:rsid w:val="001471B1"/>
    <w:rsid w:val="00150D0D"/>
    <w:rsid w:val="00153886"/>
    <w:rsid w:val="00155F56"/>
    <w:rsid w:val="00156149"/>
    <w:rsid w:val="00156BB9"/>
    <w:rsid w:val="00160C89"/>
    <w:rsid w:val="001613C2"/>
    <w:rsid w:val="0016147D"/>
    <w:rsid w:val="001616C5"/>
    <w:rsid w:val="00162B78"/>
    <w:rsid w:val="00162D53"/>
    <w:rsid w:val="00165219"/>
    <w:rsid w:val="00166AC8"/>
    <w:rsid w:val="0017246E"/>
    <w:rsid w:val="00172865"/>
    <w:rsid w:val="00172E84"/>
    <w:rsid w:val="00174808"/>
    <w:rsid w:val="00174A6D"/>
    <w:rsid w:val="00174DE3"/>
    <w:rsid w:val="00176963"/>
    <w:rsid w:val="00177382"/>
    <w:rsid w:val="001776C6"/>
    <w:rsid w:val="00180B1D"/>
    <w:rsid w:val="0018129B"/>
    <w:rsid w:val="001819A1"/>
    <w:rsid w:val="00181D62"/>
    <w:rsid w:val="00182F24"/>
    <w:rsid w:val="00183FE8"/>
    <w:rsid w:val="00184B5B"/>
    <w:rsid w:val="001851D3"/>
    <w:rsid w:val="001862FB"/>
    <w:rsid w:val="001868F0"/>
    <w:rsid w:val="0018723B"/>
    <w:rsid w:val="001900C1"/>
    <w:rsid w:val="001930D8"/>
    <w:rsid w:val="00194F63"/>
    <w:rsid w:val="001962A0"/>
    <w:rsid w:val="00196825"/>
    <w:rsid w:val="00196CCA"/>
    <w:rsid w:val="00196F93"/>
    <w:rsid w:val="00197827"/>
    <w:rsid w:val="00197948"/>
    <w:rsid w:val="00197BB6"/>
    <w:rsid w:val="001A15C5"/>
    <w:rsid w:val="001A1909"/>
    <w:rsid w:val="001A3195"/>
    <w:rsid w:val="001A365C"/>
    <w:rsid w:val="001A698C"/>
    <w:rsid w:val="001A6FB9"/>
    <w:rsid w:val="001B02C2"/>
    <w:rsid w:val="001B065B"/>
    <w:rsid w:val="001B16AF"/>
    <w:rsid w:val="001B1823"/>
    <w:rsid w:val="001B39BD"/>
    <w:rsid w:val="001B3DEF"/>
    <w:rsid w:val="001B42CC"/>
    <w:rsid w:val="001B4471"/>
    <w:rsid w:val="001B6C09"/>
    <w:rsid w:val="001C062C"/>
    <w:rsid w:val="001C251B"/>
    <w:rsid w:val="001C2B84"/>
    <w:rsid w:val="001C2E5F"/>
    <w:rsid w:val="001C31CC"/>
    <w:rsid w:val="001C3761"/>
    <w:rsid w:val="001C3FAB"/>
    <w:rsid w:val="001C4AA7"/>
    <w:rsid w:val="001C5497"/>
    <w:rsid w:val="001C63B5"/>
    <w:rsid w:val="001C747A"/>
    <w:rsid w:val="001C7ECD"/>
    <w:rsid w:val="001D0529"/>
    <w:rsid w:val="001D2815"/>
    <w:rsid w:val="001D52F5"/>
    <w:rsid w:val="001D5EBC"/>
    <w:rsid w:val="001D6349"/>
    <w:rsid w:val="001D795D"/>
    <w:rsid w:val="001E133F"/>
    <w:rsid w:val="001E30E4"/>
    <w:rsid w:val="001E4D2E"/>
    <w:rsid w:val="001E4E32"/>
    <w:rsid w:val="001E551F"/>
    <w:rsid w:val="001E60B2"/>
    <w:rsid w:val="001E6F41"/>
    <w:rsid w:val="001E7672"/>
    <w:rsid w:val="001E78B9"/>
    <w:rsid w:val="001E7B2B"/>
    <w:rsid w:val="001F0C3B"/>
    <w:rsid w:val="001F28A5"/>
    <w:rsid w:val="001F2F6E"/>
    <w:rsid w:val="001F37C1"/>
    <w:rsid w:val="001F4838"/>
    <w:rsid w:val="001F51E1"/>
    <w:rsid w:val="001F55FB"/>
    <w:rsid w:val="001F5BE4"/>
    <w:rsid w:val="001F7E63"/>
    <w:rsid w:val="00200C0A"/>
    <w:rsid w:val="002018EC"/>
    <w:rsid w:val="00202862"/>
    <w:rsid w:val="00203684"/>
    <w:rsid w:val="002048EE"/>
    <w:rsid w:val="0020554C"/>
    <w:rsid w:val="00205638"/>
    <w:rsid w:val="002058C5"/>
    <w:rsid w:val="00206277"/>
    <w:rsid w:val="002072B8"/>
    <w:rsid w:val="00207E06"/>
    <w:rsid w:val="00210E26"/>
    <w:rsid w:val="002113A0"/>
    <w:rsid w:val="0021324C"/>
    <w:rsid w:val="002137AD"/>
    <w:rsid w:val="0021424D"/>
    <w:rsid w:val="002163CD"/>
    <w:rsid w:val="00217176"/>
    <w:rsid w:val="00217348"/>
    <w:rsid w:val="002179C2"/>
    <w:rsid w:val="00220BF2"/>
    <w:rsid w:val="00221B91"/>
    <w:rsid w:val="00224FA7"/>
    <w:rsid w:val="00225281"/>
    <w:rsid w:val="002300C4"/>
    <w:rsid w:val="002330AE"/>
    <w:rsid w:val="00233C01"/>
    <w:rsid w:val="00233D4F"/>
    <w:rsid w:val="002341CA"/>
    <w:rsid w:val="00234A4F"/>
    <w:rsid w:val="00236E40"/>
    <w:rsid w:val="00236EFC"/>
    <w:rsid w:val="00237CA1"/>
    <w:rsid w:val="0024010F"/>
    <w:rsid w:val="00241757"/>
    <w:rsid w:val="00241913"/>
    <w:rsid w:val="00241D30"/>
    <w:rsid w:val="002426B8"/>
    <w:rsid w:val="002456BA"/>
    <w:rsid w:val="00245CA3"/>
    <w:rsid w:val="0024671D"/>
    <w:rsid w:val="002474FB"/>
    <w:rsid w:val="002478A2"/>
    <w:rsid w:val="00250B57"/>
    <w:rsid w:val="00250ED5"/>
    <w:rsid w:val="00251024"/>
    <w:rsid w:val="0025119B"/>
    <w:rsid w:val="0025283A"/>
    <w:rsid w:val="00253547"/>
    <w:rsid w:val="00253C0E"/>
    <w:rsid w:val="00253DC6"/>
    <w:rsid w:val="002545B2"/>
    <w:rsid w:val="002551F0"/>
    <w:rsid w:val="002554D2"/>
    <w:rsid w:val="0025647D"/>
    <w:rsid w:val="002569D4"/>
    <w:rsid w:val="00257525"/>
    <w:rsid w:val="002626F7"/>
    <w:rsid w:val="00262F85"/>
    <w:rsid w:val="00264684"/>
    <w:rsid w:val="002654CA"/>
    <w:rsid w:val="00267AED"/>
    <w:rsid w:val="002705AF"/>
    <w:rsid w:val="002708FE"/>
    <w:rsid w:val="002725A8"/>
    <w:rsid w:val="00272F64"/>
    <w:rsid w:val="00275099"/>
    <w:rsid w:val="002751AB"/>
    <w:rsid w:val="0027550F"/>
    <w:rsid w:val="0027629E"/>
    <w:rsid w:val="00277E84"/>
    <w:rsid w:val="002803AB"/>
    <w:rsid w:val="00280B65"/>
    <w:rsid w:val="002817BE"/>
    <w:rsid w:val="002825E8"/>
    <w:rsid w:val="0028296C"/>
    <w:rsid w:val="00282A46"/>
    <w:rsid w:val="00283174"/>
    <w:rsid w:val="002832C9"/>
    <w:rsid w:val="00283337"/>
    <w:rsid w:val="00283C24"/>
    <w:rsid w:val="0028424A"/>
    <w:rsid w:val="00284F38"/>
    <w:rsid w:val="00285BC4"/>
    <w:rsid w:val="0028662B"/>
    <w:rsid w:val="00286E4A"/>
    <w:rsid w:val="0028703E"/>
    <w:rsid w:val="00287216"/>
    <w:rsid w:val="002903FF"/>
    <w:rsid w:val="00293048"/>
    <w:rsid w:val="002932E2"/>
    <w:rsid w:val="00293596"/>
    <w:rsid w:val="00293DF2"/>
    <w:rsid w:val="0029581E"/>
    <w:rsid w:val="0029659D"/>
    <w:rsid w:val="002A02DA"/>
    <w:rsid w:val="002A093F"/>
    <w:rsid w:val="002A3995"/>
    <w:rsid w:val="002A4C49"/>
    <w:rsid w:val="002A778F"/>
    <w:rsid w:val="002B0302"/>
    <w:rsid w:val="002B0B1F"/>
    <w:rsid w:val="002B1D00"/>
    <w:rsid w:val="002B1E1B"/>
    <w:rsid w:val="002B2297"/>
    <w:rsid w:val="002B2C63"/>
    <w:rsid w:val="002B407C"/>
    <w:rsid w:val="002B4549"/>
    <w:rsid w:val="002B517C"/>
    <w:rsid w:val="002B51B6"/>
    <w:rsid w:val="002B6E58"/>
    <w:rsid w:val="002C0293"/>
    <w:rsid w:val="002C0536"/>
    <w:rsid w:val="002C19DE"/>
    <w:rsid w:val="002C2882"/>
    <w:rsid w:val="002C717B"/>
    <w:rsid w:val="002D1DCB"/>
    <w:rsid w:val="002D1E95"/>
    <w:rsid w:val="002E0436"/>
    <w:rsid w:val="002E3666"/>
    <w:rsid w:val="002E3D5A"/>
    <w:rsid w:val="002E4037"/>
    <w:rsid w:val="002E4E54"/>
    <w:rsid w:val="002E5073"/>
    <w:rsid w:val="002E6973"/>
    <w:rsid w:val="002E728F"/>
    <w:rsid w:val="002E774B"/>
    <w:rsid w:val="002F0D4D"/>
    <w:rsid w:val="002F1798"/>
    <w:rsid w:val="002F1BA1"/>
    <w:rsid w:val="002F1D8F"/>
    <w:rsid w:val="002F3272"/>
    <w:rsid w:val="002F4053"/>
    <w:rsid w:val="002F48E3"/>
    <w:rsid w:val="002F78FB"/>
    <w:rsid w:val="00300CAD"/>
    <w:rsid w:val="003018B8"/>
    <w:rsid w:val="00301B52"/>
    <w:rsid w:val="00302A94"/>
    <w:rsid w:val="0030392E"/>
    <w:rsid w:val="00303E87"/>
    <w:rsid w:val="003069B1"/>
    <w:rsid w:val="0030702B"/>
    <w:rsid w:val="0030768E"/>
    <w:rsid w:val="0030799D"/>
    <w:rsid w:val="00307D01"/>
    <w:rsid w:val="003120C7"/>
    <w:rsid w:val="003129C7"/>
    <w:rsid w:val="00313079"/>
    <w:rsid w:val="00313576"/>
    <w:rsid w:val="00313E6E"/>
    <w:rsid w:val="00315DE4"/>
    <w:rsid w:val="00315E9A"/>
    <w:rsid w:val="0031667A"/>
    <w:rsid w:val="00317B32"/>
    <w:rsid w:val="00320443"/>
    <w:rsid w:val="00323B98"/>
    <w:rsid w:val="003254A0"/>
    <w:rsid w:val="003254E1"/>
    <w:rsid w:val="003256A6"/>
    <w:rsid w:val="00326FB3"/>
    <w:rsid w:val="00330E33"/>
    <w:rsid w:val="00331CC6"/>
    <w:rsid w:val="00335B64"/>
    <w:rsid w:val="0033680A"/>
    <w:rsid w:val="003414B1"/>
    <w:rsid w:val="003421C3"/>
    <w:rsid w:val="00342B2D"/>
    <w:rsid w:val="00343511"/>
    <w:rsid w:val="00344054"/>
    <w:rsid w:val="003441F3"/>
    <w:rsid w:val="00346AD8"/>
    <w:rsid w:val="00346B47"/>
    <w:rsid w:val="003509C4"/>
    <w:rsid w:val="0035209E"/>
    <w:rsid w:val="00352EDF"/>
    <w:rsid w:val="00353272"/>
    <w:rsid w:val="00354AD4"/>
    <w:rsid w:val="003568E2"/>
    <w:rsid w:val="00356E0B"/>
    <w:rsid w:val="00356E87"/>
    <w:rsid w:val="00357A94"/>
    <w:rsid w:val="00360FE9"/>
    <w:rsid w:val="003614CB"/>
    <w:rsid w:val="003631C1"/>
    <w:rsid w:val="003653AB"/>
    <w:rsid w:val="00370CEA"/>
    <w:rsid w:val="0037265E"/>
    <w:rsid w:val="00373A22"/>
    <w:rsid w:val="00376669"/>
    <w:rsid w:val="00376AB4"/>
    <w:rsid w:val="00377A8F"/>
    <w:rsid w:val="00380DB6"/>
    <w:rsid w:val="00380FEB"/>
    <w:rsid w:val="00381240"/>
    <w:rsid w:val="00382479"/>
    <w:rsid w:val="00383065"/>
    <w:rsid w:val="00383D19"/>
    <w:rsid w:val="00383D32"/>
    <w:rsid w:val="003861EC"/>
    <w:rsid w:val="00387250"/>
    <w:rsid w:val="0039029B"/>
    <w:rsid w:val="00390471"/>
    <w:rsid w:val="003918CC"/>
    <w:rsid w:val="0039232B"/>
    <w:rsid w:val="00392A19"/>
    <w:rsid w:val="00392AC6"/>
    <w:rsid w:val="00393497"/>
    <w:rsid w:val="003954AE"/>
    <w:rsid w:val="00395B06"/>
    <w:rsid w:val="0039775D"/>
    <w:rsid w:val="003A1B57"/>
    <w:rsid w:val="003A345A"/>
    <w:rsid w:val="003A3C47"/>
    <w:rsid w:val="003A5C12"/>
    <w:rsid w:val="003A75BC"/>
    <w:rsid w:val="003A77F9"/>
    <w:rsid w:val="003A7BDD"/>
    <w:rsid w:val="003A7FA0"/>
    <w:rsid w:val="003B125B"/>
    <w:rsid w:val="003B3555"/>
    <w:rsid w:val="003B3F28"/>
    <w:rsid w:val="003B50A7"/>
    <w:rsid w:val="003B53CC"/>
    <w:rsid w:val="003B73F5"/>
    <w:rsid w:val="003B7897"/>
    <w:rsid w:val="003C00F0"/>
    <w:rsid w:val="003C01B8"/>
    <w:rsid w:val="003C10BC"/>
    <w:rsid w:val="003C1F38"/>
    <w:rsid w:val="003C358C"/>
    <w:rsid w:val="003C407C"/>
    <w:rsid w:val="003C4674"/>
    <w:rsid w:val="003C59D0"/>
    <w:rsid w:val="003C68C5"/>
    <w:rsid w:val="003C6F9A"/>
    <w:rsid w:val="003C72BF"/>
    <w:rsid w:val="003C793E"/>
    <w:rsid w:val="003D022D"/>
    <w:rsid w:val="003D09F4"/>
    <w:rsid w:val="003D18AD"/>
    <w:rsid w:val="003D1C00"/>
    <w:rsid w:val="003D1D1F"/>
    <w:rsid w:val="003D22BD"/>
    <w:rsid w:val="003D298F"/>
    <w:rsid w:val="003D38AD"/>
    <w:rsid w:val="003D495B"/>
    <w:rsid w:val="003D4D23"/>
    <w:rsid w:val="003D76B4"/>
    <w:rsid w:val="003D7C5C"/>
    <w:rsid w:val="003E16B7"/>
    <w:rsid w:val="003E483B"/>
    <w:rsid w:val="003E58E3"/>
    <w:rsid w:val="003E5F7C"/>
    <w:rsid w:val="003E7DF6"/>
    <w:rsid w:val="003F0BC4"/>
    <w:rsid w:val="003F28EA"/>
    <w:rsid w:val="003F3850"/>
    <w:rsid w:val="003F39E5"/>
    <w:rsid w:val="003F4448"/>
    <w:rsid w:val="003F5BC6"/>
    <w:rsid w:val="003F5BE0"/>
    <w:rsid w:val="003F7377"/>
    <w:rsid w:val="0040000E"/>
    <w:rsid w:val="00400376"/>
    <w:rsid w:val="00400D14"/>
    <w:rsid w:val="00400FF0"/>
    <w:rsid w:val="00401315"/>
    <w:rsid w:val="00402D7F"/>
    <w:rsid w:val="004034A3"/>
    <w:rsid w:val="00404260"/>
    <w:rsid w:val="00404464"/>
    <w:rsid w:val="004049AF"/>
    <w:rsid w:val="004050C8"/>
    <w:rsid w:val="004054B1"/>
    <w:rsid w:val="00406CCA"/>
    <w:rsid w:val="0040721A"/>
    <w:rsid w:val="0041080C"/>
    <w:rsid w:val="00411B43"/>
    <w:rsid w:val="004124E0"/>
    <w:rsid w:val="004132E1"/>
    <w:rsid w:val="0041473B"/>
    <w:rsid w:val="0041584B"/>
    <w:rsid w:val="00415C96"/>
    <w:rsid w:val="00416180"/>
    <w:rsid w:val="00416B8A"/>
    <w:rsid w:val="00420525"/>
    <w:rsid w:val="00420955"/>
    <w:rsid w:val="00420B02"/>
    <w:rsid w:val="00420CDD"/>
    <w:rsid w:val="004218BC"/>
    <w:rsid w:val="004235A0"/>
    <w:rsid w:val="00425691"/>
    <w:rsid w:val="00427021"/>
    <w:rsid w:val="00431793"/>
    <w:rsid w:val="0043186E"/>
    <w:rsid w:val="0043204E"/>
    <w:rsid w:val="0043386B"/>
    <w:rsid w:val="00433A55"/>
    <w:rsid w:val="00435567"/>
    <w:rsid w:val="00435DF7"/>
    <w:rsid w:val="00437946"/>
    <w:rsid w:val="0044572D"/>
    <w:rsid w:val="00446B8D"/>
    <w:rsid w:val="00447DBE"/>
    <w:rsid w:val="0045012B"/>
    <w:rsid w:val="0045141D"/>
    <w:rsid w:val="004544E1"/>
    <w:rsid w:val="00454953"/>
    <w:rsid w:val="0045647E"/>
    <w:rsid w:val="0045682F"/>
    <w:rsid w:val="0045765C"/>
    <w:rsid w:val="00457719"/>
    <w:rsid w:val="00457C83"/>
    <w:rsid w:val="00457E60"/>
    <w:rsid w:val="004638AE"/>
    <w:rsid w:val="00463B85"/>
    <w:rsid w:val="00464533"/>
    <w:rsid w:val="004677F3"/>
    <w:rsid w:val="00470924"/>
    <w:rsid w:val="00471AF3"/>
    <w:rsid w:val="004737EC"/>
    <w:rsid w:val="00473B26"/>
    <w:rsid w:val="00473D1F"/>
    <w:rsid w:val="004746A1"/>
    <w:rsid w:val="00474DF9"/>
    <w:rsid w:val="0047510E"/>
    <w:rsid w:val="004756F3"/>
    <w:rsid w:val="004757B5"/>
    <w:rsid w:val="004758DF"/>
    <w:rsid w:val="004759FC"/>
    <w:rsid w:val="00476583"/>
    <w:rsid w:val="00476592"/>
    <w:rsid w:val="00476724"/>
    <w:rsid w:val="00476B3F"/>
    <w:rsid w:val="00480D4A"/>
    <w:rsid w:val="00480F72"/>
    <w:rsid w:val="004812CC"/>
    <w:rsid w:val="0048315D"/>
    <w:rsid w:val="004837A8"/>
    <w:rsid w:val="00483F59"/>
    <w:rsid w:val="00484288"/>
    <w:rsid w:val="00484F40"/>
    <w:rsid w:val="0048774A"/>
    <w:rsid w:val="00487A2F"/>
    <w:rsid w:val="00490979"/>
    <w:rsid w:val="00490FB0"/>
    <w:rsid w:val="004910D6"/>
    <w:rsid w:val="004912DC"/>
    <w:rsid w:val="00492305"/>
    <w:rsid w:val="00492728"/>
    <w:rsid w:val="00492F4F"/>
    <w:rsid w:val="00496675"/>
    <w:rsid w:val="0049673E"/>
    <w:rsid w:val="00497368"/>
    <w:rsid w:val="00497430"/>
    <w:rsid w:val="004A0286"/>
    <w:rsid w:val="004A1CDB"/>
    <w:rsid w:val="004A1F04"/>
    <w:rsid w:val="004A1FE1"/>
    <w:rsid w:val="004A20E2"/>
    <w:rsid w:val="004A33B9"/>
    <w:rsid w:val="004A411D"/>
    <w:rsid w:val="004A5621"/>
    <w:rsid w:val="004A6A03"/>
    <w:rsid w:val="004A6D1D"/>
    <w:rsid w:val="004A6E35"/>
    <w:rsid w:val="004A7868"/>
    <w:rsid w:val="004A7E48"/>
    <w:rsid w:val="004A7F60"/>
    <w:rsid w:val="004B07D3"/>
    <w:rsid w:val="004B0D64"/>
    <w:rsid w:val="004B20AB"/>
    <w:rsid w:val="004B21A4"/>
    <w:rsid w:val="004B2E69"/>
    <w:rsid w:val="004B4280"/>
    <w:rsid w:val="004B469B"/>
    <w:rsid w:val="004B6859"/>
    <w:rsid w:val="004B6884"/>
    <w:rsid w:val="004B68B3"/>
    <w:rsid w:val="004B75E6"/>
    <w:rsid w:val="004B7D40"/>
    <w:rsid w:val="004B7EC9"/>
    <w:rsid w:val="004C0AE3"/>
    <w:rsid w:val="004C552C"/>
    <w:rsid w:val="004C60DF"/>
    <w:rsid w:val="004C7F0C"/>
    <w:rsid w:val="004D01B9"/>
    <w:rsid w:val="004D1D4D"/>
    <w:rsid w:val="004D2581"/>
    <w:rsid w:val="004D259A"/>
    <w:rsid w:val="004D26D4"/>
    <w:rsid w:val="004D3654"/>
    <w:rsid w:val="004D61D0"/>
    <w:rsid w:val="004D7E11"/>
    <w:rsid w:val="004E0F39"/>
    <w:rsid w:val="004E16F2"/>
    <w:rsid w:val="004E1F9E"/>
    <w:rsid w:val="004E3AE4"/>
    <w:rsid w:val="004E60F7"/>
    <w:rsid w:val="004F0075"/>
    <w:rsid w:val="004F0379"/>
    <w:rsid w:val="004F353F"/>
    <w:rsid w:val="004F4697"/>
    <w:rsid w:val="004F56B7"/>
    <w:rsid w:val="004F5DC9"/>
    <w:rsid w:val="004F7687"/>
    <w:rsid w:val="004F7885"/>
    <w:rsid w:val="004F7D09"/>
    <w:rsid w:val="00500794"/>
    <w:rsid w:val="00500EC7"/>
    <w:rsid w:val="00501E59"/>
    <w:rsid w:val="0050295C"/>
    <w:rsid w:val="00502B92"/>
    <w:rsid w:val="00502EE4"/>
    <w:rsid w:val="00505ADA"/>
    <w:rsid w:val="005071A2"/>
    <w:rsid w:val="00514054"/>
    <w:rsid w:val="00515A1A"/>
    <w:rsid w:val="00515D38"/>
    <w:rsid w:val="00515F30"/>
    <w:rsid w:val="005163C9"/>
    <w:rsid w:val="0052016A"/>
    <w:rsid w:val="005207A9"/>
    <w:rsid w:val="00520A42"/>
    <w:rsid w:val="00520A98"/>
    <w:rsid w:val="005212BE"/>
    <w:rsid w:val="005213E4"/>
    <w:rsid w:val="0052273C"/>
    <w:rsid w:val="00523068"/>
    <w:rsid w:val="00525049"/>
    <w:rsid w:val="00525782"/>
    <w:rsid w:val="00525C26"/>
    <w:rsid w:val="00525FBB"/>
    <w:rsid w:val="005262F9"/>
    <w:rsid w:val="0052709D"/>
    <w:rsid w:val="00530DEA"/>
    <w:rsid w:val="00531CE7"/>
    <w:rsid w:val="0053358F"/>
    <w:rsid w:val="0053386F"/>
    <w:rsid w:val="005349A0"/>
    <w:rsid w:val="00534C47"/>
    <w:rsid w:val="0053692C"/>
    <w:rsid w:val="005369E6"/>
    <w:rsid w:val="00537BC1"/>
    <w:rsid w:val="00537BC3"/>
    <w:rsid w:val="0054170C"/>
    <w:rsid w:val="005436B4"/>
    <w:rsid w:val="005441FD"/>
    <w:rsid w:val="0054460D"/>
    <w:rsid w:val="00544686"/>
    <w:rsid w:val="005448B1"/>
    <w:rsid w:val="00546599"/>
    <w:rsid w:val="00547EF2"/>
    <w:rsid w:val="0055326D"/>
    <w:rsid w:val="0055356B"/>
    <w:rsid w:val="00553D88"/>
    <w:rsid w:val="005556DA"/>
    <w:rsid w:val="0055585C"/>
    <w:rsid w:val="0055770E"/>
    <w:rsid w:val="00560794"/>
    <w:rsid w:val="005619BD"/>
    <w:rsid w:val="0056245A"/>
    <w:rsid w:val="0056272C"/>
    <w:rsid w:val="00563717"/>
    <w:rsid w:val="005637E5"/>
    <w:rsid w:val="00563A72"/>
    <w:rsid w:val="00565FF3"/>
    <w:rsid w:val="00566213"/>
    <w:rsid w:val="00570324"/>
    <w:rsid w:val="005703DB"/>
    <w:rsid w:val="00570F48"/>
    <w:rsid w:val="00571B64"/>
    <w:rsid w:val="005721D2"/>
    <w:rsid w:val="005729F6"/>
    <w:rsid w:val="00574307"/>
    <w:rsid w:val="00574742"/>
    <w:rsid w:val="005747E5"/>
    <w:rsid w:val="00574C73"/>
    <w:rsid w:val="005754D9"/>
    <w:rsid w:val="00575971"/>
    <w:rsid w:val="0057673B"/>
    <w:rsid w:val="00576AAD"/>
    <w:rsid w:val="00580E6E"/>
    <w:rsid w:val="0058226D"/>
    <w:rsid w:val="005824EB"/>
    <w:rsid w:val="00583D10"/>
    <w:rsid w:val="005841A9"/>
    <w:rsid w:val="0058476C"/>
    <w:rsid w:val="0058575D"/>
    <w:rsid w:val="005863D1"/>
    <w:rsid w:val="005868E1"/>
    <w:rsid w:val="005869AC"/>
    <w:rsid w:val="00587D23"/>
    <w:rsid w:val="00587D60"/>
    <w:rsid w:val="00590861"/>
    <w:rsid w:val="00590ACE"/>
    <w:rsid w:val="00592E00"/>
    <w:rsid w:val="0059386F"/>
    <w:rsid w:val="00595AE3"/>
    <w:rsid w:val="005961C2"/>
    <w:rsid w:val="00597E50"/>
    <w:rsid w:val="005A0011"/>
    <w:rsid w:val="005B3C30"/>
    <w:rsid w:val="005B48FB"/>
    <w:rsid w:val="005B4DB3"/>
    <w:rsid w:val="005B636F"/>
    <w:rsid w:val="005B67B5"/>
    <w:rsid w:val="005B7277"/>
    <w:rsid w:val="005B7BD4"/>
    <w:rsid w:val="005B7F85"/>
    <w:rsid w:val="005C1EF6"/>
    <w:rsid w:val="005C2530"/>
    <w:rsid w:val="005C2C7E"/>
    <w:rsid w:val="005C2FB4"/>
    <w:rsid w:val="005C6A2C"/>
    <w:rsid w:val="005C74A4"/>
    <w:rsid w:val="005C7829"/>
    <w:rsid w:val="005D00C6"/>
    <w:rsid w:val="005D03E5"/>
    <w:rsid w:val="005D0685"/>
    <w:rsid w:val="005D06D3"/>
    <w:rsid w:val="005D0CB0"/>
    <w:rsid w:val="005D0F65"/>
    <w:rsid w:val="005D3FBF"/>
    <w:rsid w:val="005D434F"/>
    <w:rsid w:val="005D5CBD"/>
    <w:rsid w:val="005D60A5"/>
    <w:rsid w:val="005D79A1"/>
    <w:rsid w:val="005E0185"/>
    <w:rsid w:val="005E02B8"/>
    <w:rsid w:val="005E0D8D"/>
    <w:rsid w:val="005E1724"/>
    <w:rsid w:val="005E290C"/>
    <w:rsid w:val="005E2E60"/>
    <w:rsid w:val="005E3252"/>
    <w:rsid w:val="005E39A6"/>
    <w:rsid w:val="005E39FF"/>
    <w:rsid w:val="005E45C5"/>
    <w:rsid w:val="005E57D6"/>
    <w:rsid w:val="005E586A"/>
    <w:rsid w:val="005E6016"/>
    <w:rsid w:val="005E6899"/>
    <w:rsid w:val="005E7045"/>
    <w:rsid w:val="005E7566"/>
    <w:rsid w:val="005E7901"/>
    <w:rsid w:val="005F09B4"/>
    <w:rsid w:val="005F10DA"/>
    <w:rsid w:val="005F1D1A"/>
    <w:rsid w:val="005F28E5"/>
    <w:rsid w:val="005F2F4C"/>
    <w:rsid w:val="005F2F87"/>
    <w:rsid w:val="005F384B"/>
    <w:rsid w:val="005F4015"/>
    <w:rsid w:val="005F4379"/>
    <w:rsid w:val="005F5E5F"/>
    <w:rsid w:val="00600566"/>
    <w:rsid w:val="00600A7A"/>
    <w:rsid w:val="00600B10"/>
    <w:rsid w:val="00601AE7"/>
    <w:rsid w:val="00602B8A"/>
    <w:rsid w:val="006033E0"/>
    <w:rsid w:val="00603BDB"/>
    <w:rsid w:val="00603BE7"/>
    <w:rsid w:val="006042CA"/>
    <w:rsid w:val="00606507"/>
    <w:rsid w:val="00607A12"/>
    <w:rsid w:val="00607B9D"/>
    <w:rsid w:val="00607F5B"/>
    <w:rsid w:val="0061012A"/>
    <w:rsid w:val="00610290"/>
    <w:rsid w:val="006121B5"/>
    <w:rsid w:val="00612F08"/>
    <w:rsid w:val="00613109"/>
    <w:rsid w:val="006144A3"/>
    <w:rsid w:val="006147CA"/>
    <w:rsid w:val="00614D3C"/>
    <w:rsid w:val="0061654D"/>
    <w:rsid w:val="00617B4F"/>
    <w:rsid w:val="00617FB9"/>
    <w:rsid w:val="00620B05"/>
    <w:rsid w:val="006211FE"/>
    <w:rsid w:val="00621ECE"/>
    <w:rsid w:val="00621FC4"/>
    <w:rsid w:val="00624317"/>
    <w:rsid w:val="00624492"/>
    <w:rsid w:val="00624863"/>
    <w:rsid w:val="006254DB"/>
    <w:rsid w:val="0062581B"/>
    <w:rsid w:val="00625E6C"/>
    <w:rsid w:val="006264AE"/>
    <w:rsid w:val="00626B3E"/>
    <w:rsid w:val="006275F8"/>
    <w:rsid w:val="0063001E"/>
    <w:rsid w:val="006311E7"/>
    <w:rsid w:val="006318C5"/>
    <w:rsid w:val="00631EEA"/>
    <w:rsid w:val="00632BB9"/>
    <w:rsid w:val="00633433"/>
    <w:rsid w:val="00634164"/>
    <w:rsid w:val="0063441C"/>
    <w:rsid w:val="006349EB"/>
    <w:rsid w:val="00636878"/>
    <w:rsid w:val="00637149"/>
    <w:rsid w:val="00637E70"/>
    <w:rsid w:val="006407E8"/>
    <w:rsid w:val="00640AF8"/>
    <w:rsid w:val="00642DE4"/>
    <w:rsid w:val="00643BB1"/>
    <w:rsid w:val="00643DFC"/>
    <w:rsid w:val="00645BBA"/>
    <w:rsid w:val="00645CCB"/>
    <w:rsid w:val="00647A6E"/>
    <w:rsid w:val="0065014D"/>
    <w:rsid w:val="00650923"/>
    <w:rsid w:val="00650C10"/>
    <w:rsid w:val="00650F3A"/>
    <w:rsid w:val="00651957"/>
    <w:rsid w:val="00651985"/>
    <w:rsid w:val="00652251"/>
    <w:rsid w:val="00652366"/>
    <w:rsid w:val="0065261A"/>
    <w:rsid w:val="0065325C"/>
    <w:rsid w:val="006538A4"/>
    <w:rsid w:val="00654BFC"/>
    <w:rsid w:val="00656903"/>
    <w:rsid w:val="00656D93"/>
    <w:rsid w:val="0065733A"/>
    <w:rsid w:val="00657876"/>
    <w:rsid w:val="006613EC"/>
    <w:rsid w:val="006618ED"/>
    <w:rsid w:val="00661AA2"/>
    <w:rsid w:val="006645D4"/>
    <w:rsid w:val="00664D62"/>
    <w:rsid w:val="00665C89"/>
    <w:rsid w:val="00666089"/>
    <w:rsid w:val="0066799C"/>
    <w:rsid w:val="00670094"/>
    <w:rsid w:val="00670783"/>
    <w:rsid w:val="0067143D"/>
    <w:rsid w:val="00672E6E"/>
    <w:rsid w:val="0067328C"/>
    <w:rsid w:val="00673C87"/>
    <w:rsid w:val="0067439B"/>
    <w:rsid w:val="00674553"/>
    <w:rsid w:val="006768D7"/>
    <w:rsid w:val="0068004B"/>
    <w:rsid w:val="00680DD6"/>
    <w:rsid w:val="0068188D"/>
    <w:rsid w:val="00681D41"/>
    <w:rsid w:val="006821A7"/>
    <w:rsid w:val="00682F46"/>
    <w:rsid w:val="006838A9"/>
    <w:rsid w:val="00685218"/>
    <w:rsid w:val="0068602A"/>
    <w:rsid w:val="0069132F"/>
    <w:rsid w:val="00692A4E"/>
    <w:rsid w:val="006939FF"/>
    <w:rsid w:val="00693ED9"/>
    <w:rsid w:val="0069419E"/>
    <w:rsid w:val="00695790"/>
    <w:rsid w:val="00695895"/>
    <w:rsid w:val="00696F76"/>
    <w:rsid w:val="006977E3"/>
    <w:rsid w:val="006A21BB"/>
    <w:rsid w:val="006A404A"/>
    <w:rsid w:val="006A4C3C"/>
    <w:rsid w:val="006A5D9F"/>
    <w:rsid w:val="006B403C"/>
    <w:rsid w:val="006B471C"/>
    <w:rsid w:val="006B4B8A"/>
    <w:rsid w:val="006B59DC"/>
    <w:rsid w:val="006B5C36"/>
    <w:rsid w:val="006B5D79"/>
    <w:rsid w:val="006B6F17"/>
    <w:rsid w:val="006C0011"/>
    <w:rsid w:val="006C04A2"/>
    <w:rsid w:val="006C0712"/>
    <w:rsid w:val="006C15D5"/>
    <w:rsid w:val="006C2AB9"/>
    <w:rsid w:val="006C397A"/>
    <w:rsid w:val="006C3F32"/>
    <w:rsid w:val="006C4769"/>
    <w:rsid w:val="006C74A0"/>
    <w:rsid w:val="006C78F8"/>
    <w:rsid w:val="006C79E3"/>
    <w:rsid w:val="006D1539"/>
    <w:rsid w:val="006D30B9"/>
    <w:rsid w:val="006D4433"/>
    <w:rsid w:val="006D46F8"/>
    <w:rsid w:val="006D52CC"/>
    <w:rsid w:val="006D6A6C"/>
    <w:rsid w:val="006D6DD3"/>
    <w:rsid w:val="006D6F6C"/>
    <w:rsid w:val="006D7406"/>
    <w:rsid w:val="006E057F"/>
    <w:rsid w:val="006E0587"/>
    <w:rsid w:val="006E0E13"/>
    <w:rsid w:val="006E18A7"/>
    <w:rsid w:val="006E2E46"/>
    <w:rsid w:val="006E335E"/>
    <w:rsid w:val="006E38F4"/>
    <w:rsid w:val="006E53E0"/>
    <w:rsid w:val="006E5F5D"/>
    <w:rsid w:val="006E6C71"/>
    <w:rsid w:val="006E7F7D"/>
    <w:rsid w:val="006F3085"/>
    <w:rsid w:val="006F3FD1"/>
    <w:rsid w:val="006F54D5"/>
    <w:rsid w:val="006F58E0"/>
    <w:rsid w:val="006F6808"/>
    <w:rsid w:val="006F79A4"/>
    <w:rsid w:val="0070055A"/>
    <w:rsid w:val="00701E26"/>
    <w:rsid w:val="00701E69"/>
    <w:rsid w:val="0070223E"/>
    <w:rsid w:val="00702270"/>
    <w:rsid w:val="00702523"/>
    <w:rsid w:val="00702725"/>
    <w:rsid w:val="007039FC"/>
    <w:rsid w:val="00703ACA"/>
    <w:rsid w:val="00703B57"/>
    <w:rsid w:val="0070478E"/>
    <w:rsid w:val="00707233"/>
    <w:rsid w:val="007072EB"/>
    <w:rsid w:val="0070769C"/>
    <w:rsid w:val="00707C18"/>
    <w:rsid w:val="0071025C"/>
    <w:rsid w:val="007107C9"/>
    <w:rsid w:val="007122D9"/>
    <w:rsid w:val="00715C6E"/>
    <w:rsid w:val="00715F90"/>
    <w:rsid w:val="00716AE6"/>
    <w:rsid w:val="00720878"/>
    <w:rsid w:val="00720E99"/>
    <w:rsid w:val="00721DD0"/>
    <w:rsid w:val="00723AD3"/>
    <w:rsid w:val="00725E76"/>
    <w:rsid w:val="00731424"/>
    <w:rsid w:val="00732BBA"/>
    <w:rsid w:val="0073394E"/>
    <w:rsid w:val="007345F2"/>
    <w:rsid w:val="007348A8"/>
    <w:rsid w:val="0073493E"/>
    <w:rsid w:val="007352E4"/>
    <w:rsid w:val="00736165"/>
    <w:rsid w:val="007372E2"/>
    <w:rsid w:val="00740DD9"/>
    <w:rsid w:val="00741702"/>
    <w:rsid w:val="0074291B"/>
    <w:rsid w:val="00746177"/>
    <w:rsid w:val="00746402"/>
    <w:rsid w:val="00746418"/>
    <w:rsid w:val="0074650D"/>
    <w:rsid w:val="007512FB"/>
    <w:rsid w:val="0075149E"/>
    <w:rsid w:val="00751CD7"/>
    <w:rsid w:val="00752466"/>
    <w:rsid w:val="00752AD8"/>
    <w:rsid w:val="00754251"/>
    <w:rsid w:val="00754365"/>
    <w:rsid w:val="00754E9F"/>
    <w:rsid w:val="00755445"/>
    <w:rsid w:val="00755B8E"/>
    <w:rsid w:val="00755CA0"/>
    <w:rsid w:val="0075679F"/>
    <w:rsid w:val="00756860"/>
    <w:rsid w:val="00760BC3"/>
    <w:rsid w:val="00760F23"/>
    <w:rsid w:val="00761A79"/>
    <w:rsid w:val="007620C8"/>
    <w:rsid w:val="0076330D"/>
    <w:rsid w:val="00763375"/>
    <w:rsid w:val="00765153"/>
    <w:rsid w:val="00767E22"/>
    <w:rsid w:val="007700B5"/>
    <w:rsid w:val="007711A0"/>
    <w:rsid w:val="007716B1"/>
    <w:rsid w:val="007719DB"/>
    <w:rsid w:val="00772606"/>
    <w:rsid w:val="00775FD8"/>
    <w:rsid w:val="00776350"/>
    <w:rsid w:val="007777FA"/>
    <w:rsid w:val="00780F0C"/>
    <w:rsid w:val="00781A4D"/>
    <w:rsid w:val="00781B79"/>
    <w:rsid w:val="00782DBF"/>
    <w:rsid w:val="00784244"/>
    <w:rsid w:val="007855F5"/>
    <w:rsid w:val="00786037"/>
    <w:rsid w:val="007865BA"/>
    <w:rsid w:val="0078691D"/>
    <w:rsid w:val="0078788E"/>
    <w:rsid w:val="0078797D"/>
    <w:rsid w:val="00787D2C"/>
    <w:rsid w:val="00787FD5"/>
    <w:rsid w:val="00790B74"/>
    <w:rsid w:val="00790E5E"/>
    <w:rsid w:val="007919A4"/>
    <w:rsid w:val="0079285F"/>
    <w:rsid w:val="00793893"/>
    <w:rsid w:val="00793C6B"/>
    <w:rsid w:val="00795420"/>
    <w:rsid w:val="00795C24"/>
    <w:rsid w:val="00796991"/>
    <w:rsid w:val="00796F4B"/>
    <w:rsid w:val="00797CAF"/>
    <w:rsid w:val="007A3127"/>
    <w:rsid w:val="007A4A12"/>
    <w:rsid w:val="007A505D"/>
    <w:rsid w:val="007A55D6"/>
    <w:rsid w:val="007B10BA"/>
    <w:rsid w:val="007B1BFB"/>
    <w:rsid w:val="007B20B4"/>
    <w:rsid w:val="007B24E6"/>
    <w:rsid w:val="007B502D"/>
    <w:rsid w:val="007B51DB"/>
    <w:rsid w:val="007B7D99"/>
    <w:rsid w:val="007C4BDF"/>
    <w:rsid w:val="007C620E"/>
    <w:rsid w:val="007C664E"/>
    <w:rsid w:val="007C6A36"/>
    <w:rsid w:val="007D0643"/>
    <w:rsid w:val="007D1231"/>
    <w:rsid w:val="007D2086"/>
    <w:rsid w:val="007D208E"/>
    <w:rsid w:val="007D281A"/>
    <w:rsid w:val="007D2E25"/>
    <w:rsid w:val="007D2F03"/>
    <w:rsid w:val="007D4CF3"/>
    <w:rsid w:val="007D5637"/>
    <w:rsid w:val="007D5B7D"/>
    <w:rsid w:val="007D7C8B"/>
    <w:rsid w:val="007E150B"/>
    <w:rsid w:val="007E163B"/>
    <w:rsid w:val="007E309C"/>
    <w:rsid w:val="007E6368"/>
    <w:rsid w:val="007E7168"/>
    <w:rsid w:val="007E7B1D"/>
    <w:rsid w:val="007F1C9D"/>
    <w:rsid w:val="007F1D53"/>
    <w:rsid w:val="007F20B1"/>
    <w:rsid w:val="007F2DA4"/>
    <w:rsid w:val="007F35CC"/>
    <w:rsid w:val="007F3D75"/>
    <w:rsid w:val="007F44D8"/>
    <w:rsid w:val="007F4CBC"/>
    <w:rsid w:val="007F531D"/>
    <w:rsid w:val="007F5FB9"/>
    <w:rsid w:val="007F646C"/>
    <w:rsid w:val="007F733C"/>
    <w:rsid w:val="00801066"/>
    <w:rsid w:val="00802010"/>
    <w:rsid w:val="008021F3"/>
    <w:rsid w:val="0080310B"/>
    <w:rsid w:val="00803C6E"/>
    <w:rsid w:val="00804176"/>
    <w:rsid w:val="00804A30"/>
    <w:rsid w:val="00804AA1"/>
    <w:rsid w:val="008052C6"/>
    <w:rsid w:val="00805D14"/>
    <w:rsid w:val="00806957"/>
    <w:rsid w:val="00806971"/>
    <w:rsid w:val="00807BD3"/>
    <w:rsid w:val="00807CCA"/>
    <w:rsid w:val="008131A1"/>
    <w:rsid w:val="00813521"/>
    <w:rsid w:val="00814C0F"/>
    <w:rsid w:val="00816351"/>
    <w:rsid w:val="00816921"/>
    <w:rsid w:val="00816D26"/>
    <w:rsid w:val="00817988"/>
    <w:rsid w:val="00820316"/>
    <w:rsid w:val="00821414"/>
    <w:rsid w:val="008214CC"/>
    <w:rsid w:val="0082249D"/>
    <w:rsid w:val="0082559F"/>
    <w:rsid w:val="008266FD"/>
    <w:rsid w:val="008268B9"/>
    <w:rsid w:val="00826A75"/>
    <w:rsid w:val="00826E34"/>
    <w:rsid w:val="00827438"/>
    <w:rsid w:val="00827D2D"/>
    <w:rsid w:val="00833D1A"/>
    <w:rsid w:val="00834824"/>
    <w:rsid w:val="00834ED7"/>
    <w:rsid w:val="0083546A"/>
    <w:rsid w:val="00837420"/>
    <w:rsid w:val="008378BF"/>
    <w:rsid w:val="008404A8"/>
    <w:rsid w:val="00840A5A"/>
    <w:rsid w:val="0084132A"/>
    <w:rsid w:val="00841FA3"/>
    <w:rsid w:val="00842F94"/>
    <w:rsid w:val="008447A3"/>
    <w:rsid w:val="008449F3"/>
    <w:rsid w:val="00845817"/>
    <w:rsid w:val="00846750"/>
    <w:rsid w:val="00847928"/>
    <w:rsid w:val="00847F13"/>
    <w:rsid w:val="0085183D"/>
    <w:rsid w:val="00851F01"/>
    <w:rsid w:val="008557E5"/>
    <w:rsid w:val="00856BA3"/>
    <w:rsid w:val="00856CDE"/>
    <w:rsid w:val="00856D3F"/>
    <w:rsid w:val="008620C7"/>
    <w:rsid w:val="00862A8F"/>
    <w:rsid w:val="00862BE7"/>
    <w:rsid w:val="00863F44"/>
    <w:rsid w:val="00864369"/>
    <w:rsid w:val="00865766"/>
    <w:rsid w:val="00865E8F"/>
    <w:rsid w:val="00866C2A"/>
    <w:rsid w:val="00870F4D"/>
    <w:rsid w:val="008713CE"/>
    <w:rsid w:val="008713EC"/>
    <w:rsid w:val="008716C3"/>
    <w:rsid w:val="00871CA5"/>
    <w:rsid w:val="0087603C"/>
    <w:rsid w:val="00876873"/>
    <w:rsid w:val="00877C82"/>
    <w:rsid w:val="00881412"/>
    <w:rsid w:val="008814D4"/>
    <w:rsid w:val="00881CC2"/>
    <w:rsid w:val="00882F3C"/>
    <w:rsid w:val="008834D3"/>
    <w:rsid w:val="00890305"/>
    <w:rsid w:val="00891334"/>
    <w:rsid w:val="00891D48"/>
    <w:rsid w:val="00892EB9"/>
    <w:rsid w:val="00892F08"/>
    <w:rsid w:val="008947DD"/>
    <w:rsid w:val="00896CE4"/>
    <w:rsid w:val="008A096E"/>
    <w:rsid w:val="008A1DCD"/>
    <w:rsid w:val="008A2602"/>
    <w:rsid w:val="008A31F5"/>
    <w:rsid w:val="008A3616"/>
    <w:rsid w:val="008A398C"/>
    <w:rsid w:val="008A455C"/>
    <w:rsid w:val="008A4922"/>
    <w:rsid w:val="008A545D"/>
    <w:rsid w:val="008B052F"/>
    <w:rsid w:val="008B0A99"/>
    <w:rsid w:val="008B2DC0"/>
    <w:rsid w:val="008B4BC1"/>
    <w:rsid w:val="008B5475"/>
    <w:rsid w:val="008B6893"/>
    <w:rsid w:val="008B7134"/>
    <w:rsid w:val="008B7C87"/>
    <w:rsid w:val="008C0817"/>
    <w:rsid w:val="008C10C7"/>
    <w:rsid w:val="008C1298"/>
    <w:rsid w:val="008C22DA"/>
    <w:rsid w:val="008C4CD8"/>
    <w:rsid w:val="008C5349"/>
    <w:rsid w:val="008C5837"/>
    <w:rsid w:val="008D2E50"/>
    <w:rsid w:val="008D5893"/>
    <w:rsid w:val="008D6965"/>
    <w:rsid w:val="008E10D2"/>
    <w:rsid w:val="008E12F7"/>
    <w:rsid w:val="008E1675"/>
    <w:rsid w:val="008E1986"/>
    <w:rsid w:val="008E1F90"/>
    <w:rsid w:val="008E238B"/>
    <w:rsid w:val="008E3229"/>
    <w:rsid w:val="008E4084"/>
    <w:rsid w:val="008E5907"/>
    <w:rsid w:val="008E60DC"/>
    <w:rsid w:val="008E6D3E"/>
    <w:rsid w:val="008F017C"/>
    <w:rsid w:val="008F0D87"/>
    <w:rsid w:val="008F0E28"/>
    <w:rsid w:val="008F0F40"/>
    <w:rsid w:val="008F146F"/>
    <w:rsid w:val="008F2D29"/>
    <w:rsid w:val="008F43CA"/>
    <w:rsid w:val="008F59F3"/>
    <w:rsid w:val="008F6A91"/>
    <w:rsid w:val="008F7532"/>
    <w:rsid w:val="00904383"/>
    <w:rsid w:val="009063C2"/>
    <w:rsid w:val="00906D0B"/>
    <w:rsid w:val="0090702C"/>
    <w:rsid w:val="009072B5"/>
    <w:rsid w:val="00907508"/>
    <w:rsid w:val="00910CEB"/>
    <w:rsid w:val="00911D6D"/>
    <w:rsid w:val="0091234D"/>
    <w:rsid w:val="009124AE"/>
    <w:rsid w:val="00913604"/>
    <w:rsid w:val="00913C1A"/>
    <w:rsid w:val="00914452"/>
    <w:rsid w:val="00914E9D"/>
    <w:rsid w:val="009150D7"/>
    <w:rsid w:val="00915F61"/>
    <w:rsid w:val="0091619A"/>
    <w:rsid w:val="00917065"/>
    <w:rsid w:val="00917219"/>
    <w:rsid w:val="00920A5C"/>
    <w:rsid w:val="009210C4"/>
    <w:rsid w:val="00921FF4"/>
    <w:rsid w:val="00922294"/>
    <w:rsid w:val="00924773"/>
    <w:rsid w:val="00924F1E"/>
    <w:rsid w:val="00927158"/>
    <w:rsid w:val="009302E4"/>
    <w:rsid w:val="009313F5"/>
    <w:rsid w:val="009324F1"/>
    <w:rsid w:val="0093579D"/>
    <w:rsid w:val="00935A6C"/>
    <w:rsid w:val="00935BA6"/>
    <w:rsid w:val="0093607E"/>
    <w:rsid w:val="009367AC"/>
    <w:rsid w:val="00941956"/>
    <w:rsid w:val="009421F0"/>
    <w:rsid w:val="009472D4"/>
    <w:rsid w:val="009473CF"/>
    <w:rsid w:val="00950021"/>
    <w:rsid w:val="009504BF"/>
    <w:rsid w:val="00950E0B"/>
    <w:rsid w:val="009518C0"/>
    <w:rsid w:val="00953140"/>
    <w:rsid w:val="00953CEA"/>
    <w:rsid w:val="0095648A"/>
    <w:rsid w:val="00956B34"/>
    <w:rsid w:val="009574F1"/>
    <w:rsid w:val="0095785D"/>
    <w:rsid w:val="009608C7"/>
    <w:rsid w:val="0096095F"/>
    <w:rsid w:val="0096212E"/>
    <w:rsid w:val="0096305E"/>
    <w:rsid w:val="00963852"/>
    <w:rsid w:val="009656F0"/>
    <w:rsid w:val="00965D74"/>
    <w:rsid w:val="00966803"/>
    <w:rsid w:val="0096688A"/>
    <w:rsid w:val="00966A00"/>
    <w:rsid w:val="0097172A"/>
    <w:rsid w:val="0097226B"/>
    <w:rsid w:val="0097259B"/>
    <w:rsid w:val="009727B9"/>
    <w:rsid w:val="009745B3"/>
    <w:rsid w:val="00974760"/>
    <w:rsid w:val="009748E5"/>
    <w:rsid w:val="0097654E"/>
    <w:rsid w:val="00976E6B"/>
    <w:rsid w:val="00977B05"/>
    <w:rsid w:val="00980D96"/>
    <w:rsid w:val="00982EFE"/>
    <w:rsid w:val="00982F3A"/>
    <w:rsid w:val="00983000"/>
    <w:rsid w:val="00984C6C"/>
    <w:rsid w:val="0098563D"/>
    <w:rsid w:val="00985836"/>
    <w:rsid w:val="00985D84"/>
    <w:rsid w:val="009861D4"/>
    <w:rsid w:val="009863DF"/>
    <w:rsid w:val="00990362"/>
    <w:rsid w:val="00990F63"/>
    <w:rsid w:val="0099475D"/>
    <w:rsid w:val="00994CBE"/>
    <w:rsid w:val="009971B8"/>
    <w:rsid w:val="009A1FE7"/>
    <w:rsid w:val="009A3CDC"/>
    <w:rsid w:val="009A3ED2"/>
    <w:rsid w:val="009A5652"/>
    <w:rsid w:val="009A6D5C"/>
    <w:rsid w:val="009A760C"/>
    <w:rsid w:val="009A7666"/>
    <w:rsid w:val="009B073D"/>
    <w:rsid w:val="009B0B03"/>
    <w:rsid w:val="009B3B2B"/>
    <w:rsid w:val="009B589C"/>
    <w:rsid w:val="009C0C54"/>
    <w:rsid w:val="009C0ED6"/>
    <w:rsid w:val="009C1619"/>
    <w:rsid w:val="009C236C"/>
    <w:rsid w:val="009C2903"/>
    <w:rsid w:val="009C2D2F"/>
    <w:rsid w:val="009C3C41"/>
    <w:rsid w:val="009C3CC5"/>
    <w:rsid w:val="009C428C"/>
    <w:rsid w:val="009C4507"/>
    <w:rsid w:val="009C70C5"/>
    <w:rsid w:val="009C7256"/>
    <w:rsid w:val="009D0CC2"/>
    <w:rsid w:val="009D1B97"/>
    <w:rsid w:val="009D1FBD"/>
    <w:rsid w:val="009D203B"/>
    <w:rsid w:val="009D3093"/>
    <w:rsid w:val="009D5C6E"/>
    <w:rsid w:val="009D6640"/>
    <w:rsid w:val="009D6BD7"/>
    <w:rsid w:val="009D7506"/>
    <w:rsid w:val="009D76CE"/>
    <w:rsid w:val="009D7C9B"/>
    <w:rsid w:val="009E069A"/>
    <w:rsid w:val="009E093F"/>
    <w:rsid w:val="009E1332"/>
    <w:rsid w:val="009E27A7"/>
    <w:rsid w:val="009E3557"/>
    <w:rsid w:val="009E37AF"/>
    <w:rsid w:val="009E4A5C"/>
    <w:rsid w:val="009E620B"/>
    <w:rsid w:val="009E6E05"/>
    <w:rsid w:val="009E7BEB"/>
    <w:rsid w:val="009F0560"/>
    <w:rsid w:val="009F0A2A"/>
    <w:rsid w:val="009F1934"/>
    <w:rsid w:val="009F3740"/>
    <w:rsid w:val="009F6749"/>
    <w:rsid w:val="009F799B"/>
    <w:rsid w:val="00A0042C"/>
    <w:rsid w:val="00A019AE"/>
    <w:rsid w:val="00A01AA0"/>
    <w:rsid w:val="00A02AF3"/>
    <w:rsid w:val="00A032FE"/>
    <w:rsid w:val="00A05425"/>
    <w:rsid w:val="00A1027A"/>
    <w:rsid w:val="00A10687"/>
    <w:rsid w:val="00A1258E"/>
    <w:rsid w:val="00A14FD0"/>
    <w:rsid w:val="00A15ADF"/>
    <w:rsid w:val="00A16808"/>
    <w:rsid w:val="00A16A98"/>
    <w:rsid w:val="00A172F3"/>
    <w:rsid w:val="00A178B3"/>
    <w:rsid w:val="00A20EDB"/>
    <w:rsid w:val="00A239EC"/>
    <w:rsid w:val="00A23FAA"/>
    <w:rsid w:val="00A240A6"/>
    <w:rsid w:val="00A260D0"/>
    <w:rsid w:val="00A26ED9"/>
    <w:rsid w:val="00A27525"/>
    <w:rsid w:val="00A305F5"/>
    <w:rsid w:val="00A327EA"/>
    <w:rsid w:val="00A32A22"/>
    <w:rsid w:val="00A33964"/>
    <w:rsid w:val="00A33DDC"/>
    <w:rsid w:val="00A34EF6"/>
    <w:rsid w:val="00A356F5"/>
    <w:rsid w:val="00A360BF"/>
    <w:rsid w:val="00A414AD"/>
    <w:rsid w:val="00A41D3A"/>
    <w:rsid w:val="00A43A9B"/>
    <w:rsid w:val="00A44B69"/>
    <w:rsid w:val="00A468AB"/>
    <w:rsid w:val="00A469A3"/>
    <w:rsid w:val="00A47795"/>
    <w:rsid w:val="00A51B7D"/>
    <w:rsid w:val="00A521D4"/>
    <w:rsid w:val="00A52CB3"/>
    <w:rsid w:val="00A545C9"/>
    <w:rsid w:val="00A55276"/>
    <w:rsid w:val="00A56233"/>
    <w:rsid w:val="00A5624E"/>
    <w:rsid w:val="00A56555"/>
    <w:rsid w:val="00A57710"/>
    <w:rsid w:val="00A57A71"/>
    <w:rsid w:val="00A6025D"/>
    <w:rsid w:val="00A62392"/>
    <w:rsid w:val="00A62569"/>
    <w:rsid w:val="00A628B7"/>
    <w:rsid w:val="00A629D2"/>
    <w:rsid w:val="00A63126"/>
    <w:rsid w:val="00A63D0F"/>
    <w:rsid w:val="00A64436"/>
    <w:rsid w:val="00A649DB"/>
    <w:rsid w:val="00A64DE3"/>
    <w:rsid w:val="00A655FA"/>
    <w:rsid w:val="00A65C7C"/>
    <w:rsid w:val="00A65CE2"/>
    <w:rsid w:val="00A6645C"/>
    <w:rsid w:val="00A6673B"/>
    <w:rsid w:val="00A66DA9"/>
    <w:rsid w:val="00A67B0F"/>
    <w:rsid w:val="00A67B6E"/>
    <w:rsid w:val="00A715B2"/>
    <w:rsid w:val="00A7178A"/>
    <w:rsid w:val="00A72228"/>
    <w:rsid w:val="00A72752"/>
    <w:rsid w:val="00A72F40"/>
    <w:rsid w:val="00A7320A"/>
    <w:rsid w:val="00A7332E"/>
    <w:rsid w:val="00A75382"/>
    <w:rsid w:val="00A77180"/>
    <w:rsid w:val="00A80ECF"/>
    <w:rsid w:val="00A82818"/>
    <w:rsid w:val="00A82CD5"/>
    <w:rsid w:val="00A8372E"/>
    <w:rsid w:val="00A84047"/>
    <w:rsid w:val="00A84B0E"/>
    <w:rsid w:val="00A84DF9"/>
    <w:rsid w:val="00A85378"/>
    <w:rsid w:val="00A85BEF"/>
    <w:rsid w:val="00A862A1"/>
    <w:rsid w:val="00A86750"/>
    <w:rsid w:val="00A86D28"/>
    <w:rsid w:val="00A879AB"/>
    <w:rsid w:val="00A87BC3"/>
    <w:rsid w:val="00A9003C"/>
    <w:rsid w:val="00A90E9F"/>
    <w:rsid w:val="00A927E9"/>
    <w:rsid w:val="00A9335D"/>
    <w:rsid w:val="00A93565"/>
    <w:rsid w:val="00A948E3"/>
    <w:rsid w:val="00A96D43"/>
    <w:rsid w:val="00A97706"/>
    <w:rsid w:val="00A97C1F"/>
    <w:rsid w:val="00AA0231"/>
    <w:rsid w:val="00AA03BA"/>
    <w:rsid w:val="00AA1DCE"/>
    <w:rsid w:val="00AA2440"/>
    <w:rsid w:val="00AA363B"/>
    <w:rsid w:val="00AA71BB"/>
    <w:rsid w:val="00AA7DD8"/>
    <w:rsid w:val="00AB04F5"/>
    <w:rsid w:val="00AB20B6"/>
    <w:rsid w:val="00AB23C6"/>
    <w:rsid w:val="00AB4DFE"/>
    <w:rsid w:val="00AB5869"/>
    <w:rsid w:val="00AB6BCA"/>
    <w:rsid w:val="00AB765F"/>
    <w:rsid w:val="00AB7D77"/>
    <w:rsid w:val="00AC0375"/>
    <w:rsid w:val="00AC0454"/>
    <w:rsid w:val="00AC16DA"/>
    <w:rsid w:val="00AC309F"/>
    <w:rsid w:val="00AC36B4"/>
    <w:rsid w:val="00AC3B79"/>
    <w:rsid w:val="00AC4227"/>
    <w:rsid w:val="00AC57DA"/>
    <w:rsid w:val="00AC6FEC"/>
    <w:rsid w:val="00AC7466"/>
    <w:rsid w:val="00AC74CE"/>
    <w:rsid w:val="00AC752F"/>
    <w:rsid w:val="00AC7CA9"/>
    <w:rsid w:val="00AD0253"/>
    <w:rsid w:val="00AD2B94"/>
    <w:rsid w:val="00AD393E"/>
    <w:rsid w:val="00AD4849"/>
    <w:rsid w:val="00AD4928"/>
    <w:rsid w:val="00AD4C7A"/>
    <w:rsid w:val="00AD57F6"/>
    <w:rsid w:val="00AD5B94"/>
    <w:rsid w:val="00AD7663"/>
    <w:rsid w:val="00AD7908"/>
    <w:rsid w:val="00AE1463"/>
    <w:rsid w:val="00AE19C6"/>
    <w:rsid w:val="00AE267C"/>
    <w:rsid w:val="00AE3D08"/>
    <w:rsid w:val="00AE43F6"/>
    <w:rsid w:val="00AE60C9"/>
    <w:rsid w:val="00AE6800"/>
    <w:rsid w:val="00AE7BF7"/>
    <w:rsid w:val="00AF0039"/>
    <w:rsid w:val="00AF194C"/>
    <w:rsid w:val="00AF197D"/>
    <w:rsid w:val="00AF1F5E"/>
    <w:rsid w:val="00AF2206"/>
    <w:rsid w:val="00AF4742"/>
    <w:rsid w:val="00AF6C20"/>
    <w:rsid w:val="00AF7828"/>
    <w:rsid w:val="00B01BD1"/>
    <w:rsid w:val="00B043DA"/>
    <w:rsid w:val="00B05ADE"/>
    <w:rsid w:val="00B05CCF"/>
    <w:rsid w:val="00B060F9"/>
    <w:rsid w:val="00B06E98"/>
    <w:rsid w:val="00B10953"/>
    <w:rsid w:val="00B118FC"/>
    <w:rsid w:val="00B119FE"/>
    <w:rsid w:val="00B1254A"/>
    <w:rsid w:val="00B125FC"/>
    <w:rsid w:val="00B127F4"/>
    <w:rsid w:val="00B13380"/>
    <w:rsid w:val="00B13E4D"/>
    <w:rsid w:val="00B14511"/>
    <w:rsid w:val="00B147F9"/>
    <w:rsid w:val="00B14E41"/>
    <w:rsid w:val="00B15E9A"/>
    <w:rsid w:val="00B16C2E"/>
    <w:rsid w:val="00B23093"/>
    <w:rsid w:val="00B23273"/>
    <w:rsid w:val="00B23B52"/>
    <w:rsid w:val="00B2548F"/>
    <w:rsid w:val="00B30CAD"/>
    <w:rsid w:val="00B317E8"/>
    <w:rsid w:val="00B3241B"/>
    <w:rsid w:val="00B32BA2"/>
    <w:rsid w:val="00B3347B"/>
    <w:rsid w:val="00B3360C"/>
    <w:rsid w:val="00B358B2"/>
    <w:rsid w:val="00B35971"/>
    <w:rsid w:val="00B36981"/>
    <w:rsid w:val="00B36FB1"/>
    <w:rsid w:val="00B37AAC"/>
    <w:rsid w:val="00B419FF"/>
    <w:rsid w:val="00B429E7"/>
    <w:rsid w:val="00B43ABA"/>
    <w:rsid w:val="00B43EBA"/>
    <w:rsid w:val="00B442DA"/>
    <w:rsid w:val="00B44C7A"/>
    <w:rsid w:val="00B44F61"/>
    <w:rsid w:val="00B45259"/>
    <w:rsid w:val="00B45964"/>
    <w:rsid w:val="00B45A00"/>
    <w:rsid w:val="00B504EB"/>
    <w:rsid w:val="00B50E8C"/>
    <w:rsid w:val="00B51534"/>
    <w:rsid w:val="00B5217B"/>
    <w:rsid w:val="00B52636"/>
    <w:rsid w:val="00B53510"/>
    <w:rsid w:val="00B53A35"/>
    <w:rsid w:val="00B544AC"/>
    <w:rsid w:val="00B552C4"/>
    <w:rsid w:val="00B553A1"/>
    <w:rsid w:val="00B5596A"/>
    <w:rsid w:val="00B5695E"/>
    <w:rsid w:val="00B63B6E"/>
    <w:rsid w:val="00B63D84"/>
    <w:rsid w:val="00B63FEB"/>
    <w:rsid w:val="00B66288"/>
    <w:rsid w:val="00B67791"/>
    <w:rsid w:val="00B677E8"/>
    <w:rsid w:val="00B7092E"/>
    <w:rsid w:val="00B70C5C"/>
    <w:rsid w:val="00B718A5"/>
    <w:rsid w:val="00B718B1"/>
    <w:rsid w:val="00B73513"/>
    <w:rsid w:val="00B7425B"/>
    <w:rsid w:val="00B760CD"/>
    <w:rsid w:val="00B801C8"/>
    <w:rsid w:val="00B802FF"/>
    <w:rsid w:val="00B80690"/>
    <w:rsid w:val="00B82BE2"/>
    <w:rsid w:val="00B8305C"/>
    <w:rsid w:val="00B84DCA"/>
    <w:rsid w:val="00B85303"/>
    <w:rsid w:val="00B855C5"/>
    <w:rsid w:val="00B85861"/>
    <w:rsid w:val="00B85DEB"/>
    <w:rsid w:val="00B8600D"/>
    <w:rsid w:val="00B8607B"/>
    <w:rsid w:val="00B864D5"/>
    <w:rsid w:val="00B86BB5"/>
    <w:rsid w:val="00B87B0F"/>
    <w:rsid w:val="00B90DE2"/>
    <w:rsid w:val="00B91108"/>
    <w:rsid w:val="00B92C56"/>
    <w:rsid w:val="00B93660"/>
    <w:rsid w:val="00B93C98"/>
    <w:rsid w:val="00B9505F"/>
    <w:rsid w:val="00B96AB0"/>
    <w:rsid w:val="00B96C6C"/>
    <w:rsid w:val="00B96F15"/>
    <w:rsid w:val="00B9780B"/>
    <w:rsid w:val="00B97C35"/>
    <w:rsid w:val="00BA0569"/>
    <w:rsid w:val="00BA0826"/>
    <w:rsid w:val="00BA0A4A"/>
    <w:rsid w:val="00BA16EB"/>
    <w:rsid w:val="00BA3EBD"/>
    <w:rsid w:val="00BA61AB"/>
    <w:rsid w:val="00BA758D"/>
    <w:rsid w:val="00BA7736"/>
    <w:rsid w:val="00BA786F"/>
    <w:rsid w:val="00BA7B88"/>
    <w:rsid w:val="00BB1799"/>
    <w:rsid w:val="00BB2ABD"/>
    <w:rsid w:val="00BB2DDD"/>
    <w:rsid w:val="00BB6505"/>
    <w:rsid w:val="00BB6CFD"/>
    <w:rsid w:val="00BC0C4F"/>
    <w:rsid w:val="00BC27B5"/>
    <w:rsid w:val="00BC28CA"/>
    <w:rsid w:val="00BC297D"/>
    <w:rsid w:val="00BC298B"/>
    <w:rsid w:val="00BC516E"/>
    <w:rsid w:val="00BC56A7"/>
    <w:rsid w:val="00BD1EDA"/>
    <w:rsid w:val="00BD1FA7"/>
    <w:rsid w:val="00BD2784"/>
    <w:rsid w:val="00BD2826"/>
    <w:rsid w:val="00BD3FD1"/>
    <w:rsid w:val="00BD41CD"/>
    <w:rsid w:val="00BD441F"/>
    <w:rsid w:val="00BD5E9D"/>
    <w:rsid w:val="00BD5F7F"/>
    <w:rsid w:val="00BE09A5"/>
    <w:rsid w:val="00BE0CE7"/>
    <w:rsid w:val="00BE151E"/>
    <w:rsid w:val="00BE1A5B"/>
    <w:rsid w:val="00BE2630"/>
    <w:rsid w:val="00BE3F99"/>
    <w:rsid w:val="00BE44FE"/>
    <w:rsid w:val="00BE4B35"/>
    <w:rsid w:val="00BE5045"/>
    <w:rsid w:val="00BE511C"/>
    <w:rsid w:val="00BE5D9F"/>
    <w:rsid w:val="00BE6BD2"/>
    <w:rsid w:val="00BE6D10"/>
    <w:rsid w:val="00BE6DA0"/>
    <w:rsid w:val="00BE7326"/>
    <w:rsid w:val="00BE7936"/>
    <w:rsid w:val="00BE7A87"/>
    <w:rsid w:val="00BF0269"/>
    <w:rsid w:val="00BF035E"/>
    <w:rsid w:val="00BF0F70"/>
    <w:rsid w:val="00BF1C74"/>
    <w:rsid w:val="00BF1CD4"/>
    <w:rsid w:val="00BF4785"/>
    <w:rsid w:val="00BF496E"/>
    <w:rsid w:val="00BF632F"/>
    <w:rsid w:val="00BF729A"/>
    <w:rsid w:val="00BF7CC2"/>
    <w:rsid w:val="00C01AF8"/>
    <w:rsid w:val="00C02285"/>
    <w:rsid w:val="00C02547"/>
    <w:rsid w:val="00C03D4A"/>
    <w:rsid w:val="00C06BB2"/>
    <w:rsid w:val="00C06D0A"/>
    <w:rsid w:val="00C14EA3"/>
    <w:rsid w:val="00C15379"/>
    <w:rsid w:val="00C15E60"/>
    <w:rsid w:val="00C16728"/>
    <w:rsid w:val="00C215B4"/>
    <w:rsid w:val="00C22554"/>
    <w:rsid w:val="00C22A0A"/>
    <w:rsid w:val="00C22B27"/>
    <w:rsid w:val="00C23B69"/>
    <w:rsid w:val="00C259E1"/>
    <w:rsid w:val="00C26490"/>
    <w:rsid w:val="00C26923"/>
    <w:rsid w:val="00C305CB"/>
    <w:rsid w:val="00C30838"/>
    <w:rsid w:val="00C31745"/>
    <w:rsid w:val="00C318FD"/>
    <w:rsid w:val="00C321A1"/>
    <w:rsid w:val="00C32E91"/>
    <w:rsid w:val="00C331B4"/>
    <w:rsid w:val="00C33680"/>
    <w:rsid w:val="00C341DC"/>
    <w:rsid w:val="00C34FEF"/>
    <w:rsid w:val="00C356FF"/>
    <w:rsid w:val="00C36FBF"/>
    <w:rsid w:val="00C37985"/>
    <w:rsid w:val="00C40F48"/>
    <w:rsid w:val="00C41C5C"/>
    <w:rsid w:val="00C4215A"/>
    <w:rsid w:val="00C42EB3"/>
    <w:rsid w:val="00C43AB3"/>
    <w:rsid w:val="00C43B28"/>
    <w:rsid w:val="00C43BFF"/>
    <w:rsid w:val="00C43DE7"/>
    <w:rsid w:val="00C44845"/>
    <w:rsid w:val="00C44FD4"/>
    <w:rsid w:val="00C46138"/>
    <w:rsid w:val="00C47B13"/>
    <w:rsid w:val="00C52669"/>
    <w:rsid w:val="00C53D6A"/>
    <w:rsid w:val="00C544A9"/>
    <w:rsid w:val="00C547E7"/>
    <w:rsid w:val="00C554B2"/>
    <w:rsid w:val="00C55682"/>
    <w:rsid w:val="00C56820"/>
    <w:rsid w:val="00C57C0F"/>
    <w:rsid w:val="00C61F2D"/>
    <w:rsid w:val="00C63918"/>
    <w:rsid w:val="00C70DC9"/>
    <w:rsid w:val="00C7274C"/>
    <w:rsid w:val="00C74E19"/>
    <w:rsid w:val="00C74E4D"/>
    <w:rsid w:val="00C758BA"/>
    <w:rsid w:val="00C8069F"/>
    <w:rsid w:val="00C807C0"/>
    <w:rsid w:val="00C814C6"/>
    <w:rsid w:val="00C8159D"/>
    <w:rsid w:val="00C81650"/>
    <w:rsid w:val="00C818E3"/>
    <w:rsid w:val="00C82146"/>
    <w:rsid w:val="00C825FC"/>
    <w:rsid w:val="00C82814"/>
    <w:rsid w:val="00C82C4F"/>
    <w:rsid w:val="00C84057"/>
    <w:rsid w:val="00C84727"/>
    <w:rsid w:val="00C85FDC"/>
    <w:rsid w:val="00C87CE5"/>
    <w:rsid w:val="00C912F4"/>
    <w:rsid w:val="00C91E0E"/>
    <w:rsid w:val="00C922A6"/>
    <w:rsid w:val="00C93A8F"/>
    <w:rsid w:val="00C94A19"/>
    <w:rsid w:val="00C96029"/>
    <w:rsid w:val="00C96F66"/>
    <w:rsid w:val="00CA084B"/>
    <w:rsid w:val="00CA0DB5"/>
    <w:rsid w:val="00CA16E9"/>
    <w:rsid w:val="00CA2708"/>
    <w:rsid w:val="00CA2B11"/>
    <w:rsid w:val="00CA460F"/>
    <w:rsid w:val="00CA4D27"/>
    <w:rsid w:val="00CA4EF3"/>
    <w:rsid w:val="00CA4F68"/>
    <w:rsid w:val="00CA5943"/>
    <w:rsid w:val="00CA611A"/>
    <w:rsid w:val="00CB01D8"/>
    <w:rsid w:val="00CB0B2C"/>
    <w:rsid w:val="00CB2A36"/>
    <w:rsid w:val="00CB2E1C"/>
    <w:rsid w:val="00CB42AE"/>
    <w:rsid w:val="00CB5085"/>
    <w:rsid w:val="00CB53F3"/>
    <w:rsid w:val="00CB566F"/>
    <w:rsid w:val="00CB6744"/>
    <w:rsid w:val="00CB68DC"/>
    <w:rsid w:val="00CB6969"/>
    <w:rsid w:val="00CC2DF2"/>
    <w:rsid w:val="00CC4166"/>
    <w:rsid w:val="00CC4734"/>
    <w:rsid w:val="00CC4744"/>
    <w:rsid w:val="00CC481D"/>
    <w:rsid w:val="00CC558F"/>
    <w:rsid w:val="00CC55A4"/>
    <w:rsid w:val="00CC6D7A"/>
    <w:rsid w:val="00CC7667"/>
    <w:rsid w:val="00CC7AAE"/>
    <w:rsid w:val="00CD15D1"/>
    <w:rsid w:val="00CD188E"/>
    <w:rsid w:val="00CD1C18"/>
    <w:rsid w:val="00CD3078"/>
    <w:rsid w:val="00CD364A"/>
    <w:rsid w:val="00CD3ED4"/>
    <w:rsid w:val="00CD44EE"/>
    <w:rsid w:val="00CD60D4"/>
    <w:rsid w:val="00CD62A0"/>
    <w:rsid w:val="00CD630B"/>
    <w:rsid w:val="00CD6D37"/>
    <w:rsid w:val="00CD7736"/>
    <w:rsid w:val="00CD7F1C"/>
    <w:rsid w:val="00CE2110"/>
    <w:rsid w:val="00CE2487"/>
    <w:rsid w:val="00CE25DA"/>
    <w:rsid w:val="00CE39EF"/>
    <w:rsid w:val="00CE3E34"/>
    <w:rsid w:val="00CE6A54"/>
    <w:rsid w:val="00CF0DB4"/>
    <w:rsid w:val="00CF208A"/>
    <w:rsid w:val="00CF32C2"/>
    <w:rsid w:val="00CF4050"/>
    <w:rsid w:val="00CF4512"/>
    <w:rsid w:val="00CF49EA"/>
    <w:rsid w:val="00CF67C4"/>
    <w:rsid w:val="00CF74F7"/>
    <w:rsid w:val="00D0172A"/>
    <w:rsid w:val="00D02A82"/>
    <w:rsid w:val="00D0489F"/>
    <w:rsid w:val="00D10752"/>
    <w:rsid w:val="00D10899"/>
    <w:rsid w:val="00D10E0E"/>
    <w:rsid w:val="00D1142D"/>
    <w:rsid w:val="00D12001"/>
    <w:rsid w:val="00D123DB"/>
    <w:rsid w:val="00D12719"/>
    <w:rsid w:val="00D12A9D"/>
    <w:rsid w:val="00D13557"/>
    <w:rsid w:val="00D14A27"/>
    <w:rsid w:val="00D1540D"/>
    <w:rsid w:val="00D1686D"/>
    <w:rsid w:val="00D17418"/>
    <w:rsid w:val="00D1757C"/>
    <w:rsid w:val="00D17D93"/>
    <w:rsid w:val="00D201CB"/>
    <w:rsid w:val="00D2054B"/>
    <w:rsid w:val="00D21B1B"/>
    <w:rsid w:val="00D22166"/>
    <w:rsid w:val="00D239BF"/>
    <w:rsid w:val="00D24F2D"/>
    <w:rsid w:val="00D261C0"/>
    <w:rsid w:val="00D27815"/>
    <w:rsid w:val="00D301E4"/>
    <w:rsid w:val="00D3045A"/>
    <w:rsid w:val="00D31666"/>
    <w:rsid w:val="00D317A4"/>
    <w:rsid w:val="00D33882"/>
    <w:rsid w:val="00D33EF5"/>
    <w:rsid w:val="00D342F2"/>
    <w:rsid w:val="00D35DC6"/>
    <w:rsid w:val="00D37CD1"/>
    <w:rsid w:val="00D406E4"/>
    <w:rsid w:val="00D40F1D"/>
    <w:rsid w:val="00D42D17"/>
    <w:rsid w:val="00D432F6"/>
    <w:rsid w:val="00D438AE"/>
    <w:rsid w:val="00D43AC4"/>
    <w:rsid w:val="00D4550D"/>
    <w:rsid w:val="00D45839"/>
    <w:rsid w:val="00D460DE"/>
    <w:rsid w:val="00D47325"/>
    <w:rsid w:val="00D50A5C"/>
    <w:rsid w:val="00D512E9"/>
    <w:rsid w:val="00D516AE"/>
    <w:rsid w:val="00D516DD"/>
    <w:rsid w:val="00D5216E"/>
    <w:rsid w:val="00D52C6B"/>
    <w:rsid w:val="00D53EDE"/>
    <w:rsid w:val="00D54837"/>
    <w:rsid w:val="00D54D9A"/>
    <w:rsid w:val="00D55E0B"/>
    <w:rsid w:val="00D57D73"/>
    <w:rsid w:val="00D57F59"/>
    <w:rsid w:val="00D600C5"/>
    <w:rsid w:val="00D6160B"/>
    <w:rsid w:val="00D61D83"/>
    <w:rsid w:val="00D6218B"/>
    <w:rsid w:val="00D632E4"/>
    <w:rsid w:val="00D64AE9"/>
    <w:rsid w:val="00D66513"/>
    <w:rsid w:val="00D67412"/>
    <w:rsid w:val="00D67EB3"/>
    <w:rsid w:val="00D70398"/>
    <w:rsid w:val="00D718BB"/>
    <w:rsid w:val="00D72393"/>
    <w:rsid w:val="00D7378A"/>
    <w:rsid w:val="00D739B6"/>
    <w:rsid w:val="00D74124"/>
    <w:rsid w:val="00D74CD2"/>
    <w:rsid w:val="00D76611"/>
    <w:rsid w:val="00D7672B"/>
    <w:rsid w:val="00D77DCF"/>
    <w:rsid w:val="00D80252"/>
    <w:rsid w:val="00D81532"/>
    <w:rsid w:val="00D81703"/>
    <w:rsid w:val="00D83E95"/>
    <w:rsid w:val="00D84D19"/>
    <w:rsid w:val="00D85A43"/>
    <w:rsid w:val="00D866B6"/>
    <w:rsid w:val="00D9182A"/>
    <w:rsid w:val="00D91C0C"/>
    <w:rsid w:val="00D94478"/>
    <w:rsid w:val="00D94A1A"/>
    <w:rsid w:val="00D94E9B"/>
    <w:rsid w:val="00D95700"/>
    <w:rsid w:val="00D95A40"/>
    <w:rsid w:val="00D968E0"/>
    <w:rsid w:val="00DA19B4"/>
    <w:rsid w:val="00DA1D4C"/>
    <w:rsid w:val="00DA4A9E"/>
    <w:rsid w:val="00DA667A"/>
    <w:rsid w:val="00DA7F23"/>
    <w:rsid w:val="00DB0AE4"/>
    <w:rsid w:val="00DB1D56"/>
    <w:rsid w:val="00DB226E"/>
    <w:rsid w:val="00DB31BE"/>
    <w:rsid w:val="00DB3625"/>
    <w:rsid w:val="00DB3DC9"/>
    <w:rsid w:val="00DB4528"/>
    <w:rsid w:val="00DB506A"/>
    <w:rsid w:val="00DB62E4"/>
    <w:rsid w:val="00DB69B8"/>
    <w:rsid w:val="00DB717D"/>
    <w:rsid w:val="00DC0439"/>
    <w:rsid w:val="00DC0996"/>
    <w:rsid w:val="00DC220D"/>
    <w:rsid w:val="00DC3919"/>
    <w:rsid w:val="00DC5290"/>
    <w:rsid w:val="00DC532B"/>
    <w:rsid w:val="00DC6763"/>
    <w:rsid w:val="00DC70A9"/>
    <w:rsid w:val="00DC79E8"/>
    <w:rsid w:val="00DD03BF"/>
    <w:rsid w:val="00DD042D"/>
    <w:rsid w:val="00DD0BB2"/>
    <w:rsid w:val="00DD18F8"/>
    <w:rsid w:val="00DD290B"/>
    <w:rsid w:val="00DD5EB7"/>
    <w:rsid w:val="00DD6934"/>
    <w:rsid w:val="00DE0046"/>
    <w:rsid w:val="00DE08DD"/>
    <w:rsid w:val="00DE1861"/>
    <w:rsid w:val="00DE2891"/>
    <w:rsid w:val="00DE4C08"/>
    <w:rsid w:val="00DE5BD9"/>
    <w:rsid w:val="00DE5BE4"/>
    <w:rsid w:val="00DE6577"/>
    <w:rsid w:val="00DE6985"/>
    <w:rsid w:val="00DF1269"/>
    <w:rsid w:val="00DF31C4"/>
    <w:rsid w:val="00DF33CB"/>
    <w:rsid w:val="00DF4FDF"/>
    <w:rsid w:val="00DF51B1"/>
    <w:rsid w:val="00DF694D"/>
    <w:rsid w:val="00E01D95"/>
    <w:rsid w:val="00E02826"/>
    <w:rsid w:val="00E03C0A"/>
    <w:rsid w:val="00E04950"/>
    <w:rsid w:val="00E07E02"/>
    <w:rsid w:val="00E11464"/>
    <w:rsid w:val="00E11E65"/>
    <w:rsid w:val="00E129C3"/>
    <w:rsid w:val="00E1362F"/>
    <w:rsid w:val="00E13BA0"/>
    <w:rsid w:val="00E13F65"/>
    <w:rsid w:val="00E149AE"/>
    <w:rsid w:val="00E1649B"/>
    <w:rsid w:val="00E16C9D"/>
    <w:rsid w:val="00E173DE"/>
    <w:rsid w:val="00E203D4"/>
    <w:rsid w:val="00E20826"/>
    <w:rsid w:val="00E20AED"/>
    <w:rsid w:val="00E220A1"/>
    <w:rsid w:val="00E23692"/>
    <w:rsid w:val="00E241EE"/>
    <w:rsid w:val="00E2450F"/>
    <w:rsid w:val="00E24E56"/>
    <w:rsid w:val="00E25EC1"/>
    <w:rsid w:val="00E30253"/>
    <w:rsid w:val="00E3032B"/>
    <w:rsid w:val="00E31342"/>
    <w:rsid w:val="00E3135E"/>
    <w:rsid w:val="00E337BA"/>
    <w:rsid w:val="00E34208"/>
    <w:rsid w:val="00E36ED9"/>
    <w:rsid w:val="00E377C6"/>
    <w:rsid w:val="00E4042A"/>
    <w:rsid w:val="00E41AAD"/>
    <w:rsid w:val="00E42C52"/>
    <w:rsid w:val="00E440E5"/>
    <w:rsid w:val="00E44830"/>
    <w:rsid w:val="00E4552A"/>
    <w:rsid w:val="00E51681"/>
    <w:rsid w:val="00E5169A"/>
    <w:rsid w:val="00E52195"/>
    <w:rsid w:val="00E5390B"/>
    <w:rsid w:val="00E54CF8"/>
    <w:rsid w:val="00E54D8A"/>
    <w:rsid w:val="00E56153"/>
    <w:rsid w:val="00E56EB8"/>
    <w:rsid w:val="00E5772D"/>
    <w:rsid w:val="00E60D42"/>
    <w:rsid w:val="00E60D7E"/>
    <w:rsid w:val="00E621EF"/>
    <w:rsid w:val="00E62428"/>
    <w:rsid w:val="00E627DD"/>
    <w:rsid w:val="00E6339F"/>
    <w:rsid w:val="00E65243"/>
    <w:rsid w:val="00E65587"/>
    <w:rsid w:val="00E65AE3"/>
    <w:rsid w:val="00E704DD"/>
    <w:rsid w:val="00E70EAA"/>
    <w:rsid w:val="00E71C5F"/>
    <w:rsid w:val="00E71DF2"/>
    <w:rsid w:val="00E732D2"/>
    <w:rsid w:val="00E73926"/>
    <w:rsid w:val="00E75575"/>
    <w:rsid w:val="00E76127"/>
    <w:rsid w:val="00E769D5"/>
    <w:rsid w:val="00E77F5E"/>
    <w:rsid w:val="00E807EC"/>
    <w:rsid w:val="00E809E9"/>
    <w:rsid w:val="00E82168"/>
    <w:rsid w:val="00E82CD1"/>
    <w:rsid w:val="00E82E65"/>
    <w:rsid w:val="00E82F8B"/>
    <w:rsid w:val="00E832F9"/>
    <w:rsid w:val="00E86F1B"/>
    <w:rsid w:val="00E91C72"/>
    <w:rsid w:val="00E92508"/>
    <w:rsid w:val="00E9290D"/>
    <w:rsid w:val="00E96DFF"/>
    <w:rsid w:val="00E970DB"/>
    <w:rsid w:val="00EA0AD4"/>
    <w:rsid w:val="00EA11D2"/>
    <w:rsid w:val="00EA18CA"/>
    <w:rsid w:val="00EA21D3"/>
    <w:rsid w:val="00EA4CA1"/>
    <w:rsid w:val="00EA5538"/>
    <w:rsid w:val="00EA5B01"/>
    <w:rsid w:val="00EA6D94"/>
    <w:rsid w:val="00EB0541"/>
    <w:rsid w:val="00EB0AC6"/>
    <w:rsid w:val="00EB183F"/>
    <w:rsid w:val="00EB21ED"/>
    <w:rsid w:val="00EB233C"/>
    <w:rsid w:val="00EB2669"/>
    <w:rsid w:val="00EB38B8"/>
    <w:rsid w:val="00EB3912"/>
    <w:rsid w:val="00EB3C33"/>
    <w:rsid w:val="00EB646C"/>
    <w:rsid w:val="00EB7A00"/>
    <w:rsid w:val="00EC197B"/>
    <w:rsid w:val="00ED1545"/>
    <w:rsid w:val="00ED1823"/>
    <w:rsid w:val="00ED18FA"/>
    <w:rsid w:val="00ED297D"/>
    <w:rsid w:val="00ED4E41"/>
    <w:rsid w:val="00ED4EED"/>
    <w:rsid w:val="00ED6775"/>
    <w:rsid w:val="00ED6A4D"/>
    <w:rsid w:val="00ED6F7D"/>
    <w:rsid w:val="00ED7D28"/>
    <w:rsid w:val="00ED7ED4"/>
    <w:rsid w:val="00EE067A"/>
    <w:rsid w:val="00EE1A53"/>
    <w:rsid w:val="00EE2CA6"/>
    <w:rsid w:val="00EE3815"/>
    <w:rsid w:val="00EE4FF7"/>
    <w:rsid w:val="00EE568F"/>
    <w:rsid w:val="00EE77D0"/>
    <w:rsid w:val="00EE7E4A"/>
    <w:rsid w:val="00EF0475"/>
    <w:rsid w:val="00EF1CA0"/>
    <w:rsid w:val="00EF2405"/>
    <w:rsid w:val="00EF26E2"/>
    <w:rsid w:val="00EF399E"/>
    <w:rsid w:val="00EF451E"/>
    <w:rsid w:val="00EF48CB"/>
    <w:rsid w:val="00EF4CBD"/>
    <w:rsid w:val="00EF4DD1"/>
    <w:rsid w:val="00EF5271"/>
    <w:rsid w:val="00EF5608"/>
    <w:rsid w:val="00EF67A3"/>
    <w:rsid w:val="00EF6B73"/>
    <w:rsid w:val="00EF72F9"/>
    <w:rsid w:val="00EF732B"/>
    <w:rsid w:val="00EF7582"/>
    <w:rsid w:val="00F008BD"/>
    <w:rsid w:val="00F009F9"/>
    <w:rsid w:val="00F03CCB"/>
    <w:rsid w:val="00F0527F"/>
    <w:rsid w:val="00F058B2"/>
    <w:rsid w:val="00F05E2A"/>
    <w:rsid w:val="00F0726A"/>
    <w:rsid w:val="00F07DB7"/>
    <w:rsid w:val="00F07E4C"/>
    <w:rsid w:val="00F10D42"/>
    <w:rsid w:val="00F1357D"/>
    <w:rsid w:val="00F1415B"/>
    <w:rsid w:val="00F203EE"/>
    <w:rsid w:val="00F2243F"/>
    <w:rsid w:val="00F22658"/>
    <w:rsid w:val="00F22F9A"/>
    <w:rsid w:val="00F235F4"/>
    <w:rsid w:val="00F2538F"/>
    <w:rsid w:val="00F25A7A"/>
    <w:rsid w:val="00F25B38"/>
    <w:rsid w:val="00F26B21"/>
    <w:rsid w:val="00F32BC9"/>
    <w:rsid w:val="00F33791"/>
    <w:rsid w:val="00F359A4"/>
    <w:rsid w:val="00F41129"/>
    <w:rsid w:val="00F426A6"/>
    <w:rsid w:val="00F427F9"/>
    <w:rsid w:val="00F431E7"/>
    <w:rsid w:val="00F4372E"/>
    <w:rsid w:val="00F43F01"/>
    <w:rsid w:val="00F4526D"/>
    <w:rsid w:val="00F45355"/>
    <w:rsid w:val="00F453A7"/>
    <w:rsid w:val="00F46F2F"/>
    <w:rsid w:val="00F47293"/>
    <w:rsid w:val="00F502E5"/>
    <w:rsid w:val="00F5083D"/>
    <w:rsid w:val="00F50CB0"/>
    <w:rsid w:val="00F512CE"/>
    <w:rsid w:val="00F53198"/>
    <w:rsid w:val="00F545A8"/>
    <w:rsid w:val="00F5792A"/>
    <w:rsid w:val="00F60524"/>
    <w:rsid w:val="00F623A1"/>
    <w:rsid w:val="00F62483"/>
    <w:rsid w:val="00F638BA"/>
    <w:rsid w:val="00F63D48"/>
    <w:rsid w:val="00F66427"/>
    <w:rsid w:val="00F66D17"/>
    <w:rsid w:val="00F70006"/>
    <w:rsid w:val="00F71B91"/>
    <w:rsid w:val="00F72973"/>
    <w:rsid w:val="00F736F5"/>
    <w:rsid w:val="00F7376B"/>
    <w:rsid w:val="00F75028"/>
    <w:rsid w:val="00F842A0"/>
    <w:rsid w:val="00F849C2"/>
    <w:rsid w:val="00F850F2"/>
    <w:rsid w:val="00F859EE"/>
    <w:rsid w:val="00F85AE4"/>
    <w:rsid w:val="00F86103"/>
    <w:rsid w:val="00F86314"/>
    <w:rsid w:val="00F86970"/>
    <w:rsid w:val="00F86978"/>
    <w:rsid w:val="00F86C1E"/>
    <w:rsid w:val="00F90423"/>
    <w:rsid w:val="00F90F76"/>
    <w:rsid w:val="00F91005"/>
    <w:rsid w:val="00F91141"/>
    <w:rsid w:val="00F9177A"/>
    <w:rsid w:val="00F9184D"/>
    <w:rsid w:val="00F92E64"/>
    <w:rsid w:val="00F93E59"/>
    <w:rsid w:val="00F9491D"/>
    <w:rsid w:val="00F94A31"/>
    <w:rsid w:val="00F9775D"/>
    <w:rsid w:val="00F97F7A"/>
    <w:rsid w:val="00FA06BD"/>
    <w:rsid w:val="00FA0A3B"/>
    <w:rsid w:val="00FA18C7"/>
    <w:rsid w:val="00FA3D76"/>
    <w:rsid w:val="00FA5861"/>
    <w:rsid w:val="00FA6E1C"/>
    <w:rsid w:val="00FA706C"/>
    <w:rsid w:val="00FA7504"/>
    <w:rsid w:val="00FB621B"/>
    <w:rsid w:val="00FB74FA"/>
    <w:rsid w:val="00FB777C"/>
    <w:rsid w:val="00FB7A5E"/>
    <w:rsid w:val="00FC0783"/>
    <w:rsid w:val="00FC1A3C"/>
    <w:rsid w:val="00FC2D2C"/>
    <w:rsid w:val="00FC2F94"/>
    <w:rsid w:val="00FC5C06"/>
    <w:rsid w:val="00FC5FEE"/>
    <w:rsid w:val="00FC6341"/>
    <w:rsid w:val="00FC6ED2"/>
    <w:rsid w:val="00FC7593"/>
    <w:rsid w:val="00FC7930"/>
    <w:rsid w:val="00FD1460"/>
    <w:rsid w:val="00FD2A9F"/>
    <w:rsid w:val="00FD3187"/>
    <w:rsid w:val="00FD32EB"/>
    <w:rsid w:val="00FD4DDF"/>
    <w:rsid w:val="00FD5F58"/>
    <w:rsid w:val="00FD71EC"/>
    <w:rsid w:val="00FE02F6"/>
    <w:rsid w:val="00FE07AD"/>
    <w:rsid w:val="00FE215D"/>
    <w:rsid w:val="00FE2B67"/>
    <w:rsid w:val="00FE3B12"/>
    <w:rsid w:val="00FE3CEA"/>
    <w:rsid w:val="00FE4F80"/>
    <w:rsid w:val="00FE5193"/>
    <w:rsid w:val="00FE5E4E"/>
    <w:rsid w:val="00FE743F"/>
    <w:rsid w:val="00FE7831"/>
    <w:rsid w:val="00FE7914"/>
    <w:rsid w:val="00FF24D4"/>
    <w:rsid w:val="00FF3B0C"/>
    <w:rsid w:val="00FF45AC"/>
    <w:rsid w:val="00FF4BB1"/>
    <w:rsid w:val="00FF5C55"/>
    <w:rsid w:val="00FF5DEA"/>
    <w:rsid w:val="00FF63E3"/>
    <w:rsid w:val="00FF7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2C8F-B8E2-446B-9A68-567986B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4E32"/>
  </w:style>
  <w:style w:type="paragraph" w:styleId="Nagwek1">
    <w:name w:val="heading 1"/>
    <w:basedOn w:val="Normalny"/>
    <w:link w:val="Nagwek1Znak"/>
    <w:uiPriority w:val="9"/>
    <w:qFormat/>
    <w:rsid w:val="006B4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Footnote Text1,Tekst przypisu,Tekst przypisu dolnego-poligrafia"/>
    <w:basedOn w:val="Normalny"/>
    <w:link w:val="TekstprzypisudolnegoZnak"/>
    <w:uiPriority w:val="99"/>
    <w:semiHidden/>
    <w:unhideWhenUsed/>
    <w:qFormat/>
    <w:rsid w:val="001E4E32"/>
    <w:pPr>
      <w:spacing w:after="0" w:line="240" w:lineRule="auto"/>
    </w:pPr>
    <w:rPr>
      <w:sz w:val="20"/>
      <w:szCs w:val="20"/>
    </w:rPr>
  </w:style>
  <w:style w:type="character" w:customStyle="1" w:styleId="TekstprzypisudolnegoZnak">
    <w:name w:val="Tekst przypisu dolnego Znak"/>
    <w:aliases w:val="footnote Znak,Footnote Text1 Znak,Tekst przypisu Znak,Tekst przypisu dolnego-poligrafia Znak"/>
    <w:basedOn w:val="Domylnaczcionkaakapitu"/>
    <w:link w:val="Tekstprzypisudolnego"/>
    <w:uiPriority w:val="99"/>
    <w:semiHidden/>
    <w:rsid w:val="001E4E32"/>
    <w:rPr>
      <w:sz w:val="20"/>
      <w:szCs w:val="20"/>
    </w:rPr>
  </w:style>
  <w:style w:type="character" w:styleId="Odwoanieprzypisudolnego">
    <w:name w:val="footnote reference"/>
    <w:basedOn w:val="Domylnaczcionkaakapitu"/>
    <w:uiPriority w:val="99"/>
    <w:semiHidden/>
    <w:unhideWhenUsed/>
    <w:rsid w:val="001E4E32"/>
    <w:rPr>
      <w:vertAlign w:val="superscript"/>
    </w:rPr>
  </w:style>
  <w:style w:type="paragraph" w:styleId="Tekstpodstawowy">
    <w:name w:val="Body Text"/>
    <w:basedOn w:val="Normalny"/>
    <w:link w:val="TekstpodstawowyZnak"/>
    <w:unhideWhenUsed/>
    <w:rsid w:val="001E4E3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E4E3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1E4E32"/>
    <w:pPr>
      <w:spacing w:after="0" w:line="240" w:lineRule="auto"/>
    </w:pPr>
    <w:rPr>
      <w:rFonts w:ascii="Times New Roman" w:eastAsia="Times New Roman" w:hAnsi="Times New Roman" w:cs="Times New Roman"/>
      <w:b/>
      <w:bCs/>
      <w:sz w:val="18"/>
      <w:szCs w:val="24"/>
      <w:lang w:eastAsia="pl-PL"/>
    </w:rPr>
  </w:style>
  <w:style w:type="character" w:customStyle="1" w:styleId="Tekstpodstawowy3Znak">
    <w:name w:val="Tekst podstawowy 3 Znak"/>
    <w:basedOn w:val="Domylnaczcionkaakapitu"/>
    <w:link w:val="Tekstpodstawowy3"/>
    <w:rsid w:val="001E4E32"/>
    <w:rPr>
      <w:rFonts w:ascii="Times New Roman" w:eastAsia="Times New Roman" w:hAnsi="Times New Roman" w:cs="Times New Roman"/>
      <w:b/>
      <w:bCs/>
      <w:sz w:val="18"/>
      <w:szCs w:val="24"/>
      <w:lang w:eastAsia="pl-PL"/>
    </w:rPr>
  </w:style>
  <w:style w:type="paragraph" w:styleId="Nagwek">
    <w:name w:val="header"/>
    <w:basedOn w:val="Normalny"/>
    <w:link w:val="NagwekZnak"/>
    <w:uiPriority w:val="99"/>
    <w:unhideWhenUsed/>
    <w:rsid w:val="001E4E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4E32"/>
  </w:style>
  <w:style w:type="paragraph" w:styleId="Stopka">
    <w:name w:val="footer"/>
    <w:basedOn w:val="Normalny"/>
    <w:link w:val="StopkaZnak"/>
    <w:uiPriority w:val="99"/>
    <w:unhideWhenUsed/>
    <w:rsid w:val="001E4E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E32"/>
  </w:style>
  <w:style w:type="character" w:styleId="Hipercze">
    <w:name w:val="Hyperlink"/>
    <w:basedOn w:val="Domylnaczcionkaakapitu"/>
    <w:uiPriority w:val="99"/>
    <w:unhideWhenUsed/>
    <w:rsid w:val="00910CEB"/>
    <w:rPr>
      <w:color w:val="0563C1" w:themeColor="hyperlink"/>
      <w:u w:val="single"/>
    </w:rPr>
  </w:style>
  <w:style w:type="paragraph" w:styleId="Akapitzlist">
    <w:name w:val="List Paragraph"/>
    <w:basedOn w:val="Normalny"/>
    <w:uiPriority w:val="34"/>
    <w:qFormat/>
    <w:rsid w:val="00400376"/>
    <w:pPr>
      <w:ind w:left="720"/>
      <w:contextualSpacing/>
    </w:pPr>
  </w:style>
  <w:style w:type="character" w:customStyle="1" w:styleId="apple-converted-space">
    <w:name w:val="apple-converted-space"/>
    <w:basedOn w:val="Domylnaczcionkaakapitu"/>
    <w:rsid w:val="009971B8"/>
  </w:style>
  <w:style w:type="character" w:customStyle="1" w:styleId="reference-text">
    <w:name w:val="reference-text"/>
    <w:basedOn w:val="Domylnaczcionkaakapitu"/>
    <w:rsid w:val="009971B8"/>
  </w:style>
  <w:style w:type="paragraph" w:styleId="Tekstpodstawowywcity2">
    <w:name w:val="Body Text Indent 2"/>
    <w:basedOn w:val="Normalny"/>
    <w:link w:val="Tekstpodstawowywcity2Znak"/>
    <w:uiPriority w:val="99"/>
    <w:semiHidden/>
    <w:unhideWhenUsed/>
    <w:rsid w:val="004B68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6884"/>
  </w:style>
  <w:style w:type="paragraph" w:styleId="Tekstpodstawowywcity">
    <w:name w:val="Body Text Indent"/>
    <w:basedOn w:val="Normalny"/>
    <w:link w:val="TekstpodstawowywcityZnak"/>
    <w:uiPriority w:val="99"/>
    <w:semiHidden/>
    <w:unhideWhenUsed/>
    <w:rsid w:val="00515D38"/>
    <w:pPr>
      <w:spacing w:after="120"/>
      <w:ind w:left="283"/>
    </w:pPr>
  </w:style>
  <w:style w:type="character" w:customStyle="1" w:styleId="TekstpodstawowywcityZnak">
    <w:name w:val="Tekst podstawowy wcięty Znak"/>
    <w:basedOn w:val="Domylnaczcionkaakapitu"/>
    <w:link w:val="Tekstpodstawowywcity"/>
    <w:uiPriority w:val="99"/>
    <w:semiHidden/>
    <w:rsid w:val="00515D38"/>
  </w:style>
  <w:style w:type="character" w:styleId="Odwoaniedokomentarza">
    <w:name w:val="annotation reference"/>
    <w:basedOn w:val="Domylnaczcionkaakapitu"/>
    <w:uiPriority w:val="99"/>
    <w:semiHidden/>
    <w:unhideWhenUsed/>
    <w:rsid w:val="00B8305C"/>
    <w:rPr>
      <w:sz w:val="16"/>
      <w:szCs w:val="16"/>
    </w:rPr>
  </w:style>
  <w:style w:type="paragraph" w:styleId="Tekstkomentarza">
    <w:name w:val="annotation text"/>
    <w:basedOn w:val="Normalny"/>
    <w:link w:val="TekstkomentarzaZnak"/>
    <w:uiPriority w:val="99"/>
    <w:semiHidden/>
    <w:unhideWhenUsed/>
    <w:rsid w:val="00B830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305C"/>
    <w:rPr>
      <w:sz w:val="20"/>
      <w:szCs w:val="20"/>
    </w:rPr>
  </w:style>
  <w:style w:type="paragraph" w:styleId="Tematkomentarza">
    <w:name w:val="annotation subject"/>
    <w:basedOn w:val="Tekstkomentarza"/>
    <w:next w:val="Tekstkomentarza"/>
    <w:link w:val="TematkomentarzaZnak"/>
    <w:uiPriority w:val="99"/>
    <w:semiHidden/>
    <w:unhideWhenUsed/>
    <w:rsid w:val="00B8305C"/>
    <w:rPr>
      <w:b/>
      <w:bCs/>
    </w:rPr>
  </w:style>
  <w:style w:type="character" w:customStyle="1" w:styleId="TematkomentarzaZnak">
    <w:name w:val="Temat komentarza Znak"/>
    <w:basedOn w:val="TekstkomentarzaZnak"/>
    <w:link w:val="Tematkomentarza"/>
    <w:uiPriority w:val="99"/>
    <w:semiHidden/>
    <w:rsid w:val="00B8305C"/>
    <w:rPr>
      <w:b/>
      <w:bCs/>
      <w:sz w:val="20"/>
      <w:szCs w:val="20"/>
    </w:rPr>
  </w:style>
  <w:style w:type="paragraph" w:styleId="Tekstdymka">
    <w:name w:val="Balloon Text"/>
    <w:basedOn w:val="Normalny"/>
    <w:link w:val="TekstdymkaZnak"/>
    <w:uiPriority w:val="99"/>
    <w:semiHidden/>
    <w:unhideWhenUsed/>
    <w:rsid w:val="00B830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305C"/>
    <w:rPr>
      <w:rFonts w:ascii="Segoe UI" w:hAnsi="Segoe UI" w:cs="Segoe UI"/>
      <w:sz w:val="18"/>
      <w:szCs w:val="18"/>
    </w:rPr>
  </w:style>
  <w:style w:type="character" w:customStyle="1" w:styleId="Nagwek1Znak">
    <w:name w:val="Nagłówek 1 Znak"/>
    <w:basedOn w:val="Domylnaczcionkaakapitu"/>
    <w:link w:val="Nagwek1"/>
    <w:uiPriority w:val="9"/>
    <w:rsid w:val="006B403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B4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
    <w:name w:val="data"/>
    <w:basedOn w:val="Domylnaczcionkaakapitu"/>
    <w:rsid w:val="006B403C"/>
  </w:style>
  <w:style w:type="paragraph" w:customStyle="1" w:styleId="Default">
    <w:name w:val="Default"/>
    <w:rsid w:val="0071025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D7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0005">
      <w:bodyDiv w:val="1"/>
      <w:marLeft w:val="0"/>
      <w:marRight w:val="0"/>
      <w:marTop w:val="0"/>
      <w:marBottom w:val="0"/>
      <w:divBdr>
        <w:top w:val="none" w:sz="0" w:space="0" w:color="auto"/>
        <w:left w:val="none" w:sz="0" w:space="0" w:color="auto"/>
        <w:bottom w:val="none" w:sz="0" w:space="0" w:color="auto"/>
        <w:right w:val="none" w:sz="0" w:space="0" w:color="auto"/>
      </w:divBdr>
    </w:div>
    <w:div w:id="1297249837">
      <w:bodyDiv w:val="1"/>
      <w:marLeft w:val="0"/>
      <w:marRight w:val="0"/>
      <w:marTop w:val="0"/>
      <w:marBottom w:val="0"/>
      <w:divBdr>
        <w:top w:val="none" w:sz="0" w:space="0" w:color="auto"/>
        <w:left w:val="none" w:sz="0" w:space="0" w:color="auto"/>
        <w:bottom w:val="none" w:sz="0" w:space="0" w:color="auto"/>
        <w:right w:val="none" w:sz="0" w:space="0" w:color="auto"/>
      </w:divBdr>
    </w:div>
    <w:div w:id="1400714003">
      <w:bodyDiv w:val="1"/>
      <w:marLeft w:val="0"/>
      <w:marRight w:val="0"/>
      <w:marTop w:val="0"/>
      <w:marBottom w:val="0"/>
      <w:divBdr>
        <w:top w:val="none" w:sz="0" w:space="0" w:color="auto"/>
        <w:left w:val="none" w:sz="0" w:space="0" w:color="auto"/>
        <w:bottom w:val="none" w:sz="0" w:space="0" w:color="auto"/>
        <w:right w:val="none" w:sz="0" w:space="0" w:color="auto"/>
      </w:divBdr>
    </w:div>
    <w:div w:id="15248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corp.com/wp-content/uploads/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wikipedia.org/wiki/Krzysztof_Wach_(ekonomis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8BF1-F0D4-4987-989F-7B0FC649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3145</Words>
  <Characters>18871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i Robert</dc:creator>
  <cp:keywords/>
  <dc:description/>
  <cp:lastModifiedBy>Ania i Robert</cp:lastModifiedBy>
  <cp:revision>194</cp:revision>
  <cp:lastPrinted>2017-04-18T21:25:00Z</cp:lastPrinted>
  <dcterms:created xsi:type="dcterms:W3CDTF">2017-03-24T17:24:00Z</dcterms:created>
  <dcterms:modified xsi:type="dcterms:W3CDTF">2017-05-26T09:51:00Z</dcterms:modified>
</cp:coreProperties>
</file>