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B8" w:rsidRPr="00EF451E" w:rsidRDefault="00FD5CB8" w:rsidP="00FD5C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51E">
        <w:rPr>
          <w:rFonts w:ascii="Times New Roman" w:hAnsi="Times New Roman" w:cs="Times New Roman"/>
          <w:b/>
          <w:sz w:val="24"/>
          <w:szCs w:val="24"/>
        </w:rPr>
        <w:t>Literatura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Antonowicz P., </w:t>
      </w:r>
      <w:r w:rsidRPr="00EF451E">
        <w:rPr>
          <w:i/>
          <w:sz w:val="20"/>
          <w:szCs w:val="20"/>
        </w:rPr>
        <w:t>Zastosowanie macierzy klasyfikacji przedsiębiorstw do oceny zdolności predykcyjnych 52 modeli z-score</w:t>
      </w:r>
      <w:r w:rsidRPr="00EF451E">
        <w:rPr>
          <w:sz w:val="20"/>
          <w:szCs w:val="20"/>
        </w:rPr>
        <w:t>, „Zeszyty Naukowe Politechniki Rzeszowskiej”, nr 272/1, Zarządzanie i Marketing z. 17, Rzeszów 2010.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Appenzeller, D., Szarzec, K.., </w:t>
      </w:r>
      <w:r w:rsidRPr="00EF451E">
        <w:rPr>
          <w:i/>
          <w:sz w:val="20"/>
          <w:szCs w:val="20"/>
        </w:rPr>
        <w:t>Prognozowanie zagrożenia upadłością polskich spółek publicznych</w:t>
      </w:r>
      <w:r w:rsidRPr="00EF451E">
        <w:rPr>
          <w:sz w:val="20"/>
          <w:szCs w:val="20"/>
        </w:rPr>
        <w:t>, „Rynek Terminowy” nr 1, 2004.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Aziz M., Dar H., , </w:t>
      </w:r>
      <w:r w:rsidRPr="00EF451E">
        <w:rPr>
          <w:i/>
          <w:sz w:val="20"/>
          <w:szCs w:val="20"/>
        </w:rPr>
        <w:t>Predicting corporate bankruptcy – where we stand?</w:t>
      </w:r>
      <w:r w:rsidRPr="00EF451E">
        <w:rPr>
          <w:sz w:val="20"/>
          <w:szCs w:val="20"/>
        </w:rPr>
        <w:t>, „Corporate Governance Journal”, Vol. 6, No. 1, s.18-33, 2006.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Balina R., </w:t>
      </w:r>
      <w:r w:rsidRPr="00EF451E">
        <w:rPr>
          <w:i/>
          <w:sz w:val="20"/>
          <w:szCs w:val="20"/>
        </w:rPr>
        <w:t>Skuteczność wybranych modeli dyskryminacyjnych na przykładzie branży robót budowlanych,</w:t>
      </w:r>
      <w:r w:rsidRPr="00EF451E">
        <w:rPr>
          <w:sz w:val="20"/>
          <w:szCs w:val="20"/>
        </w:rPr>
        <w:t xml:space="preserve"> [w:] </w:t>
      </w:r>
      <w:r w:rsidRPr="00EF451E">
        <w:rPr>
          <w:i/>
          <w:sz w:val="20"/>
          <w:szCs w:val="20"/>
        </w:rPr>
        <w:t>Czas na pieniądz. Zarządzanie finansami. Upowszechnienie i transfer wyników badań</w:t>
      </w:r>
      <w:r w:rsidRPr="00EF451E">
        <w:rPr>
          <w:sz w:val="20"/>
          <w:szCs w:val="20"/>
        </w:rPr>
        <w:t xml:space="preserve">, (pod red. D. Zarzeckiego), „Zeszyty Naukowe Uniwersytetu Szczecińskiego nr 689, Finanse, Rynki Finansowe, Ubezpieczenia nr 50”, Wydawnictwo Uniwersytetu Szczecińskiego, Szczecin 2012. 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Czapiewski L., </w:t>
      </w:r>
      <w:r w:rsidRPr="00EF451E">
        <w:rPr>
          <w:i/>
          <w:sz w:val="20"/>
          <w:szCs w:val="20"/>
        </w:rPr>
        <w:t>Efektywność wybranych modeli dyskryminacyjnych w przewidywaniu trudności finansowych polskich spółek giełdowych</w:t>
      </w:r>
      <w:r w:rsidRPr="00EF451E">
        <w:rPr>
          <w:sz w:val="20"/>
          <w:szCs w:val="20"/>
        </w:rPr>
        <w:t xml:space="preserve"> [w:] </w:t>
      </w:r>
      <w:r w:rsidRPr="00EF451E">
        <w:rPr>
          <w:i/>
          <w:sz w:val="20"/>
          <w:szCs w:val="20"/>
        </w:rPr>
        <w:t>Zarządzanie finansami – teoria i praktyka</w:t>
      </w:r>
      <w:r w:rsidRPr="00EF451E">
        <w:rPr>
          <w:sz w:val="20"/>
          <w:szCs w:val="20"/>
        </w:rPr>
        <w:t xml:space="preserve"> (pod red. B. Bernasia), Prace Naukowe Uniwersytetu Ekonomicznego we Wrocławiu nr 48, Wrocław 2009.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Czarny A., </w:t>
      </w:r>
      <w:r w:rsidRPr="00EF451E">
        <w:rPr>
          <w:i/>
          <w:sz w:val="20"/>
          <w:szCs w:val="20"/>
        </w:rPr>
        <w:t>System wczesnego ostrzegania dla przedsiębiorstw przemysłu spożywczego</w:t>
      </w:r>
      <w:r w:rsidRPr="00EF451E">
        <w:rPr>
          <w:sz w:val="20"/>
          <w:szCs w:val="20"/>
        </w:rPr>
        <w:t xml:space="preserve"> [w:] </w:t>
      </w:r>
      <w:r w:rsidRPr="00EF451E">
        <w:rPr>
          <w:i/>
          <w:sz w:val="20"/>
          <w:szCs w:val="20"/>
        </w:rPr>
        <w:t>Zarządzanie finansami firm – teoria i praktyka</w:t>
      </w:r>
      <w:r w:rsidRPr="00EF451E">
        <w:rPr>
          <w:sz w:val="20"/>
          <w:szCs w:val="20"/>
        </w:rPr>
        <w:t xml:space="preserve"> (pod red. B. Bernasia), „Prace Naukowe Uniwersytetu Ekonomicznego we Wrocławiu” nr 48, Wrocław 2009.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Gajdka, J., Stos, D., </w:t>
      </w:r>
      <w:r w:rsidRPr="00EF451E">
        <w:rPr>
          <w:i/>
          <w:sz w:val="20"/>
          <w:szCs w:val="20"/>
        </w:rPr>
        <w:t xml:space="preserve">Wykorzystanie analizy dyskryminacyjnej w ocenie kondycji finansowej przedsiębiorstwa </w:t>
      </w:r>
      <w:r w:rsidRPr="00EF451E">
        <w:rPr>
          <w:sz w:val="20"/>
          <w:szCs w:val="20"/>
        </w:rPr>
        <w:t xml:space="preserve">[w:] R. Borowiecki (red). </w:t>
      </w:r>
      <w:r w:rsidRPr="00EF451E">
        <w:rPr>
          <w:i/>
          <w:sz w:val="20"/>
          <w:szCs w:val="20"/>
        </w:rPr>
        <w:t>Restrukturyzacja w procesie przekształceń i rozwoju przedsiębiorstw</w:t>
      </w:r>
      <w:r w:rsidRPr="00EF451E">
        <w:rPr>
          <w:sz w:val="20"/>
          <w:szCs w:val="20"/>
        </w:rPr>
        <w:t>, Wydawnictwo Akademii Ekonomicznej, Kraków 1996.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Gołębiowski G., Żywno K., </w:t>
      </w:r>
      <w:r w:rsidRPr="00EF451E">
        <w:rPr>
          <w:i/>
          <w:sz w:val="20"/>
          <w:szCs w:val="20"/>
        </w:rPr>
        <w:t>Weryfikacja skuteczności modeli dyskryminacyjnych na przykładzie wybranych spółek giełdowych</w:t>
      </w:r>
      <w:r w:rsidRPr="00EF451E">
        <w:rPr>
          <w:sz w:val="20"/>
          <w:szCs w:val="20"/>
        </w:rPr>
        <w:t>, „Współczesna Ekonomia” nr 7 2008.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Grzegorzewska E., Runowski H., 2008, </w:t>
      </w:r>
      <w:r w:rsidRPr="00EF451E">
        <w:rPr>
          <w:i/>
          <w:sz w:val="20"/>
          <w:szCs w:val="20"/>
        </w:rPr>
        <w:t>Zdolności prognostyczne polskich modeli dyskryminacyjnych w badaniu kondycji finansowej przedsiębiorstw rolniczych</w:t>
      </w:r>
      <w:r w:rsidRPr="00EF451E">
        <w:rPr>
          <w:sz w:val="20"/>
          <w:szCs w:val="20"/>
        </w:rPr>
        <w:t>. „Roczniki Nauk Rolniczych seria G, tom 95 zeszyt ¾, Warszawa 2008.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Hadasik D., </w:t>
      </w:r>
      <w:r w:rsidRPr="00EF451E">
        <w:rPr>
          <w:i/>
          <w:sz w:val="20"/>
          <w:szCs w:val="20"/>
        </w:rPr>
        <w:t>Upadłość przedsiębiorstw w Polsce i metody jej prognozowania</w:t>
      </w:r>
      <w:r w:rsidRPr="00EF451E">
        <w:rPr>
          <w:sz w:val="20"/>
          <w:szCs w:val="20"/>
        </w:rPr>
        <w:t>, Zeszyty Naukowe. Prace Habilitacyjne, Z.153, AE , Poznań 1998.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Hamrol M., Chodakowski J., </w:t>
      </w:r>
      <w:r w:rsidRPr="00EF451E">
        <w:rPr>
          <w:i/>
          <w:sz w:val="20"/>
          <w:szCs w:val="20"/>
        </w:rPr>
        <w:t>Prognozowanie zagrożenia finansowego przedsiębiorstwa. Wartość predykcyjna polskich modeli analizy dyskryminacyjnej</w:t>
      </w:r>
      <w:r w:rsidRPr="00EF451E">
        <w:rPr>
          <w:sz w:val="20"/>
          <w:szCs w:val="20"/>
        </w:rPr>
        <w:t>, „Badania Operacyjne i Decyzje” 2008.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Hołda, A., </w:t>
      </w:r>
      <w:r w:rsidRPr="00EF451E">
        <w:rPr>
          <w:i/>
          <w:sz w:val="20"/>
          <w:szCs w:val="20"/>
        </w:rPr>
        <w:t>Prognozowanie bankructwa jednostki w warunkach gospodarki polskiej z wykorzystaniem funkcji dyskryminacyjnej Z</w:t>
      </w:r>
      <w:r w:rsidRPr="00EF451E">
        <w:rPr>
          <w:i/>
          <w:sz w:val="20"/>
          <w:szCs w:val="20"/>
          <w:vertAlign w:val="subscript"/>
        </w:rPr>
        <w:t>H</w:t>
      </w:r>
      <w:r w:rsidRPr="00EF451E">
        <w:rPr>
          <w:sz w:val="20"/>
          <w:szCs w:val="20"/>
        </w:rPr>
        <w:t>. „Rachunkowość” nr 5 2001.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Kisielińska J., Waszkowski A., </w:t>
      </w:r>
      <w:r w:rsidRPr="00EF451E">
        <w:rPr>
          <w:i/>
          <w:sz w:val="20"/>
          <w:szCs w:val="20"/>
        </w:rPr>
        <w:t>Polskie modele do prognozowania bankructwa przedsiębiorstw i ich weryfikacja</w:t>
      </w:r>
      <w:r w:rsidRPr="00EF451E">
        <w:rPr>
          <w:sz w:val="20"/>
          <w:szCs w:val="20"/>
        </w:rPr>
        <w:t>. Zeszyty Naukowe Szkoły Głównej Gospodarstwa Wiejskiego w Warszawie. Ekonomika i Organizacja Gospodarki Żywnościowej nr 82/2010, Warszawa 2010.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Kitowski J., </w:t>
      </w:r>
      <w:r w:rsidRPr="00EF451E">
        <w:rPr>
          <w:i/>
          <w:sz w:val="20"/>
          <w:szCs w:val="20"/>
        </w:rPr>
        <w:t>Błędy i uproszczenia w prezentowaniu założeń metody Edwarda Altmana w krajowej literaturze przedmiotu</w:t>
      </w:r>
      <w:r w:rsidRPr="00EF451E">
        <w:rPr>
          <w:sz w:val="20"/>
          <w:szCs w:val="20"/>
        </w:rPr>
        <w:t xml:space="preserve"> [w:] </w:t>
      </w:r>
      <w:r w:rsidRPr="00EF451E">
        <w:rPr>
          <w:i/>
          <w:sz w:val="20"/>
          <w:szCs w:val="20"/>
        </w:rPr>
        <w:t>Rachunek kosztów i pomiar dokonań</w:t>
      </w:r>
      <w:r w:rsidRPr="00EF451E">
        <w:rPr>
          <w:sz w:val="20"/>
          <w:szCs w:val="20"/>
        </w:rPr>
        <w:t xml:space="preserve"> (pod red. E. Nowaka i M. Nieplowicz). „Prace Naukowe Uniwersytetu Ekonomicznego we Wrocławiu”, nr 182, Wrocław 2011.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Kitowski J., </w:t>
      </w:r>
      <w:r w:rsidRPr="00EF451E">
        <w:rPr>
          <w:i/>
          <w:sz w:val="20"/>
          <w:szCs w:val="20"/>
        </w:rPr>
        <w:t>Sposoby ujmowania kryterium specyfiki branżowej w metodach oceny kondycji finansowej przedsiębiorstwa</w:t>
      </w:r>
      <w:r w:rsidRPr="00EF451E">
        <w:rPr>
          <w:sz w:val="20"/>
          <w:szCs w:val="20"/>
        </w:rPr>
        <w:t>, „Zarządzanie i Finanse” nr 4 2012.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Korol, T., </w:t>
      </w:r>
      <w:r w:rsidRPr="00EF451E">
        <w:rPr>
          <w:i/>
          <w:sz w:val="20"/>
          <w:szCs w:val="20"/>
        </w:rPr>
        <w:t>Prognozowanie upadłości firm przy wykorzystaniu kursu dolara oraz logiki rozmytej</w:t>
      </w:r>
      <w:r w:rsidRPr="00EF451E">
        <w:rPr>
          <w:sz w:val="20"/>
          <w:szCs w:val="20"/>
        </w:rPr>
        <w:t>, „Przegląd Organizacji” nr 1 2010.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Korol T., </w:t>
      </w:r>
      <w:r w:rsidRPr="00EF451E">
        <w:rPr>
          <w:i/>
          <w:sz w:val="20"/>
          <w:szCs w:val="20"/>
        </w:rPr>
        <w:t>Systemy wczesnego ostrzegania przedsiębiorstw przed ryzykiem upadłości</w:t>
      </w:r>
      <w:r w:rsidRPr="00EF451E">
        <w:rPr>
          <w:sz w:val="20"/>
          <w:szCs w:val="20"/>
        </w:rPr>
        <w:t>, Oficyna Wydawnicza Wolters Kluwer, Warszawa 2010.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Kowalak R., </w:t>
      </w:r>
      <w:r w:rsidRPr="00EF451E">
        <w:rPr>
          <w:i/>
          <w:sz w:val="20"/>
          <w:szCs w:val="20"/>
        </w:rPr>
        <w:t>Badania stabilności wskaźników finansowych w modelach dyskryminacyjnych</w:t>
      </w:r>
      <w:r w:rsidRPr="00EF451E">
        <w:rPr>
          <w:sz w:val="20"/>
          <w:szCs w:val="20"/>
        </w:rPr>
        <w:t>, „Prace Naukowe Akademii Ekonomicznej we Wrocławiu” nr 798, Wrocław 1998.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Kowalak R., </w:t>
      </w:r>
      <w:r w:rsidRPr="00EF451E">
        <w:rPr>
          <w:i/>
          <w:sz w:val="20"/>
          <w:szCs w:val="20"/>
        </w:rPr>
        <w:t>Rola systemów wczesnego ostrzegania w procesie podejmowania decyzji o restrukturyzacji przedsiębiorstwa</w:t>
      </w:r>
      <w:r w:rsidRPr="00EF451E">
        <w:rPr>
          <w:sz w:val="20"/>
          <w:szCs w:val="20"/>
        </w:rPr>
        <w:t>, Prace Naukowe Uniwersytetu Ekonomicznego we Wrocławiu nr 472, Wrocław 2017.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Kozłowski Ł., Jagiełło R., </w:t>
      </w:r>
      <w:r w:rsidRPr="00EF451E">
        <w:rPr>
          <w:i/>
          <w:sz w:val="20"/>
          <w:szCs w:val="20"/>
        </w:rPr>
        <w:t>Zasady konstrukcji modelu dyskryminacyjnego identyfikującego ryzyko kredytowe</w:t>
      </w:r>
      <w:r w:rsidRPr="00EF451E">
        <w:rPr>
          <w:sz w:val="20"/>
          <w:szCs w:val="20"/>
        </w:rPr>
        <w:t>, „Studia i Prace Kolegium Zarządzania i Finansów Szkoły Głównej Handlowej” nr 65, Warszawa 2006.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Krajewski M., </w:t>
      </w:r>
      <w:r w:rsidRPr="00EF451E">
        <w:rPr>
          <w:i/>
          <w:sz w:val="20"/>
          <w:szCs w:val="20"/>
        </w:rPr>
        <w:t>Kierunki wykorzystania syntetycznych modeli ekonomicznych w ocenie przedsiębiorstwa</w:t>
      </w:r>
      <w:r w:rsidRPr="00EF451E">
        <w:rPr>
          <w:sz w:val="20"/>
          <w:szCs w:val="20"/>
        </w:rPr>
        <w:t>, „Zeszyty Teoretyczne Rachunkowości” tom 20 nr 76, Warszawa 2004.</w:t>
      </w:r>
    </w:p>
    <w:p w:rsidR="00FD5CB8" w:rsidRDefault="00FD5CB8" w:rsidP="00FD5CB8">
      <w:pPr>
        <w:pStyle w:val="Spisliteratury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Kuciński A., </w:t>
      </w:r>
      <w:r w:rsidRPr="00574B28">
        <w:rPr>
          <w:i/>
          <w:sz w:val="20"/>
          <w:szCs w:val="20"/>
        </w:rPr>
        <w:t>Wykorzystanie wielowymiarowych modeli dyskryminacyjnych do oceny kondycji finansowej przedsiębiorstw na przykładzie wybranych spółek notowanych na rynku NewConnect</w:t>
      </w:r>
      <w:r>
        <w:rPr>
          <w:sz w:val="20"/>
          <w:szCs w:val="20"/>
        </w:rPr>
        <w:t>, „</w:t>
      </w:r>
      <w:r w:rsidRPr="00574B28">
        <w:rPr>
          <w:sz w:val="20"/>
          <w:szCs w:val="20"/>
        </w:rPr>
        <w:t>Studia i Materiały Polskiego S</w:t>
      </w:r>
      <w:r>
        <w:rPr>
          <w:sz w:val="20"/>
          <w:szCs w:val="20"/>
        </w:rPr>
        <w:t>towarzyszenia Zarzadzania Wiedzą”,  nr 41, 2011.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Lichota W., </w:t>
      </w:r>
      <w:r w:rsidRPr="00EF451E">
        <w:rPr>
          <w:i/>
          <w:sz w:val="20"/>
          <w:szCs w:val="20"/>
        </w:rPr>
        <w:t>Weryfikacja skuteczności diagnostycznej wybranych modeli analizy dyskryminacyjnej na przykładzie próby przedsiębiorstw z województwa podkarpackiego</w:t>
      </w:r>
      <w:r w:rsidRPr="00EF451E">
        <w:rPr>
          <w:sz w:val="20"/>
          <w:szCs w:val="20"/>
        </w:rPr>
        <w:t>, Prace Naukowe Uniwersytetu Ekonomicznego we Wrocławiu nr 472, Wrocław 2017.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Mączyńska, E., </w:t>
      </w:r>
      <w:r w:rsidRPr="00EF451E">
        <w:rPr>
          <w:i/>
          <w:sz w:val="20"/>
          <w:szCs w:val="20"/>
        </w:rPr>
        <w:t>Ocena kondycji przedsiębiorstwa (Uproszczone metody</w:t>
      </w:r>
      <w:r w:rsidRPr="00EF451E">
        <w:rPr>
          <w:sz w:val="20"/>
          <w:szCs w:val="20"/>
        </w:rPr>
        <w:t>), Życie Gospodarcze, nr 38 1994.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Mączyńska E., Zawadzki M., </w:t>
      </w:r>
      <w:r w:rsidRPr="00EF451E">
        <w:rPr>
          <w:i/>
          <w:sz w:val="20"/>
          <w:szCs w:val="20"/>
        </w:rPr>
        <w:t>Dyskryminacyjne modele predykcji upadłości przedsiębiorstw</w:t>
      </w:r>
      <w:r w:rsidRPr="00EF451E">
        <w:rPr>
          <w:sz w:val="20"/>
          <w:szCs w:val="20"/>
        </w:rPr>
        <w:t>, „Ekonomista” nr 2 2006.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Nowak E., </w:t>
      </w:r>
      <w:r w:rsidRPr="00EF451E">
        <w:rPr>
          <w:i/>
          <w:sz w:val="20"/>
          <w:szCs w:val="20"/>
        </w:rPr>
        <w:t>Analiza sprawozdań finansowych</w:t>
      </w:r>
      <w:r w:rsidRPr="00EF451E">
        <w:rPr>
          <w:sz w:val="20"/>
          <w:szCs w:val="20"/>
        </w:rPr>
        <w:t>, Warszawa 2005.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Pociecha J., </w:t>
      </w:r>
      <w:r w:rsidRPr="00EF451E">
        <w:rPr>
          <w:i/>
          <w:sz w:val="20"/>
          <w:szCs w:val="20"/>
        </w:rPr>
        <w:t>Problemy prognozowania bankructwa firmy metodą analizy dyskryminacyjnej</w:t>
      </w:r>
      <w:r w:rsidRPr="00EF451E">
        <w:rPr>
          <w:sz w:val="20"/>
          <w:szCs w:val="20"/>
        </w:rPr>
        <w:t>,” Acta Universitatis Lodziensis Folia Oeconomica” nr 205, Łódź 2007.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Pogodzińska M., Sojak S., </w:t>
      </w:r>
      <w:r w:rsidRPr="00EF451E">
        <w:rPr>
          <w:i/>
          <w:sz w:val="20"/>
          <w:szCs w:val="20"/>
        </w:rPr>
        <w:t>Wykorzystanie analizy dyskryminacyjnej w przewidywaniu bankructwa przedsiębiorstw</w:t>
      </w:r>
      <w:r w:rsidRPr="00EF451E">
        <w:rPr>
          <w:sz w:val="20"/>
          <w:szCs w:val="20"/>
        </w:rPr>
        <w:t xml:space="preserve">, [w:] </w:t>
      </w:r>
      <w:r w:rsidRPr="00EF451E">
        <w:rPr>
          <w:i/>
          <w:sz w:val="20"/>
          <w:szCs w:val="20"/>
        </w:rPr>
        <w:t>Acta Universitatis Nicolai Copernici – Ekonomia XXV – Nauki Humanistyczno – Społeczne</w:t>
      </w:r>
      <w:r w:rsidRPr="00EF451E">
        <w:rPr>
          <w:sz w:val="20"/>
          <w:szCs w:val="20"/>
        </w:rPr>
        <w:t>, Zeszyt 299/1995, Wyd. Uniwersytetu Mikołaja Kopernika, Toruń 1995.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Prusak B., </w:t>
      </w:r>
      <w:r w:rsidRPr="00EF451E">
        <w:rPr>
          <w:i/>
          <w:sz w:val="20"/>
          <w:szCs w:val="20"/>
        </w:rPr>
        <w:t>Nowoczesne metody prognozowania zagrożenia finansowego przedsiębiorstw</w:t>
      </w:r>
      <w:r w:rsidRPr="00EF451E">
        <w:rPr>
          <w:sz w:val="20"/>
          <w:szCs w:val="20"/>
        </w:rPr>
        <w:t>, Difin, Warszawa 2005.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Rogowski W., </w:t>
      </w:r>
      <w:r w:rsidRPr="00EF451E">
        <w:rPr>
          <w:i/>
          <w:sz w:val="20"/>
          <w:szCs w:val="20"/>
        </w:rPr>
        <w:t>Dylematy wykorzystania w warunkach polskich modeli oceny zagrożenia upadłością</w:t>
      </w:r>
      <w:r w:rsidRPr="00EF451E">
        <w:rPr>
          <w:sz w:val="20"/>
          <w:szCs w:val="20"/>
        </w:rPr>
        <w:t xml:space="preserve">, [w:] </w:t>
      </w:r>
      <w:r w:rsidRPr="00EF451E">
        <w:rPr>
          <w:i/>
          <w:sz w:val="20"/>
          <w:szCs w:val="20"/>
        </w:rPr>
        <w:t xml:space="preserve">Bankructwa przedsiębiorstw. Wybrane aspekty instytucjonalne </w:t>
      </w:r>
      <w:r w:rsidRPr="00EF451E">
        <w:rPr>
          <w:sz w:val="20"/>
          <w:szCs w:val="20"/>
        </w:rPr>
        <w:t>(pod red. E. Mączyńskiej), Warszawa 2008.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Rogowski W., </w:t>
      </w:r>
      <w:r w:rsidRPr="00EF451E">
        <w:rPr>
          <w:i/>
          <w:sz w:val="20"/>
          <w:szCs w:val="20"/>
        </w:rPr>
        <w:t>Możliwości wczesnego rozpoznawania symptomów zagrożenia zdolności płatniczej przedsiębiorstwa</w:t>
      </w:r>
      <w:r w:rsidRPr="00EF451E">
        <w:rPr>
          <w:sz w:val="20"/>
          <w:szCs w:val="20"/>
        </w:rPr>
        <w:t>, „Bank i kredyt” nr 6 1999.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Sojak S., Stawicki J., </w:t>
      </w:r>
      <w:r w:rsidRPr="00EF451E">
        <w:rPr>
          <w:i/>
          <w:sz w:val="20"/>
          <w:szCs w:val="20"/>
        </w:rPr>
        <w:t>Wykorzystanie metod taksonomicznych do oceny kondycji ekonomicznej przedsiębiorstw</w:t>
      </w:r>
      <w:r w:rsidRPr="00EF451E">
        <w:rPr>
          <w:sz w:val="20"/>
          <w:szCs w:val="20"/>
        </w:rPr>
        <w:t>, „Zeszyty Teoretyczne Rachunkowości”, t. 3 (59), Warszawa 2001.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Stos D., Gajdka J., </w:t>
      </w:r>
      <w:r w:rsidRPr="00EF451E">
        <w:rPr>
          <w:i/>
          <w:sz w:val="20"/>
          <w:szCs w:val="20"/>
        </w:rPr>
        <w:t>Ocena kondycji finansowej polskich spółek publicznych w okresie 1998-2001</w:t>
      </w:r>
      <w:r w:rsidRPr="00EF451E">
        <w:rPr>
          <w:sz w:val="20"/>
          <w:szCs w:val="20"/>
        </w:rPr>
        <w:t xml:space="preserve"> [w:] Cza</w:t>
      </w:r>
      <w:r w:rsidRPr="00EF451E">
        <w:rPr>
          <w:i/>
          <w:sz w:val="20"/>
          <w:szCs w:val="20"/>
        </w:rPr>
        <w:t>s na pieniądz. Zarządzanie finansami. Mierzenie wyników i wycena przedsiębiorstw</w:t>
      </w:r>
      <w:r w:rsidRPr="00EF451E">
        <w:rPr>
          <w:sz w:val="20"/>
          <w:szCs w:val="20"/>
        </w:rPr>
        <w:t xml:space="preserve"> (pod red. D. Zarzeckiego), Szczecin 2003.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Zaleska M., </w:t>
      </w:r>
      <w:r w:rsidRPr="00EF451E">
        <w:rPr>
          <w:i/>
          <w:sz w:val="20"/>
          <w:szCs w:val="20"/>
        </w:rPr>
        <w:t>Ocena ekonomiczno-finansowa przedsiębiorstwa przez analityka bankowego</w:t>
      </w:r>
      <w:r w:rsidRPr="00EF451E">
        <w:rPr>
          <w:sz w:val="20"/>
          <w:szCs w:val="20"/>
        </w:rPr>
        <w:t>, Warszawa 2002.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Zarzecki D., </w:t>
      </w:r>
      <w:r w:rsidRPr="00EF451E">
        <w:rPr>
          <w:i/>
          <w:sz w:val="20"/>
          <w:szCs w:val="20"/>
        </w:rPr>
        <w:t>Analiza dyskryminacyjna jako metoda oceny zagrożenia bankructwem</w:t>
      </w:r>
      <w:r w:rsidRPr="00EF451E">
        <w:rPr>
          <w:sz w:val="20"/>
          <w:szCs w:val="20"/>
        </w:rPr>
        <w:t xml:space="preserve"> [w:] </w:t>
      </w:r>
      <w:r w:rsidRPr="00EF451E">
        <w:rPr>
          <w:i/>
          <w:sz w:val="20"/>
          <w:szCs w:val="20"/>
        </w:rPr>
        <w:t>Czas na pieniądz. Zarządzanie finansami. Mierzenie wyników i ocena przedsiębiorstw, tom 1</w:t>
      </w:r>
      <w:r w:rsidRPr="00EF451E">
        <w:rPr>
          <w:sz w:val="20"/>
          <w:szCs w:val="20"/>
        </w:rPr>
        <w:t>, Wydawnictwo Uniwersytetu Szczecińskiego, Szczecin 2003.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Wierzba D., </w:t>
      </w:r>
      <w:r w:rsidRPr="00EF451E">
        <w:rPr>
          <w:i/>
          <w:sz w:val="20"/>
          <w:szCs w:val="20"/>
        </w:rPr>
        <w:t>Wczesne wykrywanie przedsiębiorstw zagrożonych upadłością na podstawie wskaźników finansowych – teoria i badania empiryczne</w:t>
      </w:r>
      <w:r w:rsidRPr="00EF451E">
        <w:rPr>
          <w:sz w:val="20"/>
          <w:szCs w:val="20"/>
        </w:rPr>
        <w:t>, „Zeszyty Naukowe” nr 9, Wydawnictwo Wyższej Szkoły Ekonomiczno-Informacyjnej w Warszawie, Warszawa 2000.</w:t>
      </w:r>
    </w:p>
    <w:p w:rsidR="00FD5CB8" w:rsidRPr="00EF451E" w:rsidRDefault="00FD5CB8" w:rsidP="00FD5CB8">
      <w:pPr>
        <w:pStyle w:val="Spisliteratury"/>
        <w:jc w:val="both"/>
        <w:rPr>
          <w:sz w:val="20"/>
          <w:szCs w:val="20"/>
        </w:rPr>
      </w:pPr>
      <w:r w:rsidRPr="00EF451E">
        <w:rPr>
          <w:sz w:val="20"/>
          <w:szCs w:val="20"/>
        </w:rPr>
        <w:t xml:space="preserve">Wojnar J., </w:t>
      </w:r>
      <w:r w:rsidRPr="00EF451E">
        <w:rPr>
          <w:i/>
          <w:sz w:val="20"/>
          <w:szCs w:val="20"/>
        </w:rPr>
        <w:t>Ocena skuteczności modeli analizy dyskryminacyjnej do prognozowania zagrożenia finansowego spółek giełdowych</w:t>
      </w:r>
      <w:r w:rsidRPr="00EF451E">
        <w:rPr>
          <w:sz w:val="20"/>
          <w:szCs w:val="20"/>
        </w:rPr>
        <w:t>, „Zeszyty Naukowe Małopolskiej Wyższej Szkoły Ekonomicznej w Tarnowie”, Tarnów 2014.</w:t>
      </w:r>
    </w:p>
    <w:p w:rsidR="00442F98" w:rsidRPr="00FD5CB8" w:rsidRDefault="00442F98" w:rsidP="00FD5CB8">
      <w:bookmarkStart w:id="0" w:name="_GoBack"/>
      <w:bookmarkEnd w:id="0"/>
    </w:p>
    <w:sectPr w:rsidR="00442F98" w:rsidRPr="00FD5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20A79"/>
    <w:multiLevelType w:val="hybridMultilevel"/>
    <w:tmpl w:val="D488ED3A"/>
    <w:lvl w:ilvl="0" w:tplc="0E4E3558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29"/>
    <w:rsid w:val="0008245D"/>
    <w:rsid w:val="000B1CB5"/>
    <w:rsid w:val="00247E42"/>
    <w:rsid w:val="00285D51"/>
    <w:rsid w:val="003F3003"/>
    <w:rsid w:val="00442F98"/>
    <w:rsid w:val="00496B33"/>
    <w:rsid w:val="00650475"/>
    <w:rsid w:val="00791108"/>
    <w:rsid w:val="007B023B"/>
    <w:rsid w:val="007B67AC"/>
    <w:rsid w:val="00914329"/>
    <w:rsid w:val="009F2C92"/>
    <w:rsid w:val="00BA4DE1"/>
    <w:rsid w:val="00BE71FE"/>
    <w:rsid w:val="00C42950"/>
    <w:rsid w:val="00CE4172"/>
    <w:rsid w:val="00EC0BBA"/>
    <w:rsid w:val="00FD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C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71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2F98"/>
    <w:rPr>
      <w:color w:val="0000FF" w:themeColor="hyperlink"/>
      <w:u w:val="single"/>
    </w:rPr>
  </w:style>
  <w:style w:type="paragraph" w:customStyle="1" w:styleId="Spisliteratury">
    <w:name w:val="Spis literatury"/>
    <w:basedOn w:val="Normalny"/>
    <w:qFormat/>
    <w:rsid w:val="00C42950"/>
    <w:pPr>
      <w:spacing w:after="0"/>
      <w:ind w:left="284" w:hanging="284"/>
    </w:pPr>
    <w:rPr>
      <w:rFonts w:ascii="Times New Roman" w:eastAsia="Calibri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C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71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2F98"/>
    <w:rPr>
      <w:color w:val="0000FF" w:themeColor="hyperlink"/>
      <w:u w:val="single"/>
    </w:rPr>
  </w:style>
  <w:style w:type="paragraph" w:customStyle="1" w:styleId="Spisliteratury">
    <w:name w:val="Spis literatury"/>
    <w:basedOn w:val="Normalny"/>
    <w:qFormat/>
    <w:rsid w:val="00C42950"/>
    <w:pPr>
      <w:spacing w:after="0"/>
      <w:ind w:left="284" w:hanging="284"/>
    </w:pPr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986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Pitera</dc:creator>
  <cp:keywords/>
  <dc:description/>
  <cp:lastModifiedBy>Rafał Pitera</cp:lastModifiedBy>
  <cp:revision>14</cp:revision>
  <dcterms:created xsi:type="dcterms:W3CDTF">2018-06-16T09:36:00Z</dcterms:created>
  <dcterms:modified xsi:type="dcterms:W3CDTF">2018-06-21T13:18:00Z</dcterms:modified>
</cp:coreProperties>
</file>