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B72F7" w14:textId="77777777" w:rsidR="0094261E" w:rsidRPr="00EC655C" w:rsidRDefault="0094261E" w:rsidP="003D09A4">
      <w:pPr>
        <w:rPr>
          <w:rFonts w:ascii="Times New Roman" w:hAnsi="Times New Roman" w:cs="Times New Roman"/>
          <w:sz w:val="24"/>
          <w:szCs w:val="24"/>
        </w:rPr>
      </w:pPr>
      <w:r w:rsidRPr="00EC655C">
        <w:rPr>
          <w:rFonts w:ascii="Times New Roman" w:hAnsi="Times New Roman" w:cs="Times New Roman"/>
          <w:noProof/>
          <w:sz w:val="24"/>
          <w:szCs w:val="24"/>
          <w:lang w:eastAsia="pl-PL"/>
        </w:rPr>
        <w:drawing>
          <wp:inline distT="0" distB="0" distL="0" distR="0" wp14:anchorId="64940BC4" wp14:editId="428C1295">
            <wp:extent cx="5417820" cy="141732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1276" b="12766"/>
                    <a:stretch/>
                  </pic:blipFill>
                  <pic:spPr bwMode="auto">
                    <a:xfrm>
                      <a:off x="0" y="0"/>
                      <a:ext cx="5418290" cy="1417443"/>
                    </a:xfrm>
                    <a:prstGeom prst="rect">
                      <a:avLst/>
                    </a:prstGeom>
                    <a:ln>
                      <a:noFill/>
                    </a:ln>
                    <a:extLst>
                      <a:ext uri="{53640926-AAD7-44D8-BBD7-CCE9431645EC}">
                        <a14:shadowObscured xmlns:a14="http://schemas.microsoft.com/office/drawing/2010/main"/>
                      </a:ext>
                    </a:extLst>
                  </pic:spPr>
                </pic:pic>
              </a:graphicData>
            </a:graphic>
          </wp:inline>
        </w:drawing>
      </w:r>
    </w:p>
    <w:p w14:paraId="04523AFB" w14:textId="00ECAE10" w:rsidR="00ED5050" w:rsidRPr="00BB3888" w:rsidRDefault="00BB3888" w:rsidP="003D09A4">
      <w:pPr>
        <w:rPr>
          <w:rFonts w:ascii="Times New Roman" w:hAnsi="Times New Roman" w:cs="Times New Roman"/>
          <w:sz w:val="20"/>
          <w:szCs w:val="20"/>
        </w:rPr>
      </w:pPr>
      <w:r w:rsidRPr="00BB3888">
        <w:rPr>
          <w:rFonts w:ascii="Times New Roman" w:hAnsi="Times New Roman" w:cs="Times New Roman"/>
          <w:sz w:val="20"/>
          <w:szCs w:val="20"/>
        </w:rPr>
        <w:t xml:space="preserve">Rysunek 1. Relacje między pojęciami: samowiedza, pojęcie JA, tożsamość. </w:t>
      </w:r>
      <w:r w:rsidR="0094261E" w:rsidRPr="00BB3888">
        <w:rPr>
          <w:rFonts w:ascii="Times New Roman" w:hAnsi="Times New Roman" w:cs="Times New Roman"/>
          <w:sz w:val="20"/>
          <w:szCs w:val="20"/>
        </w:rPr>
        <w:t>Źródło: Czerwińska-Jasiewicz M.</w:t>
      </w:r>
      <w:r w:rsidR="00787E02">
        <w:rPr>
          <w:rFonts w:ascii="Times New Roman" w:hAnsi="Times New Roman" w:cs="Times New Roman"/>
          <w:sz w:val="20"/>
          <w:szCs w:val="20"/>
        </w:rPr>
        <w:t>,</w:t>
      </w:r>
      <w:r w:rsidR="0094261E" w:rsidRPr="00BB3888">
        <w:rPr>
          <w:rFonts w:ascii="Times New Roman" w:hAnsi="Times New Roman" w:cs="Times New Roman"/>
          <w:sz w:val="20"/>
          <w:szCs w:val="20"/>
        </w:rPr>
        <w:t xml:space="preserve"> 2015</w:t>
      </w:r>
      <w:r w:rsidR="00787E02">
        <w:rPr>
          <w:rFonts w:ascii="Times New Roman" w:hAnsi="Times New Roman" w:cs="Times New Roman"/>
          <w:sz w:val="20"/>
          <w:szCs w:val="20"/>
        </w:rPr>
        <w:t>, s. 75</w:t>
      </w:r>
      <w:r w:rsidRPr="00BB3888">
        <w:rPr>
          <w:rFonts w:ascii="Times New Roman" w:hAnsi="Times New Roman" w:cs="Times New Roman"/>
          <w:sz w:val="20"/>
          <w:szCs w:val="20"/>
        </w:rPr>
        <w:t>.</w:t>
      </w:r>
    </w:p>
    <w:p w14:paraId="0D84DAB9" w14:textId="00C5560E" w:rsidR="00787E02" w:rsidRPr="00BB3888" w:rsidRDefault="0094261E" w:rsidP="00787E02">
      <w:pPr>
        <w:rPr>
          <w:rFonts w:ascii="Times New Roman" w:hAnsi="Times New Roman" w:cs="Times New Roman"/>
          <w:sz w:val="20"/>
          <w:szCs w:val="20"/>
        </w:rPr>
      </w:pPr>
      <w:r w:rsidRPr="00EC655C">
        <w:rPr>
          <w:rFonts w:ascii="Times New Roman" w:hAnsi="Times New Roman" w:cs="Times New Roman"/>
          <w:noProof/>
          <w:sz w:val="24"/>
          <w:szCs w:val="24"/>
          <w:lang w:eastAsia="pl-PL"/>
        </w:rPr>
        <w:drawing>
          <wp:inline distT="0" distB="0" distL="0" distR="0" wp14:anchorId="38BDBE15" wp14:editId="1CBA88E2">
            <wp:extent cx="5584825" cy="108953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9007" r="1874" b="16414"/>
                    <a:stretch/>
                  </pic:blipFill>
                  <pic:spPr bwMode="auto">
                    <a:xfrm>
                      <a:off x="0" y="0"/>
                      <a:ext cx="5585944" cy="1089748"/>
                    </a:xfrm>
                    <a:prstGeom prst="rect">
                      <a:avLst/>
                    </a:prstGeom>
                    <a:ln>
                      <a:noFill/>
                    </a:ln>
                    <a:extLst>
                      <a:ext uri="{53640926-AAD7-44D8-BBD7-CCE9431645EC}">
                        <a14:shadowObscured xmlns:a14="http://schemas.microsoft.com/office/drawing/2010/main"/>
                      </a:ext>
                    </a:extLst>
                  </pic:spPr>
                </pic:pic>
              </a:graphicData>
            </a:graphic>
          </wp:inline>
        </w:drawing>
      </w:r>
      <w:r w:rsidR="00BB3888" w:rsidRPr="00BB3888">
        <w:rPr>
          <w:rFonts w:ascii="Times New Roman" w:hAnsi="Times New Roman" w:cs="Times New Roman"/>
          <w:sz w:val="24"/>
          <w:szCs w:val="24"/>
        </w:rPr>
        <w:t xml:space="preserve"> </w:t>
      </w:r>
      <w:r w:rsidR="00BB3888" w:rsidRPr="00BB3888">
        <w:rPr>
          <w:rFonts w:ascii="Times New Roman" w:hAnsi="Times New Roman" w:cs="Times New Roman"/>
          <w:sz w:val="20"/>
          <w:szCs w:val="20"/>
        </w:rPr>
        <w:t xml:space="preserve">Rysunek 2. Kształtowanie się osobowości jako wynik trzech procesów: rozwoju samowiedzy, pojęcia JA i tożsamości. </w:t>
      </w:r>
      <w:r w:rsidR="00787E02" w:rsidRPr="00BB3888">
        <w:rPr>
          <w:rFonts w:ascii="Times New Roman" w:hAnsi="Times New Roman" w:cs="Times New Roman"/>
          <w:sz w:val="20"/>
          <w:szCs w:val="20"/>
        </w:rPr>
        <w:t>Źródło: Czerwińska-Jasiewicz M.</w:t>
      </w:r>
      <w:r w:rsidR="00787E02">
        <w:rPr>
          <w:rFonts w:ascii="Times New Roman" w:hAnsi="Times New Roman" w:cs="Times New Roman"/>
          <w:sz w:val="20"/>
          <w:szCs w:val="20"/>
        </w:rPr>
        <w:t>,</w:t>
      </w:r>
      <w:r w:rsidR="00787E02" w:rsidRPr="00BB3888">
        <w:rPr>
          <w:rFonts w:ascii="Times New Roman" w:hAnsi="Times New Roman" w:cs="Times New Roman"/>
          <w:sz w:val="20"/>
          <w:szCs w:val="20"/>
        </w:rPr>
        <w:t xml:space="preserve"> 2015</w:t>
      </w:r>
      <w:r w:rsidR="00787E02">
        <w:rPr>
          <w:rFonts w:ascii="Times New Roman" w:hAnsi="Times New Roman" w:cs="Times New Roman"/>
          <w:sz w:val="20"/>
          <w:szCs w:val="20"/>
        </w:rPr>
        <w:t>, s. 76</w:t>
      </w:r>
      <w:r w:rsidR="00787E02" w:rsidRPr="00BB3888">
        <w:rPr>
          <w:rFonts w:ascii="Times New Roman" w:hAnsi="Times New Roman" w:cs="Times New Roman"/>
          <w:sz w:val="20"/>
          <w:szCs w:val="20"/>
        </w:rPr>
        <w:t>.</w:t>
      </w:r>
    </w:p>
    <w:p w14:paraId="59641019" w14:textId="071D3635" w:rsidR="007A47AC" w:rsidRPr="00EC655C" w:rsidRDefault="007A47AC" w:rsidP="00787E02">
      <w:pPr>
        <w:spacing w:after="0"/>
        <w:rPr>
          <w:rFonts w:ascii="Times New Roman" w:hAnsi="Times New Roman" w:cs="Times New Roman"/>
          <w:sz w:val="24"/>
          <w:szCs w:val="24"/>
        </w:rPr>
      </w:pPr>
    </w:p>
    <w:tbl>
      <w:tblPr>
        <w:tblStyle w:val="Tabela-Siatka"/>
        <w:tblW w:w="9067" w:type="dxa"/>
        <w:tblLayout w:type="fixed"/>
        <w:tblLook w:val="0000" w:firstRow="0" w:lastRow="0" w:firstColumn="0" w:lastColumn="0" w:noHBand="0" w:noVBand="0"/>
      </w:tblPr>
      <w:tblGrid>
        <w:gridCol w:w="1838"/>
        <w:gridCol w:w="4111"/>
        <w:gridCol w:w="1843"/>
        <w:gridCol w:w="1275"/>
      </w:tblGrid>
      <w:tr w:rsidR="007A47AC" w:rsidRPr="00E67438" w14:paraId="20F07E13" w14:textId="77777777" w:rsidTr="00807A57">
        <w:tc>
          <w:tcPr>
            <w:tcW w:w="5949" w:type="dxa"/>
            <w:gridSpan w:val="2"/>
            <w:shd w:val="clear" w:color="auto" w:fill="F2F2F2" w:themeFill="background1" w:themeFillShade="F2"/>
          </w:tcPr>
          <w:p w14:paraId="6EDA2C75" w14:textId="5B2702DA" w:rsidR="007A47AC" w:rsidRPr="00E67438" w:rsidRDefault="008F325E" w:rsidP="003D09A4">
            <w:pPr>
              <w:autoSpaceDE w:val="0"/>
              <w:autoSpaceDN w:val="0"/>
              <w:adjustRightInd w:val="0"/>
              <w:jc w:val="center"/>
              <w:rPr>
                <w:rFonts w:ascii="Times New Roman" w:hAnsi="Times New Roman" w:cs="Times New Roman"/>
                <w:sz w:val="20"/>
                <w:szCs w:val="20"/>
              </w:rPr>
            </w:pPr>
            <w:r w:rsidRPr="00E67438">
              <w:rPr>
                <w:rFonts w:ascii="Times New Roman" w:hAnsi="Times New Roman" w:cs="Times New Roman"/>
                <w:sz w:val="20"/>
                <w:szCs w:val="20"/>
              </w:rPr>
              <w:t>Metryczka</w:t>
            </w:r>
          </w:p>
        </w:tc>
        <w:tc>
          <w:tcPr>
            <w:tcW w:w="1843" w:type="dxa"/>
            <w:shd w:val="clear" w:color="auto" w:fill="F2F2F2" w:themeFill="background1" w:themeFillShade="F2"/>
          </w:tcPr>
          <w:p w14:paraId="42E8690F" w14:textId="77777777" w:rsidR="007A47AC" w:rsidRPr="00E67438" w:rsidRDefault="007A47AC" w:rsidP="003D09A4">
            <w:pPr>
              <w:autoSpaceDE w:val="0"/>
              <w:autoSpaceDN w:val="0"/>
              <w:adjustRightInd w:val="0"/>
              <w:ind w:left="60" w:right="60"/>
              <w:jc w:val="center"/>
              <w:rPr>
                <w:rFonts w:ascii="Times New Roman" w:hAnsi="Times New Roman" w:cs="Times New Roman"/>
                <w:sz w:val="20"/>
                <w:szCs w:val="20"/>
              </w:rPr>
            </w:pPr>
            <w:r w:rsidRPr="00E67438">
              <w:rPr>
                <w:rFonts w:ascii="Times New Roman" w:hAnsi="Times New Roman" w:cs="Times New Roman"/>
                <w:sz w:val="20"/>
                <w:szCs w:val="20"/>
              </w:rPr>
              <w:t>% z N w kolumnie</w:t>
            </w:r>
          </w:p>
        </w:tc>
        <w:tc>
          <w:tcPr>
            <w:tcW w:w="1275" w:type="dxa"/>
            <w:shd w:val="clear" w:color="auto" w:fill="F2F2F2" w:themeFill="background1" w:themeFillShade="F2"/>
          </w:tcPr>
          <w:p w14:paraId="6913354B" w14:textId="77777777" w:rsidR="007A47AC" w:rsidRPr="00E67438" w:rsidRDefault="007A47AC" w:rsidP="003D09A4">
            <w:pPr>
              <w:autoSpaceDE w:val="0"/>
              <w:autoSpaceDN w:val="0"/>
              <w:adjustRightInd w:val="0"/>
              <w:ind w:left="60" w:right="60"/>
              <w:jc w:val="center"/>
              <w:rPr>
                <w:rFonts w:ascii="Times New Roman" w:hAnsi="Times New Roman" w:cs="Times New Roman"/>
                <w:sz w:val="20"/>
                <w:szCs w:val="20"/>
              </w:rPr>
            </w:pPr>
            <w:r w:rsidRPr="00E67438">
              <w:rPr>
                <w:rFonts w:ascii="Times New Roman" w:hAnsi="Times New Roman" w:cs="Times New Roman"/>
                <w:sz w:val="20"/>
                <w:szCs w:val="20"/>
              </w:rPr>
              <w:t>Liczebność</w:t>
            </w:r>
          </w:p>
        </w:tc>
      </w:tr>
      <w:tr w:rsidR="007A47AC" w:rsidRPr="00E67438" w14:paraId="34082AF0" w14:textId="77777777" w:rsidTr="00807A57">
        <w:tc>
          <w:tcPr>
            <w:tcW w:w="1838" w:type="dxa"/>
            <w:vMerge w:val="restart"/>
          </w:tcPr>
          <w:p w14:paraId="45217419"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M1. Płeć</w:t>
            </w:r>
          </w:p>
        </w:tc>
        <w:tc>
          <w:tcPr>
            <w:tcW w:w="4111" w:type="dxa"/>
          </w:tcPr>
          <w:p w14:paraId="2F6FAAB7"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Mężczyzna</w:t>
            </w:r>
          </w:p>
        </w:tc>
        <w:tc>
          <w:tcPr>
            <w:tcW w:w="1843" w:type="dxa"/>
          </w:tcPr>
          <w:p w14:paraId="69F4FAD5"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32%</w:t>
            </w:r>
          </w:p>
        </w:tc>
        <w:tc>
          <w:tcPr>
            <w:tcW w:w="1275" w:type="dxa"/>
          </w:tcPr>
          <w:p w14:paraId="76479ABD"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66</w:t>
            </w:r>
          </w:p>
        </w:tc>
      </w:tr>
      <w:tr w:rsidR="007A47AC" w:rsidRPr="00E67438" w14:paraId="33394B37" w14:textId="77777777" w:rsidTr="00807A57">
        <w:tc>
          <w:tcPr>
            <w:tcW w:w="1838" w:type="dxa"/>
            <w:vMerge/>
          </w:tcPr>
          <w:p w14:paraId="386410C8"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71E48918"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Kobieta</w:t>
            </w:r>
          </w:p>
        </w:tc>
        <w:tc>
          <w:tcPr>
            <w:tcW w:w="1843" w:type="dxa"/>
          </w:tcPr>
          <w:p w14:paraId="676C3FA6"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63%</w:t>
            </w:r>
          </w:p>
        </w:tc>
        <w:tc>
          <w:tcPr>
            <w:tcW w:w="1275" w:type="dxa"/>
          </w:tcPr>
          <w:p w14:paraId="3ED2ACBB"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129</w:t>
            </w:r>
          </w:p>
        </w:tc>
      </w:tr>
      <w:tr w:rsidR="007A47AC" w:rsidRPr="00E67438" w14:paraId="0F2790FD" w14:textId="77777777" w:rsidTr="00807A57">
        <w:tc>
          <w:tcPr>
            <w:tcW w:w="1838" w:type="dxa"/>
            <w:vMerge/>
          </w:tcPr>
          <w:p w14:paraId="3807492F"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0A8F5F80"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Inna</w:t>
            </w:r>
          </w:p>
        </w:tc>
        <w:tc>
          <w:tcPr>
            <w:tcW w:w="1843" w:type="dxa"/>
          </w:tcPr>
          <w:p w14:paraId="394F79A8"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4%</w:t>
            </w:r>
          </w:p>
        </w:tc>
        <w:tc>
          <w:tcPr>
            <w:tcW w:w="1275" w:type="dxa"/>
          </w:tcPr>
          <w:p w14:paraId="38FAF8CD"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9</w:t>
            </w:r>
          </w:p>
        </w:tc>
      </w:tr>
      <w:tr w:rsidR="007A47AC" w:rsidRPr="00E67438" w14:paraId="6FC97494" w14:textId="77777777" w:rsidTr="00807A57">
        <w:tc>
          <w:tcPr>
            <w:tcW w:w="1838" w:type="dxa"/>
            <w:vMerge w:val="restart"/>
          </w:tcPr>
          <w:p w14:paraId="7BF1FC71"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M3. Wielkość miejscowości zamieszkania</w:t>
            </w:r>
          </w:p>
        </w:tc>
        <w:tc>
          <w:tcPr>
            <w:tcW w:w="4111" w:type="dxa"/>
          </w:tcPr>
          <w:p w14:paraId="0D6E86A5" w14:textId="14A0311C" w:rsidR="007A47AC" w:rsidRPr="00E67438" w:rsidRDefault="00074117" w:rsidP="003D09A4">
            <w:pPr>
              <w:autoSpaceDE w:val="0"/>
              <w:autoSpaceDN w:val="0"/>
              <w:adjustRightInd w:val="0"/>
              <w:ind w:left="60" w:right="60"/>
              <w:jc w:val="left"/>
              <w:rPr>
                <w:rFonts w:ascii="Times New Roman" w:hAnsi="Times New Roman" w:cs="Times New Roman"/>
                <w:sz w:val="20"/>
                <w:szCs w:val="20"/>
              </w:rPr>
            </w:pPr>
            <w:r>
              <w:rPr>
                <w:rFonts w:ascii="Times New Roman" w:hAnsi="Times New Roman" w:cs="Times New Roman"/>
                <w:sz w:val="20"/>
                <w:szCs w:val="20"/>
              </w:rPr>
              <w:t>W</w:t>
            </w:r>
            <w:r w:rsidR="007A47AC" w:rsidRPr="00E67438">
              <w:rPr>
                <w:rFonts w:ascii="Times New Roman" w:hAnsi="Times New Roman" w:cs="Times New Roman"/>
                <w:sz w:val="20"/>
                <w:szCs w:val="20"/>
              </w:rPr>
              <w:t>ieś</w:t>
            </w:r>
          </w:p>
        </w:tc>
        <w:tc>
          <w:tcPr>
            <w:tcW w:w="1843" w:type="dxa"/>
          </w:tcPr>
          <w:p w14:paraId="64302AB3"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39%</w:t>
            </w:r>
          </w:p>
        </w:tc>
        <w:tc>
          <w:tcPr>
            <w:tcW w:w="1275" w:type="dxa"/>
          </w:tcPr>
          <w:p w14:paraId="26E30F2A"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79</w:t>
            </w:r>
          </w:p>
        </w:tc>
      </w:tr>
      <w:tr w:rsidR="007A47AC" w:rsidRPr="00E67438" w14:paraId="13563E93" w14:textId="77777777" w:rsidTr="00807A57">
        <w:tc>
          <w:tcPr>
            <w:tcW w:w="1838" w:type="dxa"/>
            <w:vMerge/>
          </w:tcPr>
          <w:p w14:paraId="1E8A460F"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39AE5D54" w14:textId="63A8A67B" w:rsidR="007A47AC" w:rsidRPr="00E67438" w:rsidRDefault="00074117" w:rsidP="003D09A4">
            <w:pPr>
              <w:autoSpaceDE w:val="0"/>
              <w:autoSpaceDN w:val="0"/>
              <w:adjustRightInd w:val="0"/>
              <w:ind w:left="60" w:right="60"/>
              <w:jc w:val="left"/>
              <w:rPr>
                <w:rFonts w:ascii="Times New Roman" w:hAnsi="Times New Roman" w:cs="Times New Roman"/>
                <w:sz w:val="20"/>
                <w:szCs w:val="20"/>
              </w:rPr>
            </w:pPr>
            <w:r>
              <w:rPr>
                <w:rFonts w:ascii="Times New Roman" w:hAnsi="Times New Roman" w:cs="Times New Roman"/>
                <w:sz w:val="20"/>
                <w:szCs w:val="20"/>
              </w:rPr>
              <w:t>M</w:t>
            </w:r>
            <w:r w:rsidR="007A47AC" w:rsidRPr="00E67438">
              <w:rPr>
                <w:rFonts w:ascii="Times New Roman" w:hAnsi="Times New Roman" w:cs="Times New Roman"/>
                <w:sz w:val="20"/>
                <w:szCs w:val="20"/>
              </w:rPr>
              <w:t>iasto do 20 tys. mieszkańców</w:t>
            </w:r>
          </w:p>
        </w:tc>
        <w:tc>
          <w:tcPr>
            <w:tcW w:w="1843" w:type="dxa"/>
          </w:tcPr>
          <w:p w14:paraId="713F3BF9"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16%</w:t>
            </w:r>
          </w:p>
        </w:tc>
        <w:tc>
          <w:tcPr>
            <w:tcW w:w="1275" w:type="dxa"/>
          </w:tcPr>
          <w:p w14:paraId="21ECC535"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33</w:t>
            </w:r>
          </w:p>
        </w:tc>
      </w:tr>
      <w:tr w:rsidR="007A47AC" w:rsidRPr="00E67438" w14:paraId="612447FA" w14:textId="77777777" w:rsidTr="00807A57">
        <w:tc>
          <w:tcPr>
            <w:tcW w:w="1838" w:type="dxa"/>
            <w:vMerge/>
          </w:tcPr>
          <w:p w14:paraId="6EAB4958"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3C299ACC" w14:textId="5480AC28" w:rsidR="007A47AC" w:rsidRPr="00E67438" w:rsidRDefault="00074117" w:rsidP="003D09A4">
            <w:pPr>
              <w:autoSpaceDE w:val="0"/>
              <w:autoSpaceDN w:val="0"/>
              <w:adjustRightInd w:val="0"/>
              <w:ind w:left="60" w:right="60"/>
              <w:jc w:val="left"/>
              <w:rPr>
                <w:rFonts w:ascii="Times New Roman" w:hAnsi="Times New Roman" w:cs="Times New Roman"/>
                <w:sz w:val="20"/>
                <w:szCs w:val="20"/>
              </w:rPr>
            </w:pPr>
            <w:r>
              <w:rPr>
                <w:rFonts w:ascii="Times New Roman" w:hAnsi="Times New Roman" w:cs="Times New Roman"/>
                <w:sz w:val="20"/>
                <w:szCs w:val="20"/>
              </w:rPr>
              <w:t>M</w:t>
            </w:r>
            <w:r w:rsidRPr="00E67438">
              <w:rPr>
                <w:rFonts w:ascii="Times New Roman" w:hAnsi="Times New Roman" w:cs="Times New Roman"/>
                <w:sz w:val="20"/>
                <w:szCs w:val="20"/>
              </w:rPr>
              <w:t xml:space="preserve">iasto </w:t>
            </w:r>
            <w:r w:rsidR="007A47AC" w:rsidRPr="00E67438">
              <w:rPr>
                <w:rFonts w:ascii="Times New Roman" w:hAnsi="Times New Roman" w:cs="Times New Roman"/>
                <w:sz w:val="20"/>
                <w:szCs w:val="20"/>
              </w:rPr>
              <w:t>pow. 20 do 100 tys. mieszkańców</w:t>
            </w:r>
          </w:p>
        </w:tc>
        <w:tc>
          <w:tcPr>
            <w:tcW w:w="1843" w:type="dxa"/>
          </w:tcPr>
          <w:p w14:paraId="23245842"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38%</w:t>
            </w:r>
          </w:p>
        </w:tc>
        <w:tc>
          <w:tcPr>
            <w:tcW w:w="1275" w:type="dxa"/>
          </w:tcPr>
          <w:p w14:paraId="445A8EC7"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77</w:t>
            </w:r>
          </w:p>
        </w:tc>
      </w:tr>
      <w:tr w:rsidR="007A47AC" w:rsidRPr="00E67438" w14:paraId="10C848EE" w14:textId="77777777" w:rsidTr="00807A57">
        <w:tc>
          <w:tcPr>
            <w:tcW w:w="1838" w:type="dxa"/>
            <w:vMerge/>
          </w:tcPr>
          <w:p w14:paraId="47EA19F0"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7AF1D70A" w14:textId="69376FFC" w:rsidR="007A47AC" w:rsidRPr="00E67438" w:rsidRDefault="00074117" w:rsidP="003D09A4">
            <w:pPr>
              <w:autoSpaceDE w:val="0"/>
              <w:autoSpaceDN w:val="0"/>
              <w:adjustRightInd w:val="0"/>
              <w:ind w:left="60" w:right="60"/>
              <w:jc w:val="left"/>
              <w:rPr>
                <w:rFonts w:ascii="Times New Roman" w:hAnsi="Times New Roman" w:cs="Times New Roman"/>
                <w:sz w:val="20"/>
                <w:szCs w:val="20"/>
              </w:rPr>
            </w:pPr>
            <w:r>
              <w:rPr>
                <w:rFonts w:ascii="Times New Roman" w:hAnsi="Times New Roman" w:cs="Times New Roman"/>
                <w:sz w:val="20"/>
                <w:szCs w:val="20"/>
              </w:rPr>
              <w:t>M</w:t>
            </w:r>
            <w:r w:rsidRPr="00E67438">
              <w:rPr>
                <w:rFonts w:ascii="Times New Roman" w:hAnsi="Times New Roman" w:cs="Times New Roman"/>
                <w:sz w:val="20"/>
                <w:szCs w:val="20"/>
              </w:rPr>
              <w:t xml:space="preserve">iasto </w:t>
            </w:r>
            <w:r w:rsidR="007A47AC" w:rsidRPr="00E67438">
              <w:rPr>
                <w:rFonts w:ascii="Times New Roman" w:hAnsi="Times New Roman" w:cs="Times New Roman"/>
                <w:sz w:val="20"/>
                <w:szCs w:val="20"/>
              </w:rPr>
              <w:t>pow. 100 tys. do 500 tys. mieszkańców</w:t>
            </w:r>
          </w:p>
        </w:tc>
        <w:tc>
          <w:tcPr>
            <w:tcW w:w="1843" w:type="dxa"/>
          </w:tcPr>
          <w:p w14:paraId="2AD38615"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3%</w:t>
            </w:r>
          </w:p>
        </w:tc>
        <w:tc>
          <w:tcPr>
            <w:tcW w:w="1275" w:type="dxa"/>
          </w:tcPr>
          <w:p w14:paraId="0FCB9964"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7</w:t>
            </w:r>
          </w:p>
        </w:tc>
      </w:tr>
      <w:tr w:rsidR="007A47AC" w:rsidRPr="00E67438" w14:paraId="19474F93" w14:textId="77777777" w:rsidTr="00807A57">
        <w:tc>
          <w:tcPr>
            <w:tcW w:w="1838" w:type="dxa"/>
            <w:vMerge/>
          </w:tcPr>
          <w:p w14:paraId="6EA27D64"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6AB1689A" w14:textId="5B346CE7" w:rsidR="007A47AC" w:rsidRPr="00E67438" w:rsidRDefault="00074117" w:rsidP="003D09A4">
            <w:pPr>
              <w:autoSpaceDE w:val="0"/>
              <w:autoSpaceDN w:val="0"/>
              <w:adjustRightInd w:val="0"/>
              <w:ind w:left="60" w:right="60"/>
              <w:jc w:val="left"/>
              <w:rPr>
                <w:rFonts w:ascii="Times New Roman" w:hAnsi="Times New Roman" w:cs="Times New Roman"/>
                <w:sz w:val="20"/>
                <w:szCs w:val="20"/>
              </w:rPr>
            </w:pPr>
            <w:r>
              <w:rPr>
                <w:rFonts w:ascii="Times New Roman" w:hAnsi="Times New Roman" w:cs="Times New Roman"/>
                <w:sz w:val="20"/>
                <w:szCs w:val="20"/>
              </w:rPr>
              <w:t>M</w:t>
            </w:r>
            <w:r w:rsidRPr="00E67438">
              <w:rPr>
                <w:rFonts w:ascii="Times New Roman" w:hAnsi="Times New Roman" w:cs="Times New Roman"/>
                <w:sz w:val="20"/>
                <w:szCs w:val="20"/>
              </w:rPr>
              <w:t xml:space="preserve">iasto </w:t>
            </w:r>
            <w:r w:rsidR="007A47AC" w:rsidRPr="00E67438">
              <w:rPr>
                <w:rFonts w:ascii="Times New Roman" w:hAnsi="Times New Roman" w:cs="Times New Roman"/>
                <w:sz w:val="20"/>
                <w:szCs w:val="20"/>
              </w:rPr>
              <w:t>pow. 500 tys. mieszkańców</w:t>
            </w:r>
          </w:p>
        </w:tc>
        <w:tc>
          <w:tcPr>
            <w:tcW w:w="1843" w:type="dxa"/>
          </w:tcPr>
          <w:p w14:paraId="3306BEC7"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4%</w:t>
            </w:r>
          </w:p>
        </w:tc>
        <w:tc>
          <w:tcPr>
            <w:tcW w:w="1275" w:type="dxa"/>
          </w:tcPr>
          <w:p w14:paraId="24D1A22D"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8</w:t>
            </w:r>
          </w:p>
        </w:tc>
      </w:tr>
      <w:tr w:rsidR="007A47AC" w:rsidRPr="00E67438" w14:paraId="606F2CAA" w14:textId="77777777" w:rsidTr="00807A57">
        <w:tc>
          <w:tcPr>
            <w:tcW w:w="1838" w:type="dxa"/>
            <w:vMerge w:val="restart"/>
          </w:tcPr>
          <w:p w14:paraId="5FC468DB"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M4. Typ szkoły</w:t>
            </w:r>
          </w:p>
        </w:tc>
        <w:tc>
          <w:tcPr>
            <w:tcW w:w="4111" w:type="dxa"/>
          </w:tcPr>
          <w:p w14:paraId="0CF78B14"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Liceum ogólnokształcące</w:t>
            </w:r>
          </w:p>
        </w:tc>
        <w:tc>
          <w:tcPr>
            <w:tcW w:w="1843" w:type="dxa"/>
          </w:tcPr>
          <w:p w14:paraId="0F9F38DD"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47%</w:t>
            </w:r>
          </w:p>
        </w:tc>
        <w:tc>
          <w:tcPr>
            <w:tcW w:w="1275" w:type="dxa"/>
          </w:tcPr>
          <w:p w14:paraId="6A552B68"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96</w:t>
            </w:r>
          </w:p>
        </w:tc>
      </w:tr>
      <w:tr w:rsidR="007A47AC" w:rsidRPr="00E67438" w14:paraId="6A2A0FAF" w14:textId="77777777" w:rsidTr="00807A57">
        <w:tc>
          <w:tcPr>
            <w:tcW w:w="1838" w:type="dxa"/>
            <w:vMerge/>
          </w:tcPr>
          <w:p w14:paraId="24116793"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4ABF48DF"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Technikum</w:t>
            </w:r>
          </w:p>
        </w:tc>
        <w:tc>
          <w:tcPr>
            <w:tcW w:w="1843" w:type="dxa"/>
          </w:tcPr>
          <w:p w14:paraId="275B5E04"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52%</w:t>
            </w:r>
          </w:p>
        </w:tc>
        <w:tc>
          <w:tcPr>
            <w:tcW w:w="1275" w:type="dxa"/>
          </w:tcPr>
          <w:p w14:paraId="77329278"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105</w:t>
            </w:r>
          </w:p>
        </w:tc>
      </w:tr>
      <w:tr w:rsidR="007A47AC" w:rsidRPr="00E67438" w14:paraId="1A8879E3" w14:textId="77777777" w:rsidTr="00807A57">
        <w:tc>
          <w:tcPr>
            <w:tcW w:w="1838" w:type="dxa"/>
            <w:vMerge/>
          </w:tcPr>
          <w:p w14:paraId="6AA8A3C8"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62A02F7B"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Szkoła branżowa (zawodowa)</w:t>
            </w:r>
          </w:p>
        </w:tc>
        <w:tc>
          <w:tcPr>
            <w:tcW w:w="1843" w:type="dxa"/>
          </w:tcPr>
          <w:p w14:paraId="364A7D3E"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1%</w:t>
            </w:r>
          </w:p>
        </w:tc>
        <w:tc>
          <w:tcPr>
            <w:tcW w:w="1275" w:type="dxa"/>
          </w:tcPr>
          <w:p w14:paraId="62B37B27"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2</w:t>
            </w:r>
          </w:p>
        </w:tc>
      </w:tr>
      <w:tr w:rsidR="007A47AC" w:rsidRPr="00E67438" w14:paraId="6C8DCD01" w14:textId="77777777" w:rsidTr="00807A57">
        <w:tc>
          <w:tcPr>
            <w:tcW w:w="1838" w:type="dxa"/>
            <w:vMerge w:val="restart"/>
          </w:tcPr>
          <w:p w14:paraId="00B8B077"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M5. Rodzaj szkoły</w:t>
            </w:r>
          </w:p>
        </w:tc>
        <w:tc>
          <w:tcPr>
            <w:tcW w:w="4111" w:type="dxa"/>
          </w:tcPr>
          <w:p w14:paraId="48568525"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Niepubliczna</w:t>
            </w:r>
          </w:p>
        </w:tc>
        <w:tc>
          <w:tcPr>
            <w:tcW w:w="1843" w:type="dxa"/>
          </w:tcPr>
          <w:p w14:paraId="3A3EB3F6"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4%</w:t>
            </w:r>
          </w:p>
        </w:tc>
        <w:tc>
          <w:tcPr>
            <w:tcW w:w="1275" w:type="dxa"/>
          </w:tcPr>
          <w:p w14:paraId="128AA94E"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8</w:t>
            </w:r>
          </w:p>
        </w:tc>
      </w:tr>
      <w:tr w:rsidR="007A47AC" w:rsidRPr="00E67438" w14:paraId="266EE0BC" w14:textId="77777777" w:rsidTr="00074117">
        <w:trPr>
          <w:trHeight w:val="70"/>
        </w:trPr>
        <w:tc>
          <w:tcPr>
            <w:tcW w:w="1838" w:type="dxa"/>
            <w:vMerge/>
          </w:tcPr>
          <w:p w14:paraId="16FE9DFF" w14:textId="77777777" w:rsidR="007A47AC" w:rsidRPr="00E67438" w:rsidRDefault="007A47AC" w:rsidP="003D09A4">
            <w:pPr>
              <w:autoSpaceDE w:val="0"/>
              <w:autoSpaceDN w:val="0"/>
              <w:adjustRightInd w:val="0"/>
              <w:jc w:val="left"/>
              <w:rPr>
                <w:rFonts w:ascii="Times New Roman" w:hAnsi="Times New Roman" w:cs="Times New Roman"/>
                <w:sz w:val="20"/>
                <w:szCs w:val="20"/>
              </w:rPr>
            </w:pPr>
          </w:p>
        </w:tc>
        <w:tc>
          <w:tcPr>
            <w:tcW w:w="4111" w:type="dxa"/>
          </w:tcPr>
          <w:p w14:paraId="40FFF237" w14:textId="77777777" w:rsidR="007A47AC" w:rsidRPr="00E67438" w:rsidRDefault="007A47AC" w:rsidP="003D09A4">
            <w:pPr>
              <w:autoSpaceDE w:val="0"/>
              <w:autoSpaceDN w:val="0"/>
              <w:adjustRightInd w:val="0"/>
              <w:ind w:left="60" w:right="60"/>
              <w:jc w:val="left"/>
              <w:rPr>
                <w:rFonts w:ascii="Times New Roman" w:hAnsi="Times New Roman" w:cs="Times New Roman"/>
                <w:sz w:val="20"/>
                <w:szCs w:val="20"/>
              </w:rPr>
            </w:pPr>
            <w:r w:rsidRPr="00E67438">
              <w:rPr>
                <w:rFonts w:ascii="Times New Roman" w:hAnsi="Times New Roman" w:cs="Times New Roman"/>
                <w:sz w:val="20"/>
                <w:szCs w:val="20"/>
              </w:rPr>
              <w:t>Publiczna</w:t>
            </w:r>
          </w:p>
        </w:tc>
        <w:tc>
          <w:tcPr>
            <w:tcW w:w="1843" w:type="dxa"/>
          </w:tcPr>
          <w:p w14:paraId="35FBF2C3"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96%</w:t>
            </w:r>
          </w:p>
        </w:tc>
        <w:tc>
          <w:tcPr>
            <w:tcW w:w="1275" w:type="dxa"/>
          </w:tcPr>
          <w:p w14:paraId="1D9CE0F5" w14:textId="77777777" w:rsidR="007A47AC" w:rsidRPr="00E67438" w:rsidRDefault="007A47AC" w:rsidP="003D09A4">
            <w:pPr>
              <w:autoSpaceDE w:val="0"/>
              <w:autoSpaceDN w:val="0"/>
              <w:adjustRightInd w:val="0"/>
              <w:ind w:left="60" w:right="60"/>
              <w:jc w:val="right"/>
              <w:rPr>
                <w:rFonts w:ascii="Times New Roman" w:hAnsi="Times New Roman" w:cs="Times New Roman"/>
                <w:sz w:val="20"/>
                <w:szCs w:val="20"/>
              </w:rPr>
            </w:pPr>
            <w:r w:rsidRPr="00E67438">
              <w:rPr>
                <w:rFonts w:ascii="Times New Roman" w:hAnsi="Times New Roman" w:cs="Times New Roman"/>
                <w:sz w:val="20"/>
                <w:szCs w:val="20"/>
              </w:rPr>
              <w:t>195</w:t>
            </w:r>
          </w:p>
        </w:tc>
      </w:tr>
    </w:tbl>
    <w:p w14:paraId="2D3DAEE4" w14:textId="36A3515C" w:rsidR="00D80D67" w:rsidRPr="00E67438" w:rsidRDefault="00E67438" w:rsidP="003D09A4">
      <w:pPr>
        <w:spacing w:after="0"/>
        <w:rPr>
          <w:rFonts w:ascii="Times New Roman" w:hAnsi="Times New Roman" w:cs="Times New Roman"/>
          <w:bCs/>
          <w:sz w:val="20"/>
          <w:szCs w:val="20"/>
        </w:rPr>
      </w:pPr>
      <w:r w:rsidRPr="00E67438">
        <w:rPr>
          <w:rFonts w:ascii="Times New Roman" w:eastAsia="Times New Roman" w:hAnsi="Times New Roman" w:cs="Times New Roman"/>
          <w:color w:val="111111"/>
          <w:sz w:val="20"/>
          <w:szCs w:val="20"/>
          <w:lang w:eastAsia="pl-PL"/>
        </w:rPr>
        <w:t xml:space="preserve">Tabela 1. </w:t>
      </w:r>
      <w:r w:rsidR="00D80D67" w:rsidRPr="00E67438">
        <w:rPr>
          <w:rFonts w:ascii="Times New Roman" w:hAnsi="Times New Roman" w:cs="Times New Roman"/>
          <w:bCs/>
          <w:sz w:val="20"/>
          <w:szCs w:val="20"/>
        </w:rPr>
        <w:t xml:space="preserve">Pytania </w:t>
      </w:r>
      <w:r w:rsidR="00070FE9" w:rsidRPr="00E67438">
        <w:rPr>
          <w:rFonts w:ascii="Times New Roman" w:hAnsi="Times New Roman" w:cs="Times New Roman"/>
          <w:bCs/>
          <w:sz w:val="20"/>
          <w:szCs w:val="20"/>
        </w:rPr>
        <w:t>zadane w metryczce</w:t>
      </w:r>
      <w:r w:rsidR="00D80D67" w:rsidRPr="00E67438">
        <w:rPr>
          <w:rFonts w:ascii="Times New Roman" w:hAnsi="Times New Roman" w:cs="Times New Roman"/>
          <w:bCs/>
          <w:sz w:val="20"/>
          <w:szCs w:val="20"/>
        </w:rPr>
        <w:t>, N=204, marzec - kwiecień 2022</w:t>
      </w:r>
      <w:r w:rsidRPr="00E67438">
        <w:rPr>
          <w:rFonts w:ascii="Times New Roman" w:hAnsi="Times New Roman" w:cs="Times New Roman"/>
          <w:bCs/>
          <w:sz w:val="20"/>
          <w:szCs w:val="20"/>
        </w:rPr>
        <w:t xml:space="preserve">. </w:t>
      </w:r>
      <w:bookmarkStart w:id="0" w:name="_Hlk110975615"/>
      <w:r w:rsidRPr="00E67438">
        <w:rPr>
          <w:rFonts w:ascii="Times New Roman" w:eastAsia="Times New Roman" w:hAnsi="Times New Roman" w:cs="Times New Roman"/>
          <w:color w:val="111111"/>
          <w:sz w:val="20"/>
          <w:szCs w:val="20"/>
          <w:lang w:eastAsia="pl-PL"/>
        </w:rPr>
        <w:t>Źródło: opracowanie własne.</w:t>
      </w:r>
      <w:bookmarkEnd w:id="0"/>
    </w:p>
    <w:p w14:paraId="61986DD0" w14:textId="215A7C1F" w:rsidR="0009003A" w:rsidRPr="00765FEC" w:rsidRDefault="00E6630D" w:rsidP="003D09A4">
      <w:pPr>
        <w:spacing w:after="0"/>
        <w:rPr>
          <w:rFonts w:ascii="Times New Roman" w:hAnsi="Times New Roman" w:cs="Times New Roman"/>
          <w:bCs/>
          <w:sz w:val="24"/>
          <w:szCs w:val="24"/>
        </w:rPr>
      </w:pPr>
      <w:r w:rsidRPr="00EC655C">
        <w:rPr>
          <w:rFonts w:ascii="Times New Roman" w:hAnsi="Times New Roman" w:cs="Times New Roman"/>
          <w:noProof/>
          <w:sz w:val="24"/>
          <w:szCs w:val="24"/>
        </w:rPr>
        <w:lastRenderedPageBreak/>
        <w:drawing>
          <wp:inline distT="0" distB="0" distL="0" distR="0" wp14:anchorId="4CDEF31A" wp14:editId="0DE952DB">
            <wp:extent cx="5495925" cy="7429500"/>
            <wp:effectExtent l="0" t="0" r="0" b="0"/>
            <wp:docPr id="1" name="Wykres 1">
              <a:extLst xmlns:a="http://schemas.openxmlformats.org/drawingml/2006/main">
                <a:ext uri="{FF2B5EF4-FFF2-40B4-BE49-F238E27FC236}">
                  <a16:creationId xmlns:a16="http://schemas.microsoft.com/office/drawing/2014/main" id="{9A811F84-8B48-683D-212F-6C5DC9E69D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09003A" w:rsidRPr="0009003A">
        <w:rPr>
          <w:rFonts w:ascii="Times New Roman" w:hAnsi="Times New Roman" w:cs="Times New Roman"/>
          <w:bCs/>
          <w:sz w:val="20"/>
          <w:szCs w:val="20"/>
        </w:rPr>
        <w:t>Wykres 1. Znajomość pojęć. Pytanie:</w:t>
      </w:r>
      <w:r w:rsidR="00195689" w:rsidRPr="0009003A">
        <w:rPr>
          <w:rFonts w:ascii="Times New Roman" w:hAnsi="Times New Roman" w:cs="Times New Roman"/>
          <w:bCs/>
          <w:sz w:val="20"/>
          <w:szCs w:val="20"/>
        </w:rPr>
        <w:t xml:space="preserve"> Oceń na skali od 1 do 5 na ile znane jest Ci to pojęcie. </w:t>
      </w:r>
      <w:r w:rsidR="005711CC" w:rsidRPr="0009003A">
        <w:rPr>
          <w:rFonts w:ascii="Times New Roman" w:hAnsi="Times New Roman" w:cs="Times New Roman"/>
          <w:bCs/>
          <w:sz w:val="20"/>
          <w:szCs w:val="20"/>
        </w:rPr>
        <w:t>N=204, marzec - kwiecień 2022</w:t>
      </w:r>
      <w:r w:rsidR="0009003A">
        <w:rPr>
          <w:rFonts w:ascii="Times New Roman" w:hAnsi="Times New Roman" w:cs="Times New Roman"/>
          <w:bCs/>
          <w:sz w:val="20"/>
          <w:szCs w:val="20"/>
        </w:rPr>
        <w:t xml:space="preserve">. </w:t>
      </w:r>
      <w:r w:rsidR="0009003A" w:rsidRPr="0009003A">
        <w:rPr>
          <w:rFonts w:ascii="Times New Roman" w:hAnsi="Times New Roman" w:cs="Times New Roman"/>
          <w:bCs/>
          <w:sz w:val="20"/>
          <w:szCs w:val="20"/>
        </w:rPr>
        <w:t>Źródło: Opracowanie własne.</w:t>
      </w:r>
    </w:p>
    <w:p w14:paraId="679F2095" w14:textId="77777777" w:rsidR="00A73984" w:rsidRPr="00EC655C" w:rsidRDefault="00A73984" w:rsidP="003D09A4">
      <w:pPr>
        <w:spacing w:after="0"/>
        <w:rPr>
          <w:rFonts w:ascii="Times New Roman" w:hAnsi="Times New Roman" w:cs="Times New Roman"/>
          <w:bCs/>
          <w:sz w:val="24"/>
          <w:szCs w:val="24"/>
        </w:rPr>
      </w:pPr>
      <w:r w:rsidRPr="00EC655C">
        <w:rPr>
          <w:rFonts w:ascii="Times New Roman" w:hAnsi="Times New Roman" w:cs="Times New Roman"/>
          <w:noProof/>
          <w:sz w:val="24"/>
          <w:szCs w:val="24"/>
        </w:rPr>
        <w:lastRenderedPageBreak/>
        <w:drawing>
          <wp:inline distT="0" distB="0" distL="0" distR="0" wp14:anchorId="0AA857D8" wp14:editId="6F39ABF3">
            <wp:extent cx="4572000" cy="7166610"/>
            <wp:effectExtent l="0" t="0" r="0" b="0"/>
            <wp:docPr id="5" name="Wykres 5">
              <a:extLst xmlns:a="http://schemas.openxmlformats.org/drawingml/2006/main">
                <a:ext uri="{FF2B5EF4-FFF2-40B4-BE49-F238E27FC236}">
                  <a16:creationId xmlns:a16="http://schemas.microsoft.com/office/drawing/2014/main" id="{00B4D852-8370-F779-23E4-83B283D45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284F18" w14:textId="31B7A11D" w:rsidR="00A73984" w:rsidRPr="0009003A" w:rsidRDefault="0009003A" w:rsidP="003D09A4">
      <w:pPr>
        <w:spacing w:after="0"/>
        <w:rPr>
          <w:rFonts w:ascii="Times New Roman" w:hAnsi="Times New Roman" w:cs="Times New Roman"/>
          <w:bCs/>
          <w:sz w:val="20"/>
          <w:szCs w:val="20"/>
        </w:rPr>
      </w:pPr>
      <w:r w:rsidRPr="0009003A">
        <w:rPr>
          <w:rFonts w:ascii="Times New Roman" w:hAnsi="Times New Roman" w:cs="Times New Roman"/>
          <w:bCs/>
          <w:sz w:val="20"/>
          <w:szCs w:val="20"/>
        </w:rPr>
        <w:t>Wykres 2. Znajomość pojęć (średnia). Pytanie:</w:t>
      </w:r>
      <w:r w:rsidR="00A73984" w:rsidRPr="0009003A">
        <w:rPr>
          <w:rFonts w:ascii="Times New Roman" w:hAnsi="Times New Roman" w:cs="Times New Roman"/>
          <w:bCs/>
          <w:sz w:val="20"/>
          <w:szCs w:val="20"/>
        </w:rPr>
        <w:t xml:space="preserve"> Oceń na skali od 1 do 5 na ile znane jest Ci to pojęcie. N=204, marzec - kwiecień 2022</w:t>
      </w:r>
      <w:r w:rsidRPr="0009003A">
        <w:rPr>
          <w:rFonts w:ascii="Times New Roman" w:hAnsi="Times New Roman" w:cs="Times New Roman"/>
          <w:bCs/>
          <w:sz w:val="20"/>
          <w:szCs w:val="20"/>
        </w:rPr>
        <w:t>. Źródło: Opracowanie własne.</w:t>
      </w:r>
    </w:p>
    <w:p w14:paraId="51AF24EC" w14:textId="77777777" w:rsidR="00A73984" w:rsidRPr="00EC655C" w:rsidRDefault="00A73984" w:rsidP="003D09A4">
      <w:pPr>
        <w:spacing w:after="0"/>
        <w:rPr>
          <w:rFonts w:ascii="Times New Roman" w:hAnsi="Times New Roman" w:cs="Times New Roman"/>
          <w:bCs/>
          <w:sz w:val="24"/>
          <w:szCs w:val="24"/>
        </w:rPr>
      </w:pPr>
    </w:p>
    <w:p w14:paraId="161549DE" w14:textId="7B9EEDFF" w:rsidR="001C44F5" w:rsidRPr="00EC655C" w:rsidRDefault="00A939F7" w:rsidP="003D09A4">
      <w:pPr>
        <w:spacing w:after="0"/>
        <w:rPr>
          <w:rFonts w:ascii="Times New Roman" w:hAnsi="Times New Roman" w:cs="Times New Roman"/>
          <w:bCs/>
          <w:noProof/>
          <w:sz w:val="24"/>
          <w:szCs w:val="24"/>
        </w:rPr>
      </w:pPr>
      <w:r w:rsidRPr="00EC655C">
        <w:rPr>
          <w:rFonts w:ascii="Times New Roman" w:hAnsi="Times New Roman" w:cs="Times New Roman"/>
          <w:noProof/>
          <w:sz w:val="24"/>
          <w:szCs w:val="24"/>
        </w:rPr>
        <w:lastRenderedPageBreak/>
        <w:drawing>
          <wp:inline distT="0" distB="0" distL="0" distR="0" wp14:anchorId="1B1D4EDE" wp14:editId="5861B2F1">
            <wp:extent cx="5760720" cy="3963670"/>
            <wp:effectExtent l="0" t="0" r="0" b="0"/>
            <wp:docPr id="7" name="Wykres 7">
              <a:extLst xmlns:a="http://schemas.openxmlformats.org/drawingml/2006/main">
                <a:ext uri="{FF2B5EF4-FFF2-40B4-BE49-F238E27FC236}">
                  <a16:creationId xmlns:a16="http://schemas.microsoft.com/office/drawing/2014/main" id="{B00B5A84-8861-1445-56D2-93CDFF07D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28C4C0" w14:textId="05DF5D52" w:rsidR="001C44F5" w:rsidRPr="0009003A" w:rsidRDefault="0009003A" w:rsidP="003D09A4">
      <w:pPr>
        <w:spacing w:after="0"/>
        <w:rPr>
          <w:rFonts w:ascii="Times New Roman" w:hAnsi="Times New Roman" w:cs="Times New Roman"/>
          <w:bCs/>
          <w:sz w:val="20"/>
          <w:szCs w:val="20"/>
        </w:rPr>
      </w:pPr>
      <w:r w:rsidRPr="0009003A">
        <w:rPr>
          <w:rFonts w:ascii="Times New Roman" w:hAnsi="Times New Roman" w:cs="Times New Roman"/>
          <w:bCs/>
          <w:sz w:val="20"/>
          <w:szCs w:val="20"/>
        </w:rPr>
        <w:t xml:space="preserve">Wykres 3. Wybór pojęć. Pytanie: </w:t>
      </w:r>
      <w:r w:rsidR="00BD132D" w:rsidRPr="0009003A">
        <w:rPr>
          <w:rFonts w:ascii="Times New Roman" w:hAnsi="Times New Roman" w:cs="Times New Roman"/>
          <w:bCs/>
          <w:sz w:val="20"/>
          <w:szCs w:val="20"/>
        </w:rPr>
        <w:t>Opisz, jak rozumiesz wybrane 3 pojęcia.</w:t>
      </w:r>
      <w:r w:rsidR="001C44F5" w:rsidRPr="0009003A">
        <w:rPr>
          <w:rFonts w:ascii="Times New Roman" w:hAnsi="Times New Roman" w:cs="Times New Roman"/>
          <w:bCs/>
          <w:sz w:val="20"/>
          <w:szCs w:val="20"/>
        </w:rPr>
        <w:t xml:space="preserve"> N=204, marzec - kwiecień 2022</w:t>
      </w:r>
      <w:r w:rsidR="00BD132D" w:rsidRPr="0009003A">
        <w:rPr>
          <w:rFonts w:ascii="Times New Roman" w:hAnsi="Times New Roman" w:cs="Times New Roman"/>
          <w:bCs/>
          <w:sz w:val="20"/>
          <w:szCs w:val="20"/>
        </w:rPr>
        <w:t>. Wykres przedstawia pojęcia, które zdefiniowało co najmniej 10 uczniów.</w:t>
      </w:r>
      <w:r w:rsidRPr="0009003A">
        <w:rPr>
          <w:rFonts w:ascii="Times New Roman" w:hAnsi="Times New Roman" w:cs="Times New Roman"/>
          <w:bCs/>
          <w:sz w:val="20"/>
          <w:szCs w:val="20"/>
        </w:rPr>
        <w:t xml:space="preserve"> Źródło: Opracowanie własne.</w:t>
      </w:r>
    </w:p>
    <w:p w14:paraId="33F7F1E8" w14:textId="06B54A4D" w:rsidR="002A55F2" w:rsidRPr="00105084" w:rsidRDefault="002A55F2" w:rsidP="00105084">
      <w:pPr>
        <w:spacing w:after="0"/>
        <w:rPr>
          <w:rFonts w:ascii="Times New Roman" w:hAnsi="Times New Roman" w:cs="Times New Roman"/>
          <w:bCs/>
          <w:sz w:val="24"/>
          <w:szCs w:val="24"/>
        </w:rPr>
      </w:pPr>
    </w:p>
    <w:tbl>
      <w:tblPr>
        <w:tblStyle w:val="Tabela-Siatka"/>
        <w:tblW w:w="0" w:type="auto"/>
        <w:tblLook w:val="04A0" w:firstRow="1" w:lastRow="0" w:firstColumn="1" w:lastColumn="0" w:noHBand="0" w:noVBand="1"/>
      </w:tblPr>
      <w:tblGrid>
        <w:gridCol w:w="3020"/>
        <w:gridCol w:w="3021"/>
        <w:gridCol w:w="3021"/>
      </w:tblGrid>
      <w:tr w:rsidR="002A55F2" w:rsidRPr="00105084" w14:paraId="2CD644A5" w14:textId="77777777" w:rsidTr="005672B1">
        <w:tc>
          <w:tcPr>
            <w:tcW w:w="3020" w:type="dxa"/>
            <w:shd w:val="clear" w:color="auto" w:fill="F2F2F2" w:themeFill="background1" w:themeFillShade="F2"/>
          </w:tcPr>
          <w:p w14:paraId="30944E32" w14:textId="77777777" w:rsidR="005910D7" w:rsidRPr="00105084" w:rsidRDefault="005910D7" w:rsidP="003D09A4">
            <w:pPr>
              <w:rPr>
                <w:rFonts w:ascii="Times New Roman" w:hAnsi="Times New Roman" w:cs="Times New Roman"/>
                <w:bCs/>
                <w:noProof/>
                <w:sz w:val="20"/>
                <w:szCs w:val="20"/>
              </w:rPr>
            </w:pPr>
            <w:r w:rsidRPr="00105084">
              <w:rPr>
                <w:rFonts w:ascii="Times New Roman" w:hAnsi="Times New Roman" w:cs="Times New Roman"/>
                <w:bCs/>
                <w:noProof/>
                <w:sz w:val="20"/>
                <w:szCs w:val="20"/>
              </w:rPr>
              <w:t xml:space="preserve">1 - odpowiedź zupełnie nieadekwatna </w:t>
            </w:r>
          </w:p>
          <w:p w14:paraId="4A08110C" w14:textId="602618DA" w:rsidR="002A55F2" w:rsidRPr="00105084" w:rsidRDefault="002A55F2" w:rsidP="003D09A4">
            <w:pPr>
              <w:rPr>
                <w:rFonts w:ascii="Times New Roman" w:hAnsi="Times New Roman" w:cs="Times New Roman"/>
                <w:bCs/>
                <w:sz w:val="20"/>
                <w:szCs w:val="20"/>
              </w:rPr>
            </w:pPr>
          </w:p>
        </w:tc>
        <w:tc>
          <w:tcPr>
            <w:tcW w:w="3021" w:type="dxa"/>
            <w:shd w:val="clear" w:color="auto" w:fill="F2F2F2" w:themeFill="background1" w:themeFillShade="F2"/>
          </w:tcPr>
          <w:p w14:paraId="280EAB33" w14:textId="0861A109" w:rsidR="005910D7" w:rsidRPr="00105084" w:rsidRDefault="005910D7" w:rsidP="003D09A4">
            <w:pPr>
              <w:rPr>
                <w:rFonts w:ascii="Times New Roman" w:hAnsi="Times New Roman" w:cs="Times New Roman"/>
                <w:bCs/>
                <w:noProof/>
                <w:sz w:val="20"/>
                <w:szCs w:val="20"/>
              </w:rPr>
            </w:pPr>
            <w:r w:rsidRPr="00105084">
              <w:rPr>
                <w:rFonts w:ascii="Times New Roman" w:hAnsi="Times New Roman" w:cs="Times New Roman"/>
                <w:bCs/>
                <w:noProof/>
                <w:sz w:val="20"/>
                <w:szCs w:val="20"/>
              </w:rPr>
              <w:t>2 - odpowiedź zawiera elementy właściwe, ale jest zbyt ogólna lub nie w pełni trafna</w:t>
            </w:r>
          </w:p>
          <w:p w14:paraId="3282C2F1" w14:textId="55CA919A" w:rsidR="002A55F2" w:rsidRPr="00105084" w:rsidRDefault="002A55F2" w:rsidP="003D09A4">
            <w:pPr>
              <w:rPr>
                <w:rFonts w:ascii="Times New Roman" w:hAnsi="Times New Roman" w:cs="Times New Roman"/>
                <w:bCs/>
                <w:sz w:val="20"/>
                <w:szCs w:val="20"/>
              </w:rPr>
            </w:pPr>
          </w:p>
        </w:tc>
        <w:tc>
          <w:tcPr>
            <w:tcW w:w="3021" w:type="dxa"/>
            <w:shd w:val="clear" w:color="auto" w:fill="F2F2F2" w:themeFill="background1" w:themeFillShade="F2"/>
          </w:tcPr>
          <w:p w14:paraId="2599BB60" w14:textId="3808F8CD" w:rsidR="005910D7" w:rsidRPr="00105084" w:rsidRDefault="005910D7" w:rsidP="003D09A4">
            <w:pPr>
              <w:rPr>
                <w:rFonts w:ascii="Times New Roman" w:hAnsi="Times New Roman" w:cs="Times New Roman"/>
                <w:bCs/>
                <w:noProof/>
                <w:sz w:val="20"/>
                <w:szCs w:val="20"/>
              </w:rPr>
            </w:pPr>
            <w:r w:rsidRPr="00105084">
              <w:rPr>
                <w:rFonts w:ascii="Times New Roman" w:hAnsi="Times New Roman" w:cs="Times New Roman"/>
                <w:bCs/>
                <w:noProof/>
                <w:sz w:val="20"/>
                <w:szCs w:val="20"/>
              </w:rPr>
              <w:t>3 - właściwe wyjaśnienie</w:t>
            </w:r>
          </w:p>
          <w:p w14:paraId="5D7D5943" w14:textId="15B62978" w:rsidR="002A55F2" w:rsidRPr="00105084" w:rsidRDefault="002A55F2" w:rsidP="003D09A4">
            <w:pPr>
              <w:rPr>
                <w:rFonts w:ascii="Times New Roman" w:hAnsi="Times New Roman" w:cs="Times New Roman"/>
                <w:bCs/>
                <w:sz w:val="20"/>
                <w:szCs w:val="20"/>
              </w:rPr>
            </w:pPr>
          </w:p>
        </w:tc>
      </w:tr>
      <w:tr w:rsidR="002A55F2" w:rsidRPr="00105084" w14:paraId="6F1B36B5" w14:textId="77777777" w:rsidTr="005672B1">
        <w:tc>
          <w:tcPr>
            <w:tcW w:w="3020" w:type="dxa"/>
          </w:tcPr>
          <w:p w14:paraId="33143799"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Fobia- obawa przed mniejszymi miejscami</w:t>
            </w:r>
          </w:p>
        </w:tc>
        <w:tc>
          <w:tcPr>
            <w:tcW w:w="3021" w:type="dxa"/>
          </w:tcPr>
          <w:p w14:paraId="29A5B144"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fobia - rzecz która wyprowadza nas ze strefy komfortu bądź wywołuje w nas paniczny strach. Każdy może odczuwać różne stopnie strachu przed swoją fobią</w:t>
            </w:r>
          </w:p>
        </w:tc>
        <w:tc>
          <w:tcPr>
            <w:tcW w:w="3021" w:type="dxa"/>
          </w:tcPr>
          <w:p w14:paraId="548E3885"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Fobia - paniczny lęk przed czymś (małe pomieszczenia, duże wysokości)</w:t>
            </w:r>
          </w:p>
        </w:tc>
      </w:tr>
      <w:tr w:rsidR="002A55F2" w:rsidRPr="00105084" w14:paraId="4F413183" w14:textId="77777777" w:rsidTr="005672B1">
        <w:tc>
          <w:tcPr>
            <w:tcW w:w="3020" w:type="dxa"/>
          </w:tcPr>
          <w:p w14:paraId="020EA948" w14:textId="77777777" w:rsidR="002A55F2" w:rsidRPr="00105084" w:rsidRDefault="002A55F2" w:rsidP="003D09A4">
            <w:pPr>
              <w:rPr>
                <w:rFonts w:ascii="Times New Roman" w:hAnsi="Times New Roman" w:cs="Times New Roman"/>
                <w:bCs/>
                <w:sz w:val="20"/>
                <w:szCs w:val="20"/>
              </w:rPr>
            </w:pPr>
          </w:p>
        </w:tc>
        <w:tc>
          <w:tcPr>
            <w:tcW w:w="3021" w:type="dxa"/>
          </w:tcPr>
          <w:p w14:paraId="0780D573" w14:textId="77777777" w:rsidR="002A55F2" w:rsidRPr="00105084" w:rsidRDefault="002A55F2" w:rsidP="003D09A4">
            <w:pPr>
              <w:rPr>
                <w:rFonts w:ascii="Times New Roman" w:hAnsi="Times New Roman" w:cs="Times New Roman"/>
                <w:bCs/>
                <w:sz w:val="20"/>
                <w:szCs w:val="20"/>
              </w:rPr>
            </w:pPr>
          </w:p>
        </w:tc>
        <w:tc>
          <w:tcPr>
            <w:tcW w:w="3021" w:type="dxa"/>
          </w:tcPr>
          <w:p w14:paraId="74894949"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Fobia to strach przed zjawiskiem, jest to nieuzasadniony strach</w:t>
            </w:r>
          </w:p>
          <w:p w14:paraId="51CD624E" w14:textId="77777777" w:rsidR="002A55F2" w:rsidRPr="00105084" w:rsidRDefault="002A55F2" w:rsidP="003D09A4">
            <w:pPr>
              <w:rPr>
                <w:rFonts w:ascii="Times New Roman" w:hAnsi="Times New Roman" w:cs="Times New Roman"/>
                <w:bCs/>
                <w:sz w:val="20"/>
                <w:szCs w:val="20"/>
              </w:rPr>
            </w:pPr>
          </w:p>
        </w:tc>
      </w:tr>
      <w:tr w:rsidR="002A55F2" w:rsidRPr="00105084" w14:paraId="7A06B21D" w14:textId="77777777" w:rsidTr="005672B1">
        <w:tc>
          <w:tcPr>
            <w:tcW w:w="3020" w:type="dxa"/>
          </w:tcPr>
          <w:p w14:paraId="13154D01" w14:textId="77777777" w:rsidR="002A55F2" w:rsidRPr="00105084" w:rsidRDefault="002A55F2" w:rsidP="003D09A4">
            <w:pPr>
              <w:rPr>
                <w:rFonts w:ascii="Times New Roman" w:hAnsi="Times New Roman" w:cs="Times New Roman"/>
                <w:bCs/>
                <w:sz w:val="20"/>
                <w:szCs w:val="20"/>
              </w:rPr>
            </w:pPr>
          </w:p>
        </w:tc>
        <w:tc>
          <w:tcPr>
            <w:tcW w:w="3021" w:type="dxa"/>
          </w:tcPr>
          <w:p w14:paraId="3337CDBF" w14:textId="77777777" w:rsidR="002A55F2" w:rsidRPr="00105084" w:rsidRDefault="002A55F2" w:rsidP="003D09A4">
            <w:pPr>
              <w:rPr>
                <w:rFonts w:ascii="Times New Roman" w:hAnsi="Times New Roman" w:cs="Times New Roman"/>
                <w:bCs/>
                <w:sz w:val="20"/>
                <w:szCs w:val="20"/>
              </w:rPr>
            </w:pPr>
          </w:p>
        </w:tc>
        <w:tc>
          <w:tcPr>
            <w:tcW w:w="3021" w:type="dxa"/>
          </w:tcPr>
          <w:p w14:paraId="7EDCDC91"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Fobia czyli uporczywy lęk przed określonymi sytuacjami, zjawiskami, przedmiotami</w:t>
            </w:r>
          </w:p>
        </w:tc>
      </w:tr>
    </w:tbl>
    <w:p w14:paraId="6DEC0415" w14:textId="09EADE1D" w:rsidR="002A55F2" w:rsidRPr="00105084" w:rsidRDefault="00E67438" w:rsidP="00105084">
      <w:pPr>
        <w:pStyle w:val="tabelapodpis"/>
        <w:rPr>
          <w:bCs/>
          <w:i/>
          <w:iCs/>
        </w:rPr>
      </w:pPr>
      <w:r w:rsidRPr="00A07B4E">
        <w:t xml:space="preserve">Tabela 2. </w:t>
      </w:r>
      <w:r w:rsidR="00105084" w:rsidRPr="00A07B4E">
        <w:t>Ocena znajomości pojęcia fobia</w:t>
      </w:r>
      <w:r w:rsidRPr="00A07B4E">
        <w:t xml:space="preserve">. </w:t>
      </w:r>
      <w:r w:rsidRPr="00A07B4E">
        <w:rPr>
          <w:bCs/>
        </w:rPr>
        <w:t>N=204, marzec - kwiecień 2022.</w:t>
      </w:r>
      <w:r w:rsidRPr="00A07B4E">
        <w:t xml:space="preserve"> </w:t>
      </w:r>
      <w:r w:rsidRPr="00A07B4E">
        <w:rPr>
          <w:rFonts w:eastAsia="Times New Roman"/>
          <w:color w:val="111111"/>
          <w:lang w:eastAsia="pl-PL"/>
        </w:rPr>
        <w:t>Źródło: opracowanie własne.</w:t>
      </w:r>
    </w:p>
    <w:p w14:paraId="278F46E4" w14:textId="77777777" w:rsidR="00105084" w:rsidRDefault="00105084" w:rsidP="003D09A4">
      <w:pPr>
        <w:spacing w:after="0"/>
        <w:rPr>
          <w:rFonts w:ascii="Times New Roman" w:hAnsi="Times New Roman" w:cs="Times New Roman"/>
          <w:bCs/>
          <w:sz w:val="24"/>
          <w:szCs w:val="24"/>
        </w:rPr>
      </w:pPr>
    </w:p>
    <w:p w14:paraId="5F218E3F" w14:textId="73F0248A" w:rsidR="002A55F2" w:rsidRPr="00EC655C" w:rsidRDefault="002A55F2" w:rsidP="003D09A4">
      <w:pPr>
        <w:spacing w:after="0"/>
        <w:rPr>
          <w:rFonts w:ascii="Times New Roman" w:hAnsi="Times New Roman" w:cs="Times New Roman"/>
          <w:bCs/>
          <w:sz w:val="24"/>
          <w:szCs w:val="24"/>
        </w:rPr>
      </w:pPr>
    </w:p>
    <w:tbl>
      <w:tblPr>
        <w:tblStyle w:val="Tabela-Siatka"/>
        <w:tblW w:w="0" w:type="auto"/>
        <w:tblLook w:val="04A0" w:firstRow="1" w:lastRow="0" w:firstColumn="1" w:lastColumn="0" w:noHBand="0" w:noVBand="1"/>
      </w:tblPr>
      <w:tblGrid>
        <w:gridCol w:w="1980"/>
        <w:gridCol w:w="1984"/>
        <w:gridCol w:w="5098"/>
      </w:tblGrid>
      <w:tr w:rsidR="002A55F2" w:rsidRPr="00105084" w14:paraId="28C679C3" w14:textId="77777777" w:rsidTr="005672B1">
        <w:tc>
          <w:tcPr>
            <w:tcW w:w="1980" w:type="dxa"/>
            <w:shd w:val="clear" w:color="auto" w:fill="F2F2F2" w:themeFill="background1" w:themeFillShade="F2"/>
          </w:tcPr>
          <w:p w14:paraId="255ADEB4" w14:textId="77777777" w:rsidR="002A55F2" w:rsidRPr="00105084" w:rsidRDefault="002A55F2" w:rsidP="003D09A4">
            <w:pPr>
              <w:rPr>
                <w:rFonts w:ascii="Times New Roman" w:hAnsi="Times New Roman" w:cs="Times New Roman"/>
                <w:bCs/>
                <w:sz w:val="20"/>
                <w:szCs w:val="20"/>
              </w:rPr>
            </w:pPr>
            <w:r w:rsidRPr="00105084">
              <w:rPr>
                <w:rFonts w:ascii="Times New Roman" w:hAnsi="Times New Roman" w:cs="Times New Roman"/>
                <w:bCs/>
                <w:sz w:val="20"/>
                <w:szCs w:val="20"/>
              </w:rPr>
              <w:lastRenderedPageBreak/>
              <w:t>1</w:t>
            </w:r>
          </w:p>
        </w:tc>
        <w:tc>
          <w:tcPr>
            <w:tcW w:w="1984" w:type="dxa"/>
            <w:shd w:val="clear" w:color="auto" w:fill="F2F2F2" w:themeFill="background1" w:themeFillShade="F2"/>
          </w:tcPr>
          <w:p w14:paraId="2A1E74BC" w14:textId="77777777" w:rsidR="002A55F2" w:rsidRPr="00105084" w:rsidRDefault="002A55F2" w:rsidP="003D09A4">
            <w:pPr>
              <w:rPr>
                <w:rFonts w:ascii="Times New Roman" w:hAnsi="Times New Roman" w:cs="Times New Roman"/>
                <w:bCs/>
                <w:sz w:val="20"/>
                <w:szCs w:val="20"/>
              </w:rPr>
            </w:pPr>
            <w:r w:rsidRPr="00105084">
              <w:rPr>
                <w:rFonts w:ascii="Times New Roman" w:hAnsi="Times New Roman" w:cs="Times New Roman"/>
                <w:bCs/>
                <w:sz w:val="20"/>
                <w:szCs w:val="20"/>
              </w:rPr>
              <w:t>2</w:t>
            </w:r>
          </w:p>
        </w:tc>
        <w:tc>
          <w:tcPr>
            <w:tcW w:w="5098" w:type="dxa"/>
            <w:shd w:val="clear" w:color="auto" w:fill="F2F2F2" w:themeFill="background1" w:themeFillShade="F2"/>
          </w:tcPr>
          <w:p w14:paraId="6D7125DD" w14:textId="77777777" w:rsidR="002A55F2" w:rsidRPr="00105084" w:rsidRDefault="002A55F2" w:rsidP="003D09A4">
            <w:pPr>
              <w:rPr>
                <w:rFonts w:ascii="Times New Roman" w:hAnsi="Times New Roman" w:cs="Times New Roman"/>
                <w:bCs/>
                <w:sz w:val="20"/>
                <w:szCs w:val="20"/>
              </w:rPr>
            </w:pPr>
            <w:r w:rsidRPr="00105084">
              <w:rPr>
                <w:rFonts w:ascii="Times New Roman" w:hAnsi="Times New Roman" w:cs="Times New Roman"/>
                <w:bCs/>
                <w:sz w:val="20"/>
                <w:szCs w:val="20"/>
              </w:rPr>
              <w:t>3</w:t>
            </w:r>
          </w:p>
        </w:tc>
      </w:tr>
      <w:tr w:rsidR="002A55F2" w:rsidRPr="00105084" w14:paraId="356315F2" w14:textId="77777777" w:rsidTr="005672B1">
        <w:tc>
          <w:tcPr>
            <w:tcW w:w="1980" w:type="dxa"/>
          </w:tcPr>
          <w:p w14:paraId="6139E5A9"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Anoreksja je ale nie to co ma ochotę</w:t>
            </w:r>
          </w:p>
        </w:tc>
        <w:tc>
          <w:tcPr>
            <w:tcW w:w="1984" w:type="dxa"/>
          </w:tcPr>
          <w:p w14:paraId="052C6A9A"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 xml:space="preserve">Anoreksja - ktoś nie chce jeść i jest bardzo chudy </w:t>
            </w:r>
          </w:p>
        </w:tc>
        <w:tc>
          <w:tcPr>
            <w:tcW w:w="5098" w:type="dxa"/>
          </w:tcPr>
          <w:p w14:paraId="14024022"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anoreksja-zaburzenia odżywienia związane z widzeniem siebie jako osoba gruba, osoby chorujące na nią nie jedzą, głodzą się, nadmiernie ćwiczą itp.</w:t>
            </w:r>
          </w:p>
        </w:tc>
      </w:tr>
      <w:tr w:rsidR="002A55F2" w:rsidRPr="00105084" w14:paraId="5344D5AA" w14:textId="77777777" w:rsidTr="005672B1">
        <w:tc>
          <w:tcPr>
            <w:tcW w:w="1980" w:type="dxa"/>
          </w:tcPr>
          <w:p w14:paraId="354DA43B"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Anoreksja - ciężka choroba związana z niedożywieniem</w:t>
            </w:r>
          </w:p>
        </w:tc>
        <w:tc>
          <w:tcPr>
            <w:tcW w:w="1984" w:type="dxa"/>
          </w:tcPr>
          <w:p w14:paraId="7EA23190" w14:textId="77777777"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Anoreksja to zaburzenie odżywiania kiedy człowiek nie chce jeść</w:t>
            </w:r>
          </w:p>
        </w:tc>
        <w:tc>
          <w:tcPr>
            <w:tcW w:w="5098" w:type="dxa"/>
          </w:tcPr>
          <w:p w14:paraId="2F54621E" w14:textId="2FC8EB98" w:rsidR="002A55F2" w:rsidRPr="00105084" w:rsidRDefault="002A55F2" w:rsidP="003D09A4">
            <w:pPr>
              <w:rPr>
                <w:rFonts w:ascii="Times New Roman" w:hAnsi="Times New Roman" w:cs="Times New Roman"/>
                <w:bCs/>
                <w:i/>
                <w:iCs/>
                <w:sz w:val="20"/>
                <w:szCs w:val="20"/>
              </w:rPr>
            </w:pPr>
            <w:r w:rsidRPr="00105084">
              <w:rPr>
                <w:rFonts w:ascii="Times New Roman" w:hAnsi="Times New Roman" w:cs="Times New Roman"/>
                <w:bCs/>
                <w:i/>
                <w:iCs/>
                <w:sz w:val="20"/>
                <w:szCs w:val="20"/>
              </w:rPr>
              <w:t>Anoreksja- jadłowstręt polega na świadomym ograniczaniu pokarmu co skutkuje silnym spadkiem wagi chorej osoby, chorujące osoby mają skrzywiony obraz na siebie i potrafią niesamowicie manipulować innymi na swoją korzyść. Myśli osoby chorej skupiają się w znacznej większości na jedzeniu -''co jeść żeby nie przytyć''</w:t>
            </w:r>
            <w:r w:rsidR="00AD6FAF" w:rsidRPr="00105084">
              <w:rPr>
                <w:rFonts w:ascii="Times New Roman" w:hAnsi="Times New Roman" w:cs="Times New Roman"/>
                <w:bCs/>
                <w:i/>
                <w:iCs/>
                <w:sz w:val="20"/>
                <w:szCs w:val="20"/>
              </w:rPr>
              <w:t xml:space="preserve">, </w:t>
            </w:r>
            <w:r w:rsidRPr="00105084">
              <w:rPr>
                <w:rFonts w:ascii="Times New Roman" w:hAnsi="Times New Roman" w:cs="Times New Roman"/>
                <w:bCs/>
                <w:i/>
                <w:iCs/>
                <w:sz w:val="20"/>
                <w:szCs w:val="20"/>
              </w:rPr>
              <w:t>''jak i gdzie ukryć niezjedzone jedzenie'' , ' jak spalić już zjedzone'' itp.</w:t>
            </w:r>
          </w:p>
        </w:tc>
      </w:tr>
    </w:tbl>
    <w:p w14:paraId="766F4C84" w14:textId="4174E060" w:rsidR="00105084" w:rsidRPr="00105084" w:rsidRDefault="00105084" w:rsidP="00105084">
      <w:pPr>
        <w:pStyle w:val="tabelapodpis"/>
      </w:pPr>
      <w:r w:rsidRPr="00105084">
        <w:t>Tabela 3. Ocena znajomości pojęcia anoreksja. N=204, marzec - kwiecień 2022. Źródło: opracowanie własne.</w:t>
      </w:r>
    </w:p>
    <w:p w14:paraId="55A3EA9A" w14:textId="5EB6C7A7" w:rsidR="00DA7D44" w:rsidRPr="00EC655C" w:rsidRDefault="00DA7D44" w:rsidP="003D09A4">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980"/>
        <w:gridCol w:w="3402"/>
        <w:gridCol w:w="3680"/>
      </w:tblGrid>
      <w:tr w:rsidR="002D5AC4" w:rsidRPr="00105084" w14:paraId="2C752D93" w14:textId="77777777" w:rsidTr="00B24F14">
        <w:tc>
          <w:tcPr>
            <w:tcW w:w="1980" w:type="dxa"/>
            <w:shd w:val="clear" w:color="auto" w:fill="F2F2F2" w:themeFill="background1" w:themeFillShade="F2"/>
          </w:tcPr>
          <w:p w14:paraId="118EADB1" w14:textId="6D75AD4F" w:rsidR="002D5AC4" w:rsidRPr="00105084" w:rsidRDefault="002D5AC4" w:rsidP="003D09A4">
            <w:pPr>
              <w:rPr>
                <w:rFonts w:ascii="Times New Roman" w:hAnsi="Times New Roman" w:cs="Times New Roman"/>
                <w:sz w:val="20"/>
                <w:szCs w:val="20"/>
              </w:rPr>
            </w:pPr>
            <w:r w:rsidRPr="00105084">
              <w:rPr>
                <w:rFonts w:ascii="Times New Roman" w:hAnsi="Times New Roman" w:cs="Times New Roman"/>
                <w:sz w:val="20"/>
                <w:szCs w:val="20"/>
              </w:rPr>
              <w:t>1</w:t>
            </w:r>
          </w:p>
        </w:tc>
        <w:tc>
          <w:tcPr>
            <w:tcW w:w="3402" w:type="dxa"/>
            <w:shd w:val="clear" w:color="auto" w:fill="F2F2F2" w:themeFill="background1" w:themeFillShade="F2"/>
          </w:tcPr>
          <w:p w14:paraId="29AA1F98" w14:textId="40679366" w:rsidR="002D5AC4" w:rsidRPr="00105084" w:rsidRDefault="002D5AC4" w:rsidP="003D09A4">
            <w:pPr>
              <w:rPr>
                <w:rFonts w:ascii="Times New Roman" w:hAnsi="Times New Roman" w:cs="Times New Roman"/>
                <w:sz w:val="20"/>
                <w:szCs w:val="20"/>
              </w:rPr>
            </w:pPr>
            <w:r w:rsidRPr="00105084">
              <w:rPr>
                <w:rFonts w:ascii="Times New Roman" w:hAnsi="Times New Roman" w:cs="Times New Roman"/>
                <w:sz w:val="20"/>
                <w:szCs w:val="20"/>
              </w:rPr>
              <w:t>2</w:t>
            </w:r>
          </w:p>
        </w:tc>
        <w:tc>
          <w:tcPr>
            <w:tcW w:w="3680" w:type="dxa"/>
            <w:shd w:val="clear" w:color="auto" w:fill="F2F2F2" w:themeFill="background1" w:themeFillShade="F2"/>
          </w:tcPr>
          <w:p w14:paraId="7E8AC359" w14:textId="4E734DE9" w:rsidR="002D5AC4" w:rsidRPr="00105084" w:rsidRDefault="002D5AC4" w:rsidP="003D09A4">
            <w:pPr>
              <w:rPr>
                <w:rFonts w:ascii="Times New Roman" w:hAnsi="Times New Roman" w:cs="Times New Roman"/>
                <w:sz w:val="20"/>
                <w:szCs w:val="20"/>
              </w:rPr>
            </w:pPr>
            <w:r w:rsidRPr="00105084">
              <w:rPr>
                <w:rFonts w:ascii="Times New Roman" w:hAnsi="Times New Roman" w:cs="Times New Roman"/>
                <w:sz w:val="20"/>
                <w:szCs w:val="20"/>
              </w:rPr>
              <w:t>3</w:t>
            </w:r>
          </w:p>
        </w:tc>
      </w:tr>
      <w:tr w:rsidR="002D5AC4" w:rsidRPr="00105084" w14:paraId="23E72E55" w14:textId="77777777" w:rsidTr="00FD245C">
        <w:tc>
          <w:tcPr>
            <w:tcW w:w="1980" w:type="dxa"/>
          </w:tcPr>
          <w:p w14:paraId="57DE0BEC" w14:textId="4AC896AF"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Depresja-,,dołek życiowy"</w:t>
            </w:r>
          </w:p>
          <w:p w14:paraId="0C498C8C" w14:textId="77777777" w:rsidR="002D5AC4" w:rsidRPr="00105084" w:rsidRDefault="002D5AC4" w:rsidP="003D09A4">
            <w:pPr>
              <w:rPr>
                <w:rFonts w:ascii="Times New Roman" w:hAnsi="Times New Roman" w:cs="Times New Roman"/>
                <w:i/>
                <w:iCs/>
                <w:sz w:val="20"/>
                <w:szCs w:val="20"/>
              </w:rPr>
            </w:pPr>
          </w:p>
          <w:p w14:paraId="2662226B" w14:textId="77777777" w:rsidR="002D5AC4" w:rsidRPr="00105084" w:rsidRDefault="002D5AC4" w:rsidP="003D09A4">
            <w:pPr>
              <w:rPr>
                <w:rFonts w:ascii="Times New Roman" w:hAnsi="Times New Roman" w:cs="Times New Roman"/>
                <w:sz w:val="20"/>
                <w:szCs w:val="20"/>
              </w:rPr>
            </w:pPr>
          </w:p>
        </w:tc>
        <w:tc>
          <w:tcPr>
            <w:tcW w:w="3402" w:type="dxa"/>
          </w:tcPr>
          <w:p w14:paraId="1DCF1753" w14:textId="19C74DA0"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 stan psychiczny który wprowadza człowieka w myślenie o tym ze życie nie ma sensu i pesymistycznego nastawienia do życia</w:t>
            </w:r>
          </w:p>
        </w:tc>
        <w:tc>
          <w:tcPr>
            <w:tcW w:w="3680" w:type="dxa"/>
          </w:tcPr>
          <w:p w14:paraId="2CBE8453" w14:textId="4120937F" w:rsidR="002D5AC4" w:rsidRPr="00105084" w:rsidRDefault="00FD245C" w:rsidP="003D09A4">
            <w:pPr>
              <w:rPr>
                <w:rFonts w:ascii="Times New Roman" w:hAnsi="Times New Roman" w:cs="Times New Roman"/>
                <w:i/>
                <w:iCs/>
                <w:sz w:val="20"/>
                <w:szCs w:val="20"/>
              </w:rPr>
            </w:pPr>
            <w:r w:rsidRPr="00105084">
              <w:rPr>
                <w:rFonts w:ascii="Times New Roman" w:hAnsi="Times New Roman" w:cs="Times New Roman"/>
                <w:i/>
                <w:iCs/>
                <w:sz w:val="20"/>
                <w:szCs w:val="20"/>
              </w:rPr>
              <w:t>D</w:t>
            </w:r>
            <w:r w:rsidR="002D5AC4" w:rsidRPr="00105084">
              <w:rPr>
                <w:rFonts w:ascii="Times New Roman" w:hAnsi="Times New Roman" w:cs="Times New Roman"/>
                <w:i/>
                <w:iCs/>
                <w:sz w:val="20"/>
                <w:szCs w:val="20"/>
              </w:rPr>
              <w:t xml:space="preserve">epresja to stan psychiczny w którym czujemy się nie dowartościowani i słabsi od innych, nie mamy siły na nic, nie jesteśmy szczęśliwi i nie czerpiemy radości z życia </w:t>
            </w:r>
          </w:p>
        </w:tc>
      </w:tr>
      <w:tr w:rsidR="002D5AC4" w:rsidRPr="00105084" w14:paraId="1F7F4906" w14:textId="77777777" w:rsidTr="00FD245C">
        <w:tc>
          <w:tcPr>
            <w:tcW w:w="1980" w:type="dxa"/>
          </w:tcPr>
          <w:p w14:paraId="76E945F9" w14:textId="2F93B0B4"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 zanik chęci do podstawowych funkcji człowieka? Brak określonych emocji?</w:t>
            </w:r>
            <w:r w:rsidR="00C503C2">
              <w:rPr>
                <w:rFonts w:ascii="Times New Roman" w:hAnsi="Times New Roman" w:cs="Times New Roman"/>
                <w:i/>
                <w:iCs/>
                <w:sz w:val="20"/>
                <w:szCs w:val="20"/>
              </w:rPr>
              <w:t xml:space="preserve"> </w:t>
            </w:r>
          </w:p>
        </w:tc>
        <w:tc>
          <w:tcPr>
            <w:tcW w:w="3402" w:type="dxa"/>
          </w:tcPr>
          <w:p w14:paraId="6E2E4C27" w14:textId="03BA3F42"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 to według mnie stan, gdy człowiek nie daje już rady normalnie funkcjonować. Najprostsze czynności zaczynają być trudnością. Nasze emocje są dla nas niezrozumiale. Udajemy, że wszystko jest dobrze lecz tak naprawdę jest źle i nie wiemy jak sobie z tym radzić. Nie mamy ochoty wstać z łóżka, czujemy się nie zrozumiali przez świat.</w:t>
            </w:r>
          </w:p>
        </w:tc>
        <w:tc>
          <w:tcPr>
            <w:tcW w:w="3680" w:type="dxa"/>
          </w:tcPr>
          <w:p w14:paraId="012C6730" w14:textId="41B4325D"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 - nie umiem ładnie ubierać takich w rzeczy w słowa. Depresja wcale nie musi oznaczać tego, że ktoś 24/7 jest smutny, osobie z depresją po prostu jest naprawdę ciężko. Takim osobom często nie chce się żyć, okaleczają się, ale nie trzeba się z tym spotkać, żeby mieć depresję. To stan kiedy jest się przygnębionym długi czas, nie umie się czegoś z tym zrobić. Człowiek nie radzi sobie ze sobą.</w:t>
            </w:r>
          </w:p>
        </w:tc>
      </w:tr>
      <w:tr w:rsidR="002D5AC4" w:rsidRPr="00105084" w14:paraId="301B1AD0" w14:textId="77777777" w:rsidTr="00FD245C">
        <w:tc>
          <w:tcPr>
            <w:tcW w:w="1980" w:type="dxa"/>
          </w:tcPr>
          <w:p w14:paraId="71212193" w14:textId="77777777" w:rsidR="002D5AC4" w:rsidRPr="00105084" w:rsidRDefault="002D5AC4" w:rsidP="003D09A4">
            <w:pPr>
              <w:rPr>
                <w:rFonts w:ascii="Times New Roman" w:hAnsi="Times New Roman" w:cs="Times New Roman"/>
                <w:sz w:val="20"/>
                <w:szCs w:val="20"/>
              </w:rPr>
            </w:pPr>
          </w:p>
        </w:tc>
        <w:tc>
          <w:tcPr>
            <w:tcW w:w="3402" w:type="dxa"/>
          </w:tcPr>
          <w:p w14:paraId="1F120B2A" w14:textId="3CA6785D" w:rsidR="002D5AC4" w:rsidRPr="00105084" w:rsidRDefault="002D5AC4" w:rsidP="003D09A4">
            <w:pPr>
              <w:rPr>
                <w:rFonts w:ascii="Times New Roman" w:hAnsi="Times New Roman" w:cs="Times New Roman"/>
                <w:i/>
                <w:iCs/>
                <w:sz w:val="20"/>
                <w:szCs w:val="20"/>
              </w:rPr>
            </w:pPr>
            <w:r w:rsidRPr="00105084">
              <w:rPr>
                <w:rFonts w:ascii="Times New Roman" w:hAnsi="Times New Roman" w:cs="Times New Roman"/>
                <w:i/>
                <w:iCs/>
                <w:sz w:val="20"/>
                <w:szCs w:val="20"/>
              </w:rPr>
              <w:t>Depresja- stan psychiczny w którym osoba odczuwa brak chęci do dalszego życia</w:t>
            </w:r>
          </w:p>
        </w:tc>
        <w:tc>
          <w:tcPr>
            <w:tcW w:w="3680" w:type="dxa"/>
          </w:tcPr>
          <w:p w14:paraId="124304C8" w14:textId="77777777" w:rsidR="002D5AC4" w:rsidRPr="00105084" w:rsidRDefault="002D5AC4" w:rsidP="003D09A4">
            <w:pPr>
              <w:rPr>
                <w:rFonts w:ascii="Times New Roman" w:hAnsi="Times New Roman" w:cs="Times New Roman"/>
                <w:sz w:val="20"/>
                <w:szCs w:val="20"/>
              </w:rPr>
            </w:pPr>
          </w:p>
        </w:tc>
      </w:tr>
    </w:tbl>
    <w:p w14:paraId="4BBBAEFE" w14:textId="135C3BF0" w:rsidR="004367C7" w:rsidRDefault="00105084" w:rsidP="00105084">
      <w:pPr>
        <w:pStyle w:val="tabelapodpis"/>
      </w:pPr>
      <w:r w:rsidRPr="00105084">
        <w:t xml:space="preserve">Tabela </w:t>
      </w:r>
      <w:r>
        <w:t>4</w:t>
      </w:r>
      <w:r w:rsidRPr="00105084">
        <w:t xml:space="preserve">. Ocena znajomości pojęcia </w:t>
      </w:r>
      <w:r>
        <w:t>d</w:t>
      </w:r>
      <w:r w:rsidRPr="00105084">
        <w:t>epresja. N=204, marzec - kwiecień 2022. Źródło: opracowanie własne.</w:t>
      </w:r>
    </w:p>
    <w:p w14:paraId="54742640" w14:textId="77777777" w:rsidR="00105084" w:rsidRPr="00105084" w:rsidRDefault="00105084" w:rsidP="00105084">
      <w:pPr>
        <w:pStyle w:val="tabelapodpis"/>
      </w:pPr>
    </w:p>
    <w:p w14:paraId="508CCECB" w14:textId="08975EA9" w:rsidR="006F2C58" w:rsidRDefault="006F2C58">
      <w:r>
        <w:br w:type="column"/>
      </w:r>
    </w:p>
    <w:tbl>
      <w:tblPr>
        <w:tblStyle w:val="Tabela-Siatka"/>
        <w:tblW w:w="0" w:type="auto"/>
        <w:tblLook w:val="04A0" w:firstRow="1" w:lastRow="0" w:firstColumn="1" w:lastColumn="0" w:noHBand="0" w:noVBand="1"/>
      </w:tblPr>
      <w:tblGrid>
        <w:gridCol w:w="3020"/>
        <w:gridCol w:w="3021"/>
        <w:gridCol w:w="3021"/>
      </w:tblGrid>
      <w:tr w:rsidR="002A55F2" w:rsidRPr="00197944" w14:paraId="561567E5" w14:textId="77777777" w:rsidTr="005672B1">
        <w:tc>
          <w:tcPr>
            <w:tcW w:w="3020" w:type="dxa"/>
            <w:shd w:val="clear" w:color="auto" w:fill="F2F2F2" w:themeFill="background1" w:themeFillShade="F2"/>
          </w:tcPr>
          <w:p w14:paraId="31B66E2A" w14:textId="68B05A80" w:rsidR="002A55F2" w:rsidRPr="00197944" w:rsidRDefault="006F2C58" w:rsidP="003D09A4">
            <w:pPr>
              <w:rPr>
                <w:rFonts w:ascii="Times New Roman" w:hAnsi="Times New Roman" w:cs="Times New Roman"/>
                <w:bCs/>
                <w:sz w:val="20"/>
                <w:szCs w:val="20"/>
              </w:rPr>
            </w:pPr>
            <w:r>
              <w:rPr>
                <w:rFonts w:ascii="Times New Roman" w:hAnsi="Times New Roman" w:cs="Times New Roman"/>
                <w:bCs/>
                <w:sz w:val="24"/>
                <w:szCs w:val="24"/>
              </w:rPr>
              <w:br w:type="column"/>
            </w:r>
            <w:r w:rsidR="002A55F2" w:rsidRPr="00197944">
              <w:rPr>
                <w:rFonts w:ascii="Times New Roman" w:hAnsi="Times New Roman" w:cs="Times New Roman"/>
                <w:bCs/>
                <w:sz w:val="20"/>
                <w:szCs w:val="20"/>
              </w:rPr>
              <w:t>1</w:t>
            </w:r>
          </w:p>
        </w:tc>
        <w:tc>
          <w:tcPr>
            <w:tcW w:w="3021" w:type="dxa"/>
            <w:shd w:val="clear" w:color="auto" w:fill="F2F2F2" w:themeFill="background1" w:themeFillShade="F2"/>
          </w:tcPr>
          <w:p w14:paraId="3EAD225E" w14:textId="021F78E1" w:rsidR="002A55F2" w:rsidRPr="00197944" w:rsidRDefault="002A55F2" w:rsidP="003D09A4">
            <w:pPr>
              <w:rPr>
                <w:rFonts w:ascii="Times New Roman" w:hAnsi="Times New Roman" w:cs="Times New Roman"/>
                <w:bCs/>
                <w:sz w:val="20"/>
                <w:szCs w:val="20"/>
              </w:rPr>
            </w:pPr>
            <w:r w:rsidRPr="00197944">
              <w:rPr>
                <w:rFonts w:ascii="Times New Roman" w:hAnsi="Times New Roman" w:cs="Times New Roman"/>
                <w:bCs/>
                <w:sz w:val="20"/>
                <w:szCs w:val="20"/>
              </w:rPr>
              <w:t>2</w:t>
            </w:r>
          </w:p>
        </w:tc>
        <w:tc>
          <w:tcPr>
            <w:tcW w:w="3021" w:type="dxa"/>
            <w:shd w:val="clear" w:color="auto" w:fill="F2F2F2" w:themeFill="background1" w:themeFillShade="F2"/>
          </w:tcPr>
          <w:p w14:paraId="130C3336" w14:textId="292E0938" w:rsidR="002A55F2" w:rsidRPr="00197944" w:rsidRDefault="002A55F2" w:rsidP="003D09A4">
            <w:pPr>
              <w:rPr>
                <w:rFonts w:ascii="Times New Roman" w:hAnsi="Times New Roman" w:cs="Times New Roman"/>
                <w:bCs/>
                <w:sz w:val="20"/>
                <w:szCs w:val="20"/>
              </w:rPr>
            </w:pPr>
            <w:r w:rsidRPr="00197944">
              <w:rPr>
                <w:rFonts w:ascii="Times New Roman" w:hAnsi="Times New Roman" w:cs="Times New Roman"/>
                <w:bCs/>
                <w:sz w:val="20"/>
                <w:szCs w:val="20"/>
              </w:rPr>
              <w:t>3</w:t>
            </w:r>
          </w:p>
        </w:tc>
      </w:tr>
      <w:tr w:rsidR="002A55F2" w:rsidRPr="00197944" w14:paraId="1398CCAC" w14:textId="77777777" w:rsidTr="005672B1">
        <w:tc>
          <w:tcPr>
            <w:tcW w:w="3020" w:type="dxa"/>
          </w:tcPr>
          <w:p w14:paraId="0E3FAEC3"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Narcyzm samouwielbienie</w:t>
            </w:r>
          </w:p>
        </w:tc>
        <w:tc>
          <w:tcPr>
            <w:tcW w:w="3021" w:type="dxa"/>
          </w:tcPr>
          <w:p w14:paraId="3C2017E7"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 xml:space="preserve">narcyzm-zapatrzenie w siebie, osoba, nazywana narcyzem odznacza się dużą pewnością siebie i tendencją do </w:t>
            </w:r>
            <w:proofErr w:type="spellStart"/>
            <w:r w:rsidRPr="00197944">
              <w:rPr>
                <w:rFonts w:ascii="Times New Roman" w:hAnsi="Times New Roman" w:cs="Times New Roman"/>
                <w:bCs/>
                <w:i/>
                <w:iCs/>
                <w:sz w:val="20"/>
                <w:szCs w:val="20"/>
              </w:rPr>
              <w:t>samozachwytu</w:t>
            </w:r>
            <w:proofErr w:type="spellEnd"/>
          </w:p>
        </w:tc>
        <w:tc>
          <w:tcPr>
            <w:tcW w:w="3021" w:type="dxa"/>
          </w:tcPr>
          <w:p w14:paraId="3641C113"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narcyzm - jest to cecha osobowości, która charakteryzuje się niesamowitym przekonaniem o własnej osobie, uważanie się za osobę ponadprzeciętną, szczególną czy też idealną</w:t>
            </w:r>
          </w:p>
        </w:tc>
      </w:tr>
      <w:tr w:rsidR="002A55F2" w:rsidRPr="00197944" w14:paraId="32A8DCB0" w14:textId="77777777" w:rsidTr="005672B1">
        <w:tc>
          <w:tcPr>
            <w:tcW w:w="3020" w:type="dxa"/>
          </w:tcPr>
          <w:p w14:paraId="67F0A2FF"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Narcyzm- zapatrzenie w siebie</w:t>
            </w:r>
          </w:p>
        </w:tc>
        <w:tc>
          <w:tcPr>
            <w:tcW w:w="3021" w:type="dxa"/>
          </w:tcPr>
          <w:p w14:paraId="15A9F98A"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Narcyzm- stała potrzeba podziwu i brak empatii. Jest to zaburzenie osobowości.</w:t>
            </w:r>
          </w:p>
        </w:tc>
        <w:tc>
          <w:tcPr>
            <w:tcW w:w="3021" w:type="dxa"/>
          </w:tcPr>
          <w:p w14:paraId="34D6E200" w14:textId="77777777" w:rsidR="002A55F2" w:rsidRPr="00197944" w:rsidRDefault="002A55F2" w:rsidP="003D09A4">
            <w:pPr>
              <w:rPr>
                <w:rFonts w:ascii="Times New Roman" w:hAnsi="Times New Roman" w:cs="Times New Roman"/>
                <w:bCs/>
                <w:sz w:val="20"/>
                <w:szCs w:val="20"/>
              </w:rPr>
            </w:pPr>
          </w:p>
        </w:tc>
      </w:tr>
      <w:tr w:rsidR="002A55F2" w:rsidRPr="00197944" w14:paraId="049AED36" w14:textId="77777777" w:rsidTr="005672B1">
        <w:tc>
          <w:tcPr>
            <w:tcW w:w="3020" w:type="dxa"/>
          </w:tcPr>
          <w:p w14:paraId="132718BE" w14:textId="77777777" w:rsidR="002A55F2" w:rsidRPr="00197944" w:rsidRDefault="002A55F2"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Narcyzm-uwielbianie siebie, podziwianie siebie za bardzo</w:t>
            </w:r>
          </w:p>
        </w:tc>
        <w:tc>
          <w:tcPr>
            <w:tcW w:w="3021" w:type="dxa"/>
          </w:tcPr>
          <w:p w14:paraId="5DECEB77" w14:textId="77777777" w:rsidR="002A55F2" w:rsidRPr="00197944" w:rsidRDefault="002A55F2" w:rsidP="003D09A4">
            <w:pPr>
              <w:rPr>
                <w:rFonts w:ascii="Times New Roman" w:hAnsi="Times New Roman" w:cs="Times New Roman"/>
                <w:bCs/>
                <w:sz w:val="20"/>
                <w:szCs w:val="20"/>
              </w:rPr>
            </w:pPr>
          </w:p>
        </w:tc>
        <w:tc>
          <w:tcPr>
            <w:tcW w:w="3021" w:type="dxa"/>
          </w:tcPr>
          <w:p w14:paraId="65122825" w14:textId="77777777" w:rsidR="002A55F2" w:rsidRPr="00197944" w:rsidRDefault="002A55F2" w:rsidP="003D09A4">
            <w:pPr>
              <w:rPr>
                <w:rFonts w:ascii="Times New Roman" w:hAnsi="Times New Roman" w:cs="Times New Roman"/>
                <w:bCs/>
                <w:i/>
                <w:iCs/>
                <w:sz w:val="20"/>
                <w:szCs w:val="20"/>
              </w:rPr>
            </w:pPr>
          </w:p>
        </w:tc>
      </w:tr>
    </w:tbl>
    <w:p w14:paraId="1E816A32" w14:textId="01383D75" w:rsidR="00197944" w:rsidRDefault="00197944" w:rsidP="00197944">
      <w:pPr>
        <w:pStyle w:val="tabelapodpis"/>
      </w:pPr>
      <w:r w:rsidRPr="00105084">
        <w:t xml:space="preserve">Tabela </w:t>
      </w:r>
      <w:r>
        <w:t>5</w:t>
      </w:r>
      <w:r w:rsidRPr="00105084">
        <w:t xml:space="preserve">. Ocena znajomości pojęcia </w:t>
      </w:r>
      <w:r>
        <w:t>narcyzm</w:t>
      </w:r>
      <w:r w:rsidRPr="00105084">
        <w:t>. N=204, marzec - kwiecień 2022. Źródło: opracowanie własne.</w:t>
      </w:r>
    </w:p>
    <w:p w14:paraId="5A5CAB4C" w14:textId="6283BE60" w:rsidR="00613336" w:rsidRPr="00EC655C" w:rsidRDefault="00613336" w:rsidP="003D09A4">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3020"/>
        <w:gridCol w:w="3021"/>
        <w:gridCol w:w="3021"/>
      </w:tblGrid>
      <w:tr w:rsidR="002D4747" w:rsidRPr="00197944" w14:paraId="39FA83CB" w14:textId="77777777" w:rsidTr="005672B1">
        <w:tc>
          <w:tcPr>
            <w:tcW w:w="3020" w:type="dxa"/>
            <w:shd w:val="clear" w:color="auto" w:fill="F2F2F2" w:themeFill="background1" w:themeFillShade="F2"/>
          </w:tcPr>
          <w:p w14:paraId="773E2CB6" w14:textId="24D9DF8F" w:rsidR="002D4747" w:rsidRPr="00197944" w:rsidRDefault="002D4747" w:rsidP="003D09A4">
            <w:pPr>
              <w:rPr>
                <w:rFonts w:ascii="Times New Roman" w:hAnsi="Times New Roman" w:cs="Times New Roman"/>
                <w:bCs/>
                <w:sz w:val="20"/>
                <w:szCs w:val="20"/>
              </w:rPr>
            </w:pPr>
            <w:r w:rsidRPr="00197944">
              <w:rPr>
                <w:rFonts w:ascii="Times New Roman" w:hAnsi="Times New Roman" w:cs="Times New Roman"/>
                <w:bCs/>
                <w:sz w:val="20"/>
                <w:szCs w:val="20"/>
              </w:rPr>
              <w:t>1</w:t>
            </w:r>
          </w:p>
        </w:tc>
        <w:tc>
          <w:tcPr>
            <w:tcW w:w="3021" w:type="dxa"/>
            <w:shd w:val="clear" w:color="auto" w:fill="F2F2F2" w:themeFill="background1" w:themeFillShade="F2"/>
          </w:tcPr>
          <w:p w14:paraId="2746398E" w14:textId="209829DC" w:rsidR="002D4747" w:rsidRPr="00197944" w:rsidRDefault="002D4747" w:rsidP="003D09A4">
            <w:pPr>
              <w:rPr>
                <w:rFonts w:ascii="Times New Roman" w:hAnsi="Times New Roman" w:cs="Times New Roman"/>
                <w:bCs/>
                <w:sz w:val="20"/>
                <w:szCs w:val="20"/>
              </w:rPr>
            </w:pPr>
            <w:r w:rsidRPr="00197944">
              <w:rPr>
                <w:rFonts w:ascii="Times New Roman" w:hAnsi="Times New Roman" w:cs="Times New Roman"/>
                <w:bCs/>
                <w:sz w:val="20"/>
                <w:szCs w:val="20"/>
              </w:rPr>
              <w:t>2</w:t>
            </w:r>
          </w:p>
        </w:tc>
        <w:tc>
          <w:tcPr>
            <w:tcW w:w="3021" w:type="dxa"/>
            <w:shd w:val="clear" w:color="auto" w:fill="F2F2F2" w:themeFill="background1" w:themeFillShade="F2"/>
          </w:tcPr>
          <w:p w14:paraId="4C1AC4BE" w14:textId="267F41E1" w:rsidR="002D4747" w:rsidRPr="00197944" w:rsidRDefault="002D4747" w:rsidP="003D09A4">
            <w:pPr>
              <w:rPr>
                <w:rFonts w:ascii="Times New Roman" w:hAnsi="Times New Roman" w:cs="Times New Roman"/>
                <w:bCs/>
                <w:sz w:val="20"/>
                <w:szCs w:val="20"/>
              </w:rPr>
            </w:pPr>
            <w:r w:rsidRPr="00197944">
              <w:rPr>
                <w:rFonts w:ascii="Times New Roman" w:hAnsi="Times New Roman" w:cs="Times New Roman"/>
                <w:bCs/>
                <w:sz w:val="20"/>
                <w:szCs w:val="20"/>
              </w:rPr>
              <w:t>3</w:t>
            </w:r>
          </w:p>
        </w:tc>
      </w:tr>
      <w:tr w:rsidR="002D4747" w:rsidRPr="00197944" w14:paraId="347CD5FF" w14:textId="77777777" w:rsidTr="005672B1">
        <w:tc>
          <w:tcPr>
            <w:tcW w:w="3020" w:type="dxa"/>
          </w:tcPr>
          <w:p w14:paraId="5A9EC342" w14:textId="4156246E"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bycie miłym uprzejmym</w:t>
            </w:r>
          </w:p>
        </w:tc>
        <w:tc>
          <w:tcPr>
            <w:tcW w:w="3021" w:type="dxa"/>
          </w:tcPr>
          <w:p w14:paraId="17B5A3E1" w14:textId="1C08A19D"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Empatia-uczucie chęci pomocy innym</w:t>
            </w:r>
          </w:p>
        </w:tc>
        <w:tc>
          <w:tcPr>
            <w:tcW w:w="3021" w:type="dxa"/>
          </w:tcPr>
          <w:p w14:paraId="2E5CAD9B" w14:textId="22B38FFD"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 uważam że oznacza to to że ktoś stara się współczuć drugiej osobie, jest w stanie utożsamić się z jego problemami i odczuwać podobne emocje. Osoba empatyczna jest wyrozumiała i słucha.</w:t>
            </w:r>
          </w:p>
        </w:tc>
      </w:tr>
      <w:tr w:rsidR="002D4747" w:rsidRPr="00197944" w14:paraId="2590A719" w14:textId="77777777" w:rsidTr="005672B1">
        <w:tc>
          <w:tcPr>
            <w:tcW w:w="3020" w:type="dxa"/>
          </w:tcPr>
          <w:p w14:paraId="342A6470" w14:textId="44E7B967" w:rsidR="002D4747" w:rsidRPr="00197944" w:rsidRDefault="0061333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miłe usposobienie, wyraz zgody i dogadania się z drugą osobą</w:t>
            </w:r>
          </w:p>
        </w:tc>
        <w:tc>
          <w:tcPr>
            <w:tcW w:w="3021" w:type="dxa"/>
          </w:tcPr>
          <w:p w14:paraId="595BFD7E" w14:textId="5BF886B0"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umiejętność postawić nią się na miejscu innej osoby, współczucie</w:t>
            </w:r>
          </w:p>
        </w:tc>
        <w:tc>
          <w:tcPr>
            <w:tcW w:w="3021" w:type="dxa"/>
          </w:tcPr>
          <w:p w14:paraId="05583FB5" w14:textId="63DE0D18" w:rsidR="002D4747" w:rsidRPr="00197944" w:rsidRDefault="00EB4FB6" w:rsidP="003D09A4">
            <w:pPr>
              <w:rPr>
                <w:rFonts w:ascii="Times New Roman" w:hAnsi="Times New Roman" w:cs="Times New Roman"/>
                <w:color w:val="000000"/>
                <w:sz w:val="20"/>
                <w:szCs w:val="20"/>
              </w:rPr>
            </w:pPr>
            <w:r w:rsidRPr="00197944">
              <w:rPr>
                <w:rFonts w:ascii="Times New Roman" w:hAnsi="Times New Roman" w:cs="Times New Roman"/>
                <w:bCs/>
                <w:i/>
                <w:iCs/>
                <w:sz w:val="20"/>
                <w:szCs w:val="20"/>
              </w:rPr>
              <w:t xml:space="preserve">empatia </w:t>
            </w:r>
            <w:r w:rsidR="004170A8" w:rsidRPr="00197944">
              <w:rPr>
                <w:rFonts w:ascii="Times New Roman" w:hAnsi="Times New Roman" w:cs="Times New Roman"/>
                <w:bCs/>
                <w:i/>
                <w:iCs/>
                <w:sz w:val="20"/>
                <w:szCs w:val="20"/>
              </w:rPr>
              <w:t>–</w:t>
            </w:r>
            <w:r w:rsidRPr="00197944">
              <w:rPr>
                <w:rFonts w:ascii="Times New Roman" w:hAnsi="Times New Roman" w:cs="Times New Roman"/>
                <w:bCs/>
                <w:i/>
                <w:iCs/>
                <w:sz w:val="20"/>
                <w:szCs w:val="20"/>
              </w:rPr>
              <w:t xml:space="preserve"> współodczuwanie</w:t>
            </w:r>
          </w:p>
        </w:tc>
      </w:tr>
      <w:tr w:rsidR="002D4747" w:rsidRPr="00197944" w14:paraId="36C0E154" w14:textId="77777777" w:rsidTr="005672B1">
        <w:tc>
          <w:tcPr>
            <w:tcW w:w="3020" w:type="dxa"/>
          </w:tcPr>
          <w:p w14:paraId="3967213B" w14:textId="77777777" w:rsidR="002D4747" w:rsidRPr="00197944" w:rsidRDefault="002D4747" w:rsidP="003D09A4">
            <w:pPr>
              <w:rPr>
                <w:rFonts w:ascii="Times New Roman" w:hAnsi="Times New Roman" w:cs="Times New Roman"/>
                <w:bCs/>
                <w:sz w:val="20"/>
                <w:szCs w:val="20"/>
              </w:rPr>
            </w:pPr>
          </w:p>
        </w:tc>
        <w:tc>
          <w:tcPr>
            <w:tcW w:w="3021" w:type="dxa"/>
          </w:tcPr>
          <w:p w14:paraId="4472A249" w14:textId="617DF7B4"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 życzliwość, wyrozumiałość do drugiego człowieka</w:t>
            </w:r>
          </w:p>
        </w:tc>
        <w:tc>
          <w:tcPr>
            <w:tcW w:w="3021" w:type="dxa"/>
          </w:tcPr>
          <w:p w14:paraId="7CC899CA" w14:textId="730C248D" w:rsidR="002D4747" w:rsidRPr="00197944" w:rsidRDefault="00EB4FB6" w:rsidP="003D09A4">
            <w:pPr>
              <w:rPr>
                <w:rFonts w:ascii="Times New Roman" w:hAnsi="Times New Roman" w:cs="Times New Roman"/>
                <w:bCs/>
                <w:i/>
                <w:iCs/>
                <w:sz w:val="20"/>
                <w:szCs w:val="20"/>
              </w:rPr>
            </w:pPr>
            <w:r w:rsidRPr="00197944">
              <w:rPr>
                <w:rFonts w:ascii="Times New Roman" w:hAnsi="Times New Roman" w:cs="Times New Roman"/>
                <w:bCs/>
                <w:i/>
                <w:iCs/>
                <w:sz w:val="20"/>
                <w:szCs w:val="20"/>
              </w:rPr>
              <w:t>empatia - zdolność przeżywania uczuć innych osób</w:t>
            </w:r>
          </w:p>
        </w:tc>
      </w:tr>
    </w:tbl>
    <w:p w14:paraId="2210C568" w14:textId="774B6883" w:rsidR="00197944" w:rsidRDefault="00197944" w:rsidP="00197944">
      <w:pPr>
        <w:pStyle w:val="tabelapodpis"/>
      </w:pPr>
      <w:r w:rsidRPr="00105084">
        <w:t xml:space="preserve">Tabela </w:t>
      </w:r>
      <w:r>
        <w:t>6</w:t>
      </w:r>
      <w:r w:rsidRPr="00105084">
        <w:t xml:space="preserve">. Ocena znajomości pojęcia </w:t>
      </w:r>
      <w:r>
        <w:t>e</w:t>
      </w:r>
      <w:r w:rsidRPr="00197944">
        <w:t>mpatia</w:t>
      </w:r>
      <w:r w:rsidRPr="00105084">
        <w:t>. N=204, marzec - kwiecień 2022. Źródło: opracowanie własne.</w:t>
      </w:r>
    </w:p>
    <w:p w14:paraId="611288E8" w14:textId="1409E4B0" w:rsidR="002D4747" w:rsidRPr="00EC655C" w:rsidRDefault="002D4747" w:rsidP="003D09A4">
      <w:pPr>
        <w:spacing w:after="0"/>
        <w:rPr>
          <w:rFonts w:ascii="Times New Roman" w:hAnsi="Times New Roman" w:cs="Times New Roman"/>
          <w:bCs/>
          <w:i/>
          <w:iCs/>
          <w:sz w:val="24"/>
          <w:szCs w:val="24"/>
        </w:rPr>
      </w:pPr>
    </w:p>
    <w:p w14:paraId="2695FA7A" w14:textId="32171C76" w:rsidR="00197944" w:rsidRPr="00197944" w:rsidRDefault="006F2C58" w:rsidP="00197944">
      <w:pPr>
        <w:spacing w:after="0"/>
        <w:rPr>
          <w:rFonts w:ascii="Times New Roman" w:hAnsi="Times New Roman" w:cs="Times New Roman"/>
          <w:bCs/>
          <w:sz w:val="24"/>
          <w:szCs w:val="24"/>
        </w:rPr>
      </w:pPr>
      <w:r>
        <w:rPr>
          <w:rFonts w:ascii="Times New Roman" w:hAnsi="Times New Roman" w:cs="Times New Roman"/>
          <w:bCs/>
          <w:sz w:val="24"/>
          <w:szCs w:val="24"/>
        </w:rPr>
        <w:br w:type="column"/>
      </w:r>
    </w:p>
    <w:tbl>
      <w:tblPr>
        <w:tblStyle w:val="Tabela-Siatka"/>
        <w:tblW w:w="0" w:type="auto"/>
        <w:tblLook w:val="04A0" w:firstRow="1" w:lastRow="0" w:firstColumn="1" w:lastColumn="0" w:noHBand="0" w:noVBand="1"/>
      </w:tblPr>
      <w:tblGrid>
        <w:gridCol w:w="3020"/>
        <w:gridCol w:w="3021"/>
        <w:gridCol w:w="3021"/>
      </w:tblGrid>
      <w:tr w:rsidR="00744A3B" w:rsidRPr="00197944" w14:paraId="071121D8" w14:textId="77777777" w:rsidTr="005672B1">
        <w:tc>
          <w:tcPr>
            <w:tcW w:w="3020" w:type="dxa"/>
            <w:shd w:val="clear" w:color="auto" w:fill="F2F2F2" w:themeFill="background1" w:themeFillShade="F2"/>
          </w:tcPr>
          <w:p w14:paraId="78F37BCB" w14:textId="377F13B0" w:rsidR="00744A3B" w:rsidRPr="00197944" w:rsidRDefault="00744A3B" w:rsidP="003D09A4">
            <w:pPr>
              <w:rPr>
                <w:rFonts w:ascii="Times New Roman" w:hAnsi="Times New Roman" w:cs="Times New Roman"/>
                <w:sz w:val="20"/>
                <w:szCs w:val="20"/>
              </w:rPr>
            </w:pPr>
            <w:r w:rsidRPr="00197944">
              <w:rPr>
                <w:rFonts w:ascii="Times New Roman" w:hAnsi="Times New Roman" w:cs="Times New Roman"/>
                <w:sz w:val="20"/>
                <w:szCs w:val="20"/>
              </w:rPr>
              <w:t>1</w:t>
            </w:r>
          </w:p>
        </w:tc>
        <w:tc>
          <w:tcPr>
            <w:tcW w:w="3021" w:type="dxa"/>
            <w:shd w:val="clear" w:color="auto" w:fill="F2F2F2" w:themeFill="background1" w:themeFillShade="F2"/>
          </w:tcPr>
          <w:p w14:paraId="2FE106DE" w14:textId="0A66A2B5" w:rsidR="00744A3B" w:rsidRPr="00197944" w:rsidRDefault="00744A3B" w:rsidP="003D09A4">
            <w:pPr>
              <w:rPr>
                <w:rFonts w:ascii="Times New Roman" w:hAnsi="Times New Roman" w:cs="Times New Roman"/>
                <w:sz w:val="20"/>
                <w:szCs w:val="20"/>
              </w:rPr>
            </w:pPr>
            <w:r w:rsidRPr="00197944">
              <w:rPr>
                <w:rFonts w:ascii="Times New Roman" w:hAnsi="Times New Roman" w:cs="Times New Roman"/>
                <w:sz w:val="20"/>
                <w:szCs w:val="20"/>
              </w:rPr>
              <w:t>2</w:t>
            </w:r>
          </w:p>
        </w:tc>
        <w:tc>
          <w:tcPr>
            <w:tcW w:w="3021" w:type="dxa"/>
            <w:shd w:val="clear" w:color="auto" w:fill="F2F2F2" w:themeFill="background1" w:themeFillShade="F2"/>
          </w:tcPr>
          <w:p w14:paraId="66D150AE" w14:textId="596CA191" w:rsidR="00744A3B" w:rsidRPr="00197944" w:rsidRDefault="00744A3B" w:rsidP="003D09A4">
            <w:pPr>
              <w:rPr>
                <w:rFonts w:ascii="Times New Roman" w:hAnsi="Times New Roman" w:cs="Times New Roman"/>
                <w:b/>
                <w:sz w:val="20"/>
                <w:szCs w:val="20"/>
              </w:rPr>
            </w:pPr>
            <w:r w:rsidRPr="00197944">
              <w:rPr>
                <w:rFonts w:ascii="Times New Roman" w:hAnsi="Times New Roman" w:cs="Times New Roman"/>
                <w:sz w:val="20"/>
                <w:szCs w:val="20"/>
              </w:rPr>
              <w:t>3</w:t>
            </w:r>
          </w:p>
        </w:tc>
      </w:tr>
      <w:tr w:rsidR="00744A3B" w:rsidRPr="00197944" w14:paraId="7CEA443E" w14:textId="77777777" w:rsidTr="005672B1">
        <w:tc>
          <w:tcPr>
            <w:tcW w:w="3020" w:type="dxa"/>
          </w:tcPr>
          <w:p w14:paraId="374C0DE5" w14:textId="77777777" w:rsidR="00744A3B" w:rsidRPr="00197944" w:rsidRDefault="00744A3B" w:rsidP="003D09A4">
            <w:pPr>
              <w:rPr>
                <w:rFonts w:ascii="Times New Roman" w:hAnsi="Times New Roman" w:cs="Times New Roman"/>
                <w:i/>
                <w:iCs/>
                <w:sz w:val="20"/>
                <w:szCs w:val="20"/>
              </w:rPr>
            </w:pPr>
            <w:r w:rsidRPr="00197944">
              <w:rPr>
                <w:rFonts w:ascii="Times New Roman" w:hAnsi="Times New Roman" w:cs="Times New Roman"/>
                <w:i/>
                <w:iCs/>
                <w:sz w:val="20"/>
                <w:szCs w:val="20"/>
              </w:rPr>
              <w:t>Introwersja - niechęć do kontaktu z innymi ludźmi, chęć bycia z samym sobą</w:t>
            </w:r>
          </w:p>
          <w:p w14:paraId="7BBDED65" w14:textId="77777777" w:rsidR="00744A3B" w:rsidRPr="00197944" w:rsidRDefault="00744A3B" w:rsidP="003D09A4">
            <w:pPr>
              <w:rPr>
                <w:rFonts w:ascii="Times New Roman" w:hAnsi="Times New Roman" w:cs="Times New Roman"/>
                <w:sz w:val="20"/>
                <w:szCs w:val="20"/>
              </w:rPr>
            </w:pPr>
          </w:p>
        </w:tc>
        <w:tc>
          <w:tcPr>
            <w:tcW w:w="3021" w:type="dxa"/>
          </w:tcPr>
          <w:p w14:paraId="4049286A" w14:textId="77777777" w:rsidR="00744A3B" w:rsidRPr="00197944" w:rsidRDefault="00744A3B" w:rsidP="003D09A4">
            <w:pPr>
              <w:rPr>
                <w:rFonts w:ascii="Times New Roman" w:hAnsi="Times New Roman" w:cs="Times New Roman"/>
                <w:i/>
                <w:iCs/>
                <w:sz w:val="20"/>
                <w:szCs w:val="20"/>
              </w:rPr>
            </w:pPr>
            <w:r w:rsidRPr="00197944">
              <w:rPr>
                <w:rFonts w:ascii="Times New Roman" w:hAnsi="Times New Roman" w:cs="Times New Roman"/>
                <w:i/>
                <w:iCs/>
                <w:sz w:val="20"/>
                <w:szCs w:val="20"/>
              </w:rPr>
              <w:t>Introwersja to pojęcia człowieka który woli spędzać czas ze sobą niż z ludźmi i raczej jakieś projekty społeczne czy zadania woli rozwiązywać samodzielnie i samotnie</w:t>
            </w:r>
          </w:p>
          <w:p w14:paraId="51A03390" w14:textId="77777777" w:rsidR="00744A3B" w:rsidRPr="00197944" w:rsidRDefault="00744A3B" w:rsidP="003D09A4">
            <w:pPr>
              <w:rPr>
                <w:rFonts w:ascii="Times New Roman" w:hAnsi="Times New Roman" w:cs="Times New Roman"/>
                <w:sz w:val="20"/>
                <w:szCs w:val="20"/>
              </w:rPr>
            </w:pPr>
          </w:p>
        </w:tc>
        <w:tc>
          <w:tcPr>
            <w:tcW w:w="3021" w:type="dxa"/>
          </w:tcPr>
          <w:p w14:paraId="09E6F8FA" w14:textId="77777777" w:rsidR="00744A3B" w:rsidRPr="00197944" w:rsidRDefault="00744A3B" w:rsidP="003D09A4">
            <w:pPr>
              <w:rPr>
                <w:rFonts w:ascii="Times New Roman" w:hAnsi="Times New Roman" w:cs="Times New Roman"/>
                <w:i/>
                <w:iCs/>
                <w:sz w:val="20"/>
                <w:szCs w:val="20"/>
              </w:rPr>
            </w:pPr>
            <w:r w:rsidRPr="00197944">
              <w:rPr>
                <w:rFonts w:ascii="Times New Roman" w:hAnsi="Times New Roman" w:cs="Times New Roman"/>
                <w:i/>
                <w:iCs/>
                <w:sz w:val="20"/>
                <w:szCs w:val="20"/>
              </w:rPr>
              <w:t>Introwersja- typ osobowości polegający na nikłym zapotrzebowaniu na kontakty z innymi ludźmi, takie osoby szybko się męczą wśród ludzi oraz lepiej się czują uprawiając aktywności w samotności. Niechęć do spotykania się w większym gronie ludzi</w:t>
            </w:r>
          </w:p>
        </w:tc>
      </w:tr>
      <w:tr w:rsidR="00744A3B" w:rsidRPr="00197944" w14:paraId="40F607EF" w14:textId="77777777" w:rsidTr="005672B1">
        <w:tc>
          <w:tcPr>
            <w:tcW w:w="3020" w:type="dxa"/>
          </w:tcPr>
          <w:p w14:paraId="028F77B5" w14:textId="7ED71143" w:rsidR="00744A3B" w:rsidRPr="00E40B1D" w:rsidRDefault="00744A3B" w:rsidP="003D09A4">
            <w:pPr>
              <w:rPr>
                <w:rFonts w:ascii="Times New Roman" w:hAnsi="Times New Roman" w:cs="Times New Roman"/>
                <w:i/>
                <w:iCs/>
                <w:sz w:val="20"/>
                <w:szCs w:val="20"/>
              </w:rPr>
            </w:pPr>
            <w:r w:rsidRPr="00197944">
              <w:rPr>
                <w:rFonts w:ascii="Times New Roman" w:hAnsi="Times New Roman" w:cs="Times New Roman"/>
                <w:i/>
                <w:iCs/>
                <w:sz w:val="20"/>
                <w:szCs w:val="20"/>
              </w:rPr>
              <w:t>Introwersja - zamknięcie się w kontekście społecznym</w:t>
            </w:r>
          </w:p>
        </w:tc>
        <w:tc>
          <w:tcPr>
            <w:tcW w:w="3021" w:type="dxa"/>
          </w:tcPr>
          <w:p w14:paraId="54F00C5B" w14:textId="77777777" w:rsidR="00744A3B" w:rsidRPr="00197944" w:rsidRDefault="00744A3B" w:rsidP="003D09A4">
            <w:pPr>
              <w:rPr>
                <w:rFonts w:ascii="Times New Roman" w:hAnsi="Times New Roman" w:cs="Times New Roman"/>
                <w:sz w:val="20"/>
                <w:szCs w:val="20"/>
              </w:rPr>
            </w:pPr>
          </w:p>
        </w:tc>
        <w:tc>
          <w:tcPr>
            <w:tcW w:w="3021" w:type="dxa"/>
          </w:tcPr>
          <w:p w14:paraId="1816E258" w14:textId="77777777" w:rsidR="00744A3B" w:rsidRPr="00197944" w:rsidRDefault="00744A3B" w:rsidP="003D09A4">
            <w:pPr>
              <w:rPr>
                <w:rFonts w:ascii="Times New Roman" w:hAnsi="Times New Roman" w:cs="Times New Roman"/>
                <w:sz w:val="20"/>
                <w:szCs w:val="20"/>
              </w:rPr>
            </w:pPr>
          </w:p>
        </w:tc>
      </w:tr>
    </w:tbl>
    <w:p w14:paraId="569FA9A2" w14:textId="39F1B5D6" w:rsidR="00197944" w:rsidRDefault="00197944" w:rsidP="00197944">
      <w:pPr>
        <w:pStyle w:val="tabelapodpis"/>
      </w:pPr>
      <w:r w:rsidRPr="00105084">
        <w:t xml:space="preserve">Tabela </w:t>
      </w:r>
      <w:r>
        <w:t>7</w:t>
      </w:r>
      <w:r w:rsidRPr="00105084">
        <w:t xml:space="preserve">. Ocena znajomości pojęcia </w:t>
      </w:r>
      <w:r>
        <w:t>introwersja</w:t>
      </w:r>
      <w:r w:rsidRPr="00105084">
        <w:t>. N=204, marzec - kwiecień 2022. Źródło: opracowanie własne.</w:t>
      </w:r>
    </w:p>
    <w:p w14:paraId="5D7C6127" w14:textId="582C3730" w:rsidR="00D5527C" w:rsidRPr="00EC655C" w:rsidRDefault="00D5527C" w:rsidP="003D09A4">
      <w:pPr>
        <w:spacing w:after="0"/>
        <w:rPr>
          <w:rFonts w:ascii="Times New Roman" w:hAnsi="Times New Roman" w:cs="Times New Roman"/>
          <w:bCs/>
          <w:sz w:val="24"/>
          <w:szCs w:val="24"/>
        </w:rPr>
      </w:pPr>
    </w:p>
    <w:p w14:paraId="76F6B85A" w14:textId="271BB6CD" w:rsidR="00D5527C" w:rsidRPr="00EC655C" w:rsidRDefault="00A63DD0" w:rsidP="003D09A4">
      <w:pPr>
        <w:spacing w:after="0"/>
        <w:rPr>
          <w:rFonts w:ascii="Times New Roman" w:hAnsi="Times New Roman" w:cs="Times New Roman"/>
          <w:bCs/>
          <w:sz w:val="24"/>
          <w:szCs w:val="24"/>
        </w:rPr>
      </w:pPr>
      <w:r w:rsidRPr="00EC655C">
        <w:rPr>
          <w:rFonts w:ascii="Times New Roman" w:hAnsi="Times New Roman" w:cs="Times New Roman"/>
          <w:noProof/>
          <w:sz w:val="24"/>
          <w:szCs w:val="24"/>
        </w:rPr>
        <w:drawing>
          <wp:anchor distT="0" distB="0" distL="114300" distR="114300" simplePos="0" relativeHeight="251658239" behindDoc="0" locked="0" layoutInCell="1" allowOverlap="1" wp14:anchorId="78E8FD14" wp14:editId="60EEC769">
            <wp:simplePos x="0" y="0"/>
            <wp:positionH relativeFrom="column">
              <wp:posOffset>-4445</wp:posOffset>
            </wp:positionH>
            <wp:positionV relativeFrom="paragraph">
              <wp:posOffset>62865</wp:posOffset>
            </wp:positionV>
            <wp:extent cx="4333875" cy="3048000"/>
            <wp:effectExtent l="0" t="0" r="0" b="0"/>
            <wp:wrapSquare wrapText="bothSides"/>
            <wp:docPr id="2" name="Wykres 2">
              <a:extLst xmlns:a="http://schemas.openxmlformats.org/drawingml/2006/main">
                <a:ext uri="{FF2B5EF4-FFF2-40B4-BE49-F238E27FC236}">
                  <a16:creationId xmlns:a16="http://schemas.microsoft.com/office/drawing/2014/main" id="{27F56D50-2B23-A2B2-96C5-45C6F81132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35B1054D" w14:textId="33BE504F" w:rsidR="00D5527C" w:rsidRPr="00EC655C" w:rsidRDefault="00D5527C" w:rsidP="003D09A4">
      <w:pPr>
        <w:spacing w:after="0"/>
        <w:rPr>
          <w:rFonts w:ascii="Times New Roman" w:hAnsi="Times New Roman" w:cs="Times New Roman"/>
          <w:bCs/>
          <w:sz w:val="24"/>
          <w:szCs w:val="24"/>
        </w:rPr>
      </w:pPr>
    </w:p>
    <w:p w14:paraId="26B5523C" w14:textId="123B7611" w:rsidR="00D5527C" w:rsidRPr="00EC655C" w:rsidRDefault="00D5527C" w:rsidP="003D09A4">
      <w:pPr>
        <w:spacing w:after="0"/>
        <w:rPr>
          <w:rFonts w:ascii="Times New Roman" w:hAnsi="Times New Roman" w:cs="Times New Roman"/>
          <w:bCs/>
          <w:sz w:val="24"/>
          <w:szCs w:val="24"/>
        </w:rPr>
      </w:pPr>
    </w:p>
    <w:p w14:paraId="1D2E1B30" w14:textId="65B418AE" w:rsidR="00D5527C" w:rsidRPr="00EC655C" w:rsidRDefault="00D5527C" w:rsidP="003D09A4">
      <w:pPr>
        <w:spacing w:after="0"/>
        <w:rPr>
          <w:rFonts w:ascii="Times New Roman" w:hAnsi="Times New Roman" w:cs="Times New Roman"/>
          <w:bCs/>
          <w:sz w:val="24"/>
          <w:szCs w:val="24"/>
        </w:rPr>
      </w:pPr>
    </w:p>
    <w:p w14:paraId="2AFE71FA" w14:textId="147F32C7" w:rsidR="00A63DD0" w:rsidRPr="00EC655C" w:rsidRDefault="00A63DD0" w:rsidP="003D09A4">
      <w:pPr>
        <w:spacing w:after="0"/>
        <w:rPr>
          <w:rFonts w:ascii="Times New Roman" w:hAnsi="Times New Roman" w:cs="Times New Roman"/>
          <w:bCs/>
          <w:sz w:val="24"/>
          <w:szCs w:val="24"/>
        </w:rPr>
      </w:pPr>
    </w:p>
    <w:p w14:paraId="5AC69900" w14:textId="77777777" w:rsidR="00A63DD0" w:rsidRPr="00EC655C" w:rsidRDefault="00A63DD0" w:rsidP="003D09A4">
      <w:pPr>
        <w:spacing w:after="0"/>
        <w:rPr>
          <w:rFonts w:ascii="Times New Roman" w:hAnsi="Times New Roman" w:cs="Times New Roman"/>
          <w:bCs/>
          <w:sz w:val="24"/>
          <w:szCs w:val="24"/>
        </w:rPr>
      </w:pPr>
    </w:p>
    <w:p w14:paraId="66B6D452" w14:textId="3C5064A5" w:rsidR="00A63DD0" w:rsidRPr="00EC655C" w:rsidRDefault="000B330E" w:rsidP="003D09A4">
      <w:pPr>
        <w:spacing w:after="0"/>
        <w:rPr>
          <w:rFonts w:ascii="Times New Roman" w:hAnsi="Times New Roman" w:cs="Times New Roman"/>
          <w:bCs/>
          <w:sz w:val="24"/>
          <w:szCs w:val="24"/>
        </w:rPr>
      </w:pPr>
      <w:r w:rsidRPr="00EC655C">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3215E1E3" wp14:editId="5A95AAA1">
                <wp:simplePos x="0" y="0"/>
                <wp:positionH relativeFrom="column">
                  <wp:posOffset>2919730</wp:posOffset>
                </wp:positionH>
                <wp:positionV relativeFrom="paragraph">
                  <wp:posOffset>957580</wp:posOffset>
                </wp:positionV>
                <wp:extent cx="434340" cy="60960"/>
                <wp:effectExtent l="0" t="19050" r="41910" b="34290"/>
                <wp:wrapNone/>
                <wp:docPr id="3" name="Strzałka: w prawo 3"/>
                <wp:cNvGraphicFramePr/>
                <a:graphic xmlns:a="http://schemas.openxmlformats.org/drawingml/2006/main">
                  <a:graphicData uri="http://schemas.microsoft.com/office/word/2010/wordprocessingShape">
                    <wps:wsp>
                      <wps:cNvSpPr/>
                      <wps:spPr>
                        <a:xfrm>
                          <a:off x="0" y="0"/>
                          <a:ext cx="434340" cy="6096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3E040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3" o:spid="_x0000_s1026" type="#_x0000_t13" style="position:absolute;margin-left:229.9pt;margin-top:75.4pt;width:34.2pt;height: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" adj="20084" fillcolor="black [3200]" strokecolor="black [1600]" strokeweight="1pt"/>
            </w:pict>
          </mc:Fallback>
        </mc:AlternateContent>
      </w:r>
    </w:p>
    <w:tbl>
      <w:tblPr>
        <w:tblStyle w:val="Siatkatabelijasna"/>
        <w:tblpPr w:leftFromText="141" w:rightFromText="141" w:vertAnchor="text" w:horzAnchor="margin" w:tblpXSpec="right" w:tblpY="-22"/>
        <w:tblW w:w="0" w:type="auto"/>
        <w:tblLook w:val="04A0" w:firstRow="1" w:lastRow="0" w:firstColumn="1" w:lastColumn="0" w:noHBand="0" w:noVBand="1"/>
      </w:tblPr>
      <w:tblGrid>
        <w:gridCol w:w="2122"/>
        <w:gridCol w:w="992"/>
      </w:tblGrid>
      <w:tr w:rsidR="000B330E" w:rsidRPr="00EC655C" w14:paraId="40183D32" w14:textId="77777777" w:rsidTr="000B330E">
        <w:trPr>
          <w:trHeight w:val="317"/>
        </w:trPr>
        <w:tc>
          <w:tcPr>
            <w:tcW w:w="2122" w:type="dxa"/>
            <w:shd w:val="clear" w:color="auto" w:fill="D9D9D9" w:themeFill="background1" w:themeFillShade="D9"/>
          </w:tcPr>
          <w:p w14:paraId="1EA42103" w14:textId="77777777" w:rsidR="000B330E" w:rsidRPr="00197944" w:rsidRDefault="000B330E" w:rsidP="000B330E">
            <w:pPr>
              <w:jc w:val="center"/>
              <w:rPr>
                <w:rFonts w:ascii="Times New Roman" w:eastAsia="Times New Roman" w:hAnsi="Times New Roman" w:cs="Times New Roman"/>
                <w:b/>
                <w:bCs/>
                <w:sz w:val="20"/>
                <w:szCs w:val="20"/>
                <w:lang w:eastAsia="pl-PL"/>
              </w:rPr>
            </w:pPr>
            <w:r w:rsidRPr="00197944">
              <w:rPr>
                <w:rFonts w:ascii="Times New Roman" w:eastAsia="Times New Roman" w:hAnsi="Times New Roman" w:cs="Times New Roman"/>
                <w:b/>
                <w:bCs/>
                <w:sz w:val="20"/>
                <w:szCs w:val="20"/>
                <w:lang w:eastAsia="pl-PL"/>
              </w:rPr>
              <w:t>Inne, jakie?</w:t>
            </w:r>
          </w:p>
        </w:tc>
        <w:tc>
          <w:tcPr>
            <w:tcW w:w="992" w:type="dxa"/>
            <w:shd w:val="clear" w:color="auto" w:fill="D9D9D9" w:themeFill="background1" w:themeFillShade="D9"/>
            <w:noWrap/>
          </w:tcPr>
          <w:p w14:paraId="199339AC" w14:textId="77777777" w:rsidR="000B330E" w:rsidRPr="00197944" w:rsidRDefault="000B330E" w:rsidP="000B330E">
            <w:pPr>
              <w:jc w:val="center"/>
              <w:rPr>
                <w:rFonts w:ascii="Times New Roman" w:eastAsia="Times New Roman" w:hAnsi="Times New Roman" w:cs="Times New Roman"/>
                <w:b/>
                <w:bCs/>
                <w:sz w:val="20"/>
                <w:szCs w:val="20"/>
                <w:lang w:eastAsia="pl-PL"/>
              </w:rPr>
            </w:pPr>
            <w:r w:rsidRPr="00197944">
              <w:rPr>
                <w:rFonts w:ascii="Times New Roman" w:eastAsia="Times New Roman" w:hAnsi="Times New Roman" w:cs="Times New Roman"/>
                <w:b/>
                <w:bCs/>
                <w:sz w:val="20"/>
                <w:szCs w:val="20"/>
                <w:lang w:eastAsia="pl-PL"/>
              </w:rPr>
              <w:t>N=21</w:t>
            </w:r>
          </w:p>
        </w:tc>
      </w:tr>
      <w:tr w:rsidR="000B330E" w:rsidRPr="00EC655C" w14:paraId="2ABBDD02" w14:textId="77777777" w:rsidTr="000B330E">
        <w:trPr>
          <w:trHeight w:val="312"/>
        </w:trPr>
        <w:tc>
          <w:tcPr>
            <w:tcW w:w="2122" w:type="dxa"/>
            <w:hideMark/>
          </w:tcPr>
          <w:p w14:paraId="7CF08C77"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własne doświadczenia</w:t>
            </w:r>
          </w:p>
        </w:tc>
        <w:tc>
          <w:tcPr>
            <w:tcW w:w="992" w:type="dxa"/>
            <w:noWrap/>
            <w:hideMark/>
          </w:tcPr>
          <w:p w14:paraId="3349A140"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7</w:t>
            </w:r>
          </w:p>
        </w:tc>
      </w:tr>
      <w:tr w:rsidR="000B330E" w:rsidRPr="00EC655C" w14:paraId="5ED86BD1" w14:textId="77777777" w:rsidTr="000B330E">
        <w:trPr>
          <w:trHeight w:val="343"/>
        </w:trPr>
        <w:tc>
          <w:tcPr>
            <w:tcW w:w="2122" w:type="dxa"/>
            <w:hideMark/>
          </w:tcPr>
          <w:p w14:paraId="041A5785"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psycholog/psychiatra</w:t>
            </w:r>
          </w:p>
        </w:tc>
        <w:tc>
          <w:tcPr>
            <w:tcW w:w="992" w:type="dxa"/>
            <w:noWrap/>
            <w:hideMark/>
          </w:tcPr>
          <w:p w14:paraId="019C28DE"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9</w:t>
            </w:r>
          </w:p>
        </w:tc>
      </w:tr>
      <w:tr w:rsidR="000B330E" w:rsidRPr="00EC655C" w14:paraId="72CFA17C" w14:textId="77777777" w:rsidTr="000B330E">
        <w:trPr>
          <w:trHeight w:val="343"/>
        </w:trPr>
        <w:tc>
          <w:tcPr>
            <w:tcW w:w="2122" w:type="dxa"/>
            <w:hideMark/>
          </w:tcPr>
          <w:p w14:paraId="2FAD2059"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filmy/seriale/muzyka</w:t>
            </w:r>
          </w:p>
        </w:tc>
        <w:tc>
          <w:tcPr>
            <w:tcW w:w="992" w:type="dxa"/>
            <w:noWrap/>
            <w:hideMark/>
          </w:tcPr>
          <w:p w14:paraId="1FBEB918"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3</w:t>
            </w:r>
          </w:p>
        </w:tc>
      </w:tr>
      <w:tr w:rsidR="000B330E" w:rsidRPr="00EC655C" w14:paraId="12DDB8D8" w14:textId="77777777" w:rsidTr="000B330E">
        <w:trPr>
          <w:trHeight w:val="217"/>
        </w:trPr>
        <w:tc>
          <w:tcPr>
            <w:tcW w:w="2122" w:type="dxa"/>
            <w:hideMark/>
          </w:tcPr>
          <w:p w14:paraId="22731519"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YouTube</w:t>
            </w:r>
          </w:p>
        </w:tc>
        <w:tc>
          <w:tcPr>
            <w:tcW w:w="992" w:type="dxa"/>
            <w:noWrap/>
            <w:hideMark/>
          </w:tcPr>
          <w:p w14:paraId="33FD2E15" w14:textId="77777777" w:rsidR="000B330E" w:rsidRPr="00197944" w:rsidRDefault="000B330E" w:rsidP="000B330E">
            <w:pPr>
              <w:jc w:val="center"/>
              <w:rPr>
                <w:rFonts w:ascii="Times New Roman" w:eastAsia="Times New Roman" w:hAnsi="Times New Roman" w:cs="Times New Roman"/>
                <w:sz w:val="20"/>
                <w:szCs w:val="20"/>
                <w:lang w:eastAsia="pl-PL"/>
              </w:rPr>
            </w:pPr>
            <w:r w:rsidRPr="00197944">
              <w:rPr>
                <w:rFonts w:ascii="Times New Roman" w:eastAsia="Times New Roman" w:hAnsi="Times New Roman" w:cs="Times New Roman"/>
                <w:sz w:val="20"/>
                <w:szCs w:val="20"/>
                <w:lang w:eastAsia="pl-PL"/>
              </w:rPr>
              <w:t>2</w:t>
            </w:r>
          </w:p>
        </w:tc>
      </w:tr>
    </w:tbl>
    <w:p w14:paraId="3C4A46B0" w14:textId="7F8008C0" w:rsidR="00A63DD0" w:rsidRPr="00EC655C" w:rsidRDefault="00A63DD0" w:rsidP="003D09A4">
      <w:pPr>
        <w:spacing w:after="0"/>
        <w:rPr>
          <w:rFonts w:ascii="Times New Roman" w:hAnsi="Times New Roman" w:cs="Times New Roman"/>
          <w:bCs/>
          <w:sz w:val="24"/>
          <w:szCs w:val="24"/>
        </w:rPr>
      </w:pPr>
    </w:p>
    <w:p w14:paraId="46277F36" w14:textId="401BB8FD" w:rsidR="00D70C8F" w:rsidRPr="00901F34" w:rsidRDefault="00901F34" w:rsidP="003D09A4">
      <w:pPr>
        <w:spacing w:after="0"/>
        <w:rPr>
          <w:rFonts w:ascii="Times New Roman" w:hAnsi="Times New Roman" w:cs="Times New Roman"/>
          <w:bCs/>
          <w:sz w:val="20"/>
          <w:szCs w:val="20"/>
        </w:rPr>
      </w:pPr>
      <w:r w:rsidRPr="00901F34">
        <w:rPr>
          <w:rFonts w:ascii="Times New Roman" w:hAnsi="Times New Roman" w:cs="Times New Roman"/>
          <w:bCs/>
          <w:sz w:val="20"/>
          <w:szCs w:val="20"/>
        </w:rPr>
        <w:t>Wykres 4. Źródła wiedzy psychologicznej. Pytanie:</w:t>
      </w:r>
      <w:r w:rsidR="001E6215" w:rsidRPr="00901F34">
        <w:rPr>
          <w:rFonts w:ascii="Times New Roman" w:hAnsi="Times New Roman" w:cs="Times New Roman"/>
          <w:bCs/>
          <w:sz w:val="20"/>
          <w:szCs w:val="20"/>
        </w:rPr>
        <w:t xml:space="preserve"> Skąd czerpiesz wiedzę psychologiczną? </w:t>
      </w:r>
      <w:r w:rsidR="005711CC" w:rsidRPr="00901F34">
        <w:rPr>
          <w:rFonts w:ascii="Times New Roman" w:hAnsi="Times New Roman" w:cs="Times New Roman"/>
          <w:bCs/>
          <w:sz w:val="20"/>
          <w:szCs w:val="20"/>
        </w:rPr>
        <w:t>N=204, marzec - kwiecień 2022</w:t>
      </w:r>
      <w:r w:rsidRPr="00901F34">
        <w:rPr>
          <w:rFonts w:ascii="Times New Roman" w:hAnsi="Times New Roman" w:cs="Times New Roman"/>
          <w:bCs/>
          <w:sz w:val="20"/>
          <w:szCs w:val="20"/>
        </w:rPr>
        <w:t>. Źródło: opracowanie własne.</w:t>
      </w:r>
    </w:p>
    <w:p w14:paraId="043A2845" w14:textId="77777777" w:rsidR="00D70C8F" w:rsidRPr="00EC655C" w:rsidRDefault="00D70C8F" w:rsidP="003D09A4">
      <w:pPr>
        <w:spacing w:after="0"/>
        <w:rPr>
          <w:rFonts w:ascii="Times New Roman" w:hAnsi="Times New Roman" w:cs="Times New Roman"/>
          <w:bCs/>
          <w:sz w:val="24"/>
          <w:szCs w:val="24"/>
        </w:rPr>
      </w:pPr>
    </w:p>
    <w:p w14:paraId="5A1C525D" w14:textId="202BD52C" w:rsidR="00C40E2B" w:rsidRPr="00EC655C" w:rsidRDefault="00915445" w:rsidP="003D09A4">
      <w:pPr>
        <w:spacing w:after="0"/>
        <w:rPr>
          <w:rFonts w:ascii="Times New Roman" w:hAnsi="Times New Roman" w:cs="Times New Roman"/>
          <w:bCs/>
          <w:sz w:val="24"/>
          <w:szCs w:val="24"/>
        </w:rPr>
      </w:pPr>
      <w:r w:rsidRPr="00EC655C">
        <w:rPr>
          <w:rFonts w:ascii="Times New Roman" w:hAnsi="Times New Roman" w:cs="Times New Roman"/>
          <w:noProof/>
          <w:sz w:val="24"/>
          <w:szCs w:val="24"/>
        </w:rPr>
        <w:lastRenderedPageBreak/>
        <w:drawing>
          <wp:inline distT="0" distB="0" distL="0" distR="0" wp14:anchorId="4C9DB60D" wp14:editId="10EEC5F2">
            <wp:extent cx="5730240" cy="2743200"/>
            <wp:effectExtent l="0" t="0" r="3810" b="0"/>
            <wp:docPr id="4" name="Wykres 4">
              <a:extLst xmlns:a="http://schemas.openxmlformats.org/drawingml/2006/main">
                <a:ext uri="{FF2B5EF4-FFF2-40B4-BE49-F238E27FC236}">
                  <a16:creationId xmlns:a16="http://schemas.microsoft.com/office/drawing/2014/main" id="{381FC43A-D488-52B1-767B-CDFCBECAA1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54E5EE" w14:textId="7E812690" w:rsidR="00915445" w:rsidRPr="00901F34" w:rsidRDefault="00901F34" w:rsidP="003D09A4">
      <w:pPr>
        <w:spacing w:after="0"/>
        <w:rPr>
          <w:rFonts w:ascii="Times New Roman" w:hAnsi="Times New Roman" w:cs="Times New Roman"/>
          <w:bCs/>
          <w:sz w:val="20"/>
          <w:szCs w:val="20"/>
        </w:rPr>
      </w:pPr>
      <w:r w:rsidRPr="00901F34">
        <w:rPr>
          <w:rFonts w:ascii="Times New Roman" w:hAnsi="Times New Roman" w:cs="Times New Roman"/>
          <w:bCs/>
          <w:sz w:val="20"/>
          <w:szCs w:val="20"/>
        </w:rPr>
        <w:t xml:space="preserve">Wykres 5. Przydatność wiedzy psychologicznej. </w:t>
      </w:r>
      <w:r w:rsidR="00915445" w:rsidRPr="00901F34">
        <w:rPr>
          <w:rFonts w:ascii="Times New Roman" w:hAnsi="Times New Roman" w:cs="Times New Roman"/>
          <w:bCs/>
          <w:sz w:val="20"/>
          <w:szCs w:val="20"/>
        </w:rPr>
        <w:t>P</w:t>
      </w:r>
      <w:r w:rsidRPr="00901F34">
        <w:rPr>
          <w:rFonts w:ascii="Times New Roman" w:hAnsi="Times New Roman" w:cs="Times New Roman"/>
          <w:bCs/>
          <w:sz w:val="20"/>
          <w:szCs w:val="20"/>
        </w:rPr>
        <w:t>ytanie:</w:t>
      </w:r>
      <w:r w:rsidR="00915445" w:rsidRPr="00901F34">
        <w:rPr>
          <w:rFonts w:ascii="Times New Roman" w:hAnsi="Times New Roman" w:cs="Times New Roman"/>
          <w:bCs/>
          <w:sz w:val="20"/>
          <w:szCs w:val="20"/>
        </w:rPr>
        <w:t xml:space="preserve"> Na ile przydatna/nieprzydatna w życiu jest Twoim zdaniem wiedza psychologiczna? </w:t>
      </w:r>
      <w:r w:rsidR="005711CC" w:rsidRPr="00901F34">
        <w:rPr>
          <w:rFonts w:ascii="Times New Roman" w:hAnsi="Times New Roman" w:cs="Times New Roman"/>
          <w:bCs/>
          <w:sz w:val="20"/>
          <w:szCs w:val="20"/>
        </w:rPr>
        <w:t>N=204, marzec - kwiecień 2022</w:t>
      </w:r>
      <w:r w:rsidRPr="00901F34">
        <w:rPr>
          <w:rFonts w:ascii="Times New Roman" w:hAnsi="Times New Roman" w:cs="Times New Roman"/>
          <w:bCs/>
          <w:sz w:val="20"/>
          <w:szCs w:val="20"/>
        </w:rPr>
        <w:t>. Źródło: opracowanie własne.</w:t>
      </w:r>
    </w:p>
    <w:p w14:paraId="26ACFF30" w14:textId="3A05A5A4" w:rsidR="0043259C" w:rsidRPr="00EC655C" w:rsidRDefault="0043259C" w:rsidP="003D09A4">
      <w:pPr>
        <w:spacing w:after="0"/>
        <w:rPr>
          <w:rFonts w:ascii="Times New Roman" w:hAnsi="Times New Roman" w:cs="Times New Roman"/>
          <w:bCs/>
          <w:sz w:val="24"/>
          <w:szCs w:val="24"/>
        </w:rPr>
      </w:pPr>
    </w:p>
    <w:p w14:paraId="770629CE" w14:textId="427EADC9" w:rsidR="00B83423" w:rsidRPr="00EC655C" w:rsidRDefault="00B83423" w:rsidP="003D09A4">
      <w:pPr>
        <w:spacing w:after="0"/>
        <w:rPr>
          <w:rFonts w:ascii="Times New Roman" w:hAnsi="Times New Roman" w:cs="Times New Roman"/>
          <w:bCs/>
          <w:sz w:val="24"/>
          <w:szCs w:val="24"/>
        </w:rPr>
      </w:pPr>
    </w:p>
    <w:p w14:paraId="13BBB620" w14:textId="7FBB69C2" w:rsidR="00750C9D" w:rsidRPr="00EC655C" w:rsidRDefault="00750C9D" w:rsidP="003D09A4">
      <w:pPr>
        <w:spacing w:after="0"/>
        <w:rPr>
          <w:rFonts w:ascii="Times New Roman" w:hAnsi="Times New Roman" w:cs="Times New Roman"/>
          <w:bCs/>
          <w:sz w:val="24"/>
          <w:szCs w:val="24"/>
        </w:rPr>
      </w:pPr>
    </w:p>
    <w:tbl>
      <w:tblPr>
        <w:tblStyle w:val="Tabela-Siatka"/>
        <w:tblW w:w="0" w:type="auto"/>
        <w:tblLook w:val="04A0" w:firstRow="1" w:lastRow="0" w:firstColumn="1" w:lastColumn="0" w:noHBand="0" w:noVBand="1"/>
      </w:tblPr>
      <w:tblGrid>
        <w:gridCol w:w="3397"/>
        <w:gridCol w:w="5665"/>
      </w:tblGrid>
      <w:tr w:rsidR="00750C9D" w:rsidRPr="00197944" w14:paraId="0F9DB8D4" w14:textId="77777777" w:rsidTr="00610A64">
        <w:tc>
          <w:tcPr>
            <w:tcW w:w="3397" w:type="dxa"/>
          </w:tcPr>
          <w:p w14:paraId="2346AA71" w14:textId="77777777" w:rsidR="00750C9D" w:rsidRPr="00197944" w:rsidRDefault="00750C9D" w:rsidP="003D09A4">
            <w:pPr>
              <w:jc w:val="center"/>
              <w:rPr>
                <w:rFonts w:ascii="Times New Roman" w:hAnsi="Times New Roman" w:cs="Times New Roman"/>
                <w:b/>
                <w:sz w:val="20"/>
                <w:szCs w:val="20"/>
              </w:rPr>
            </w:pPr>
            <w:r w:rsidRPr="00197944">
              <w:rPr>
                <w:rFonts w:ascii="Times New Roman" w:hAnsi="Times New Roman" w:cs="Times New Roman"/>
                <w:b/>
                <w:sz w:val="20"/>
                <w:szCs w:val="20"/>
              </w:rPr>
              <w:t>Pojęcie</w:t>
            </w:r>
          </w:p>
        </w:tc>
        <w:tc>
          <w:tcPr>
            <w:tcW w:w="5665" w:type="dxa"/>
          </w:tcPr>
          <w:p w14:paraId="69056918" w14:textId="77777777" w:rsidR="00750C9D" w:rsidRPr="00197944" w:rsidRDefault="00750C9D" w:rsidP="003D09A4">
            <w:pPr>
              <w:jc w:val="center"/>
              <w:rPr>
                <w:rFonts w:ascii="Times New Roman" w:hAnsi="Times New Roman" w:cs="Times New Roman"/>
                <w:b/>
                <w:sz w:val="20"/>
                <w:szCs w:val="20"/>
              </w:rPr>
            </w:pPr>
            <w:r w:rsidRPr="00197944">
              <w:rPr>
                <w:rFonts w:ascii="Times New Roman" w:hAnsi="Times New Roman" w:cs="Times New Roman"/>
                <w:b/>
                <w:sz w:val="20"/>
                <w:szCs w:val="20"/>
              </w:rPr>
              <w:t xml:space="preserve">Liczba wyników w wyszukiwarce Google </w:t>
            </w:r>
            <w:r w:rsidRPr="00197944">
              <w:rPr>
                <w:rFonts w:ascii="Times New Roman" w:hAnsi="Times New Roman" w:cs="Times New Roman"/>
                <w:b/>
                <w:sz w:val="20"/>
                <w:szCs w:val="20"/>
              </w:rPr>
              <w:br/>
              <w:t>(stan na dzień 28.05.2022 r.)</w:t>
            </w:r>
          </w:p>
        </w:tc>
      </w:tr>
      <w:tr w:rsidR="0054042F" w:rsidRPr="00197944" w14:paraId="19E1036D" w14:textId="77777777" w:rsidTr="004B49DA">
        <w:tc>
          <w:tcPr>
            <w:tcW w:w="3397" w:type="dxa"/>
            <w:vAlign w:val="center"/>
          </w:tcPr>
          <w:p w14:paraId="30C86134" w14:textId="39CA855E" w:rsidR="0054042F" w:rsidRPr="00197944" w:rsidRDefault="0054042F" w:rsidP="003D09A4">
            <w:pPr>
              <w:rPr>
                <w:rFonts w:ascii="Times New Roman" w:hAnsi="Times New Roman" w:cs="Times New Roman"/>
                <w:bCs/>
                <w:sz w:val="20"/>
                <w:szCs w:val="20"/>
                <w:highlight w:val="yellow"/>
              </w:rPr>
            </w:pPr>
            <w:r w:rsidRPr="00197944">
              <w:rPr>
                <w:rFonts w:ascii="Times New Roman" w:hAnsi="Times New Roman" w:cs="Times New Roman"/>
                <w:bCs/>
                <w:color w:val="000000"/>
                <w:sz w:val="20"/>
                <w:szCs w:val="20"/>
              </w:rPr>
              <w:t>Empatia</w:t>
            </w:r>
          </w:p>
        </w:tc>
        <w:tc>
          <w:tcPr>
            <w:tcW w:w="5665" w:type="dxa"/>
            <w:shd w:val="clear" w:color="auto" w:fill="auto"/>
            <w:vAlign w:val="center"/>
          </w:tcPr>
          <w:p w14:paraId="1245C69C" w14:textId="143B697B" w:rsidR="0054042F" w:rsidRPr="00197944" w:rsidRDefault="0054042F" w:rsidP="003D09A4">
            <w:pPr>
              <w:rPr>
                <w:rFonts w:ascii="Times New Roman" w:hAnsi="Times New Roman" w:cs="Times New Roman"/>
                <w:bCs/>
                <w:sz w:val="20"/>
                <w:szCs w:val="20"/>
                <w:highlight w:val="yellow"/>
              </w:rPr>
            </w:pPr>
            <w:r w:rsidRPr="00197944">
              <w:rPr>
                <w:rFonts w:ascii="Times New Roman" w:hAnsi="Times New Roman" w:cs="Times New Roman"/>
                <w:bCs/>
                <w:color w:val="000000"/>
                <w:sz w:val="20"/>
                <w:szCs w:val="20"/>
              </w:rPr>
              <w:t>46,7 mln</w:t>
            </w:r>
          </w:p>
        </w:tc>
      </w:tr>
      <w:tr w:rsidR="0054042F" w:rsidRPr="00197944" w14:paraId="66A349CA" w14:textId="77777777" w:rsidTr="004B49DA">
        <w:tc>
          <w:tcPr>
            <w:tcW w:w="3397" w:type="dxa"/>
            <w:vAlign w:val="center"/>
          </w:tcPr>
          <w:p w14:paraId="684D1B47" w14:textId="2A4E04EE"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Fobia</w:t>
            </w:r>
          </w:p>
        </w:tc>
        <w:tc>
          <w:tcPr>
            <w:tcW w:w="5665" w:type="dxa"/>
            <w:vAlign w:val="center"/>
          </w:tcPr>
          <w:p w14:paraId="711C52D9" w14:textId="7A438220"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29,2 mln</w:t>
            </w:r>
          </w:p>
        </w:tc>
      </w:tr>
      <w:tr w:rsidR="0054042F" w:rsidRPr="00197944" w14:paraId="04F04A7A" w14:textId="77777777" w:rsidTr="004B49DA">
        <w:tc>
          <w:tcPr>
            <w:tcW w:w="3397" w:type="dxa"/>
            <w:vAlign w:val="center"/>
          </w:tcPr>
          <w:p w14:paraId="2152A712" w14:textId="68DD2678"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Depresja</w:t>
            </w:r>
          </w:p>
        </w:tc>
        <w:tc>
          <w:tcPr>
            <w:tcW w:w="5665" w:type="dxa"/>
            <w:vAlign w:val="center"/>
          </w:tcPr>
          <w:p w14:paraId="7AE02B76" w14:textId="7E2C84A8"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15,3 mln</w:t>
            </w:r>
          </w:p>
        </w:tc>
      </w:tr>
      <w:tr w:rsidR="0054042F" w:rsidRPr="00197944" w14:paraId="2CAA321C" w14:textId="77777777" w:rsidTr="004B49DA">
        <w:tc>
          <w:tcPr>
            <w:tcW w:w="3397" w:type="dxa"/>
            <w:vAlign w:val="center"/>
          </w:tcPr>
          <w:p w14:paraId="1165E07F" w14:textId="0B747EDB"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ADHD</w:t>
            </w:r>
          </w:p>
        </w:tc>
        <w:tc>
          <w:tcPr>
            <w:tcW w:w="5665" w:type="dxa"/>
            <w:vAlign w:val="center"/>
          </w:tcPr>
          <w:p w14:paraId="0C622821" w14:textId="40AF68F7"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4,69 mln</w:t>
            </w:r>
          </w:p>
        </w:tc>
      </w:tr>
      <w:tr w:rsidR="0054042F" w:rsidRPr="00197944" w14:paraId="02958380" w14:textId="77777777" w:rsidTr="004B49DA">
        <w:tc>
          <w:tcPr>
            <w:tcW w:w="3397" w:type="dxa"/>
            <w:vAlign w:val="center"/>
          </w:tcPr>
          <w:p w14:paraId="185137E3" w14:textId="423B9E7B"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Autyzm</w:t>
            </w:r>
          </w:p>
        </w:tc>
        <w:tc>
          <w:tcPr>
            <w:tcW w:w="5665" w:type="dxa"/>
            <w:vAlign w:val="center"/>
          </w:tcPr>
          <w:p w14:paraId="7ED9BF86" w14:textId="01EDAD7C"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3,85 mln</w:t>
            </w:r>
          </w:p>
        </w:tc>
      </w:tr>
      <w:tr w:rsidR="0054042F" w:rsidRPr="00197944" w14:paraId="6BC89D3A" w14:textId="77777777" w:rsidTr="004B49DA">
        <w:tc>
          <w:tcPr>
            <w:tcW w:w="3397" w:type="dxa"/>
            <w:vAlign w:val="center"/>
          </w:tcPr>
          <w:p w14:paraId="3CE276E1" w14:textId="276A5B8A"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Nerwica</w:t>
            </w:r>
          </w:p>
        </w:tc>
        <w:tc>
          <w:tcPr>
            <w:tcW w:w="5665" w:type="dxa"/>
            <w:vAlign w:val="center"/>
          </w:tcPr>
          <w:p w14:paraId="56F7641D" w14:textId="4B3D7599"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3,8 mln</w:t>
            </w:r>
          </w:p>
        </w:tc>
      </w:tr>
      <w:tr w:rsidR="0054042F" w:rsidRPr="00197944" w14:paraId="49214930" w14:textId="77777777" w:rsidTr="004B49DA">
        <w:tc>
          <w:tcPr>
            <w:tcW w:w="3397" w:type="dxa"/>
            <w:vAlign w:val="center"/>
          </w:tcPr>
          <w:p w14:paraId="0A449B1B" w14:textId="033FB4CF"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Manipulacja</w:t>
            </w:r>
          </w:p>
        </w:tc>
        <w:tc>
          <w:tcPr>
            <w:tcW w:w="5665" w:type="dxa"/>
            <w:vAlign w:val="center"/>
          </w:tcPr>
          <w:p w14:paraId="04FF16FB" w14:textId="5783330E"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3,08 mln</w:t>
            </w:r>
          </w:p>
        </w:tc>
      </w:tr>
      <w:tr w:rsidR="0054042F" w:rsidRPr="00197944" w14:paraId="19CFEE1A" w14:textId="77777777" w:rsidTr="004B49DA">
        <w:tc>
          <w:tcPr>
            <w:tcW w:w="3397" w:type="dxa"/>
            <w:vAlign w:val="center"/>
          </w:tcPr>
          <w:p w14:paraId="1D01A482" w14:textId="4B19BDE5"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Myślenie pozytywne</w:t>
            </w:r>
          </w:p>
        </w:tc>
        <w:tc>
          <w:tcPr>
            <w:tcW w:w="5665" w:type="dxa"/>
            <w:vAlign w:val="center"/>
          </w:tcPr>
          <w:p w14:paraId="6310E28C" w14:textId="74AA7B96"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1,05 mln</w:t>
            </w:r>
          </w:p>
        </w:tc>
      </w:tr>
      <w:tr w:rsidR="0054042F" w:rsidRPr="00197944" w14:paraId="50DF3B79" w14:textId="77777777" w:rsidTr="004B49DA">
        <w:tc>
          <w:tcPr>
            <w:tcW w:w="3397" w:type="dxa"/>
            <w:vAlign w:val="center"/>
          </w:tcPr>
          <w:p w14:paraId="58EE1BBC" w14:textId="758B9219"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Anoreksja</w:t>
            </w:r>
          </w:p>
        </w:tc>
        <w:tc>
          <w:tcPr>
            <w:tcW w:w="5665" w:type="dxa"/>
            <w:vAlign w:val="center"/>
          </w:tcPr>
          <w:p w14:paraId="41AACF4B" w14:textId="2CF88919"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1,04 mln</w:t>
            </w:r>
          </w:p>
        </w:tc>
      </w:tr>
      <w:tr w:rsidR="0054042F" w:rsidRPr="00197944" w14:paraId="716BC67D" w14:textId="77777777" w:rsidTr="004B49DA">
        <w:tc>
          <w:tcPr>
            <w:tcW w:w="3397" w:type="dxa"/>
            <w:vAlign w:val="center"/>
          </w:tcPr>
          <w:p w14:paraId="1EF978E3" w14:textId="668C40E2"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Orientacja seksualna</w:t>
            </w:r>
          </w:p>
        </w:tc>
        <w:tc>
          <w:tcPr>
            <w:tcW w:w="5665" w:type="dxa"/>
            <w:vAlign w:val="center"/>
          </w:tcPr>
          <w:p w14:paraId="639F4D77" w14:textId="3D3561BE"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515 tys.</w:t>
            </w:r>
          </w:p>
        </w:tc>
      </w:tr>
      <w:tr w:rsidR="0054042F" w:rsidRPr="00197944" w14:paraId="4272C646" w14:textId="77777777" w:rsidTr="004B49DA">
        <w:tc>
          <w:tcPr>
            <w:tcW w:w="3397" w:type="dxa"/>
            <w:vAlign w:val="center"/>
          </w:tcPr>
          <w:p w14:paraId="4EAA97B4" w14:textId="73FC6AC5"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Afazja</w:t>
            </w:r>
          </w:p>
        </w:tc>
        <w:tc>
          <w:tcPr>
            <w:tcW w:w="5665" w:type="dxa"/>
            <w:vAlign w:val="center"/>
          </w:tcPr>
          <w:p w14:paraId="018ABC9F" w14:textId="4A3948D5"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225 tys.</w:t>
            </w:r>
          </w:p>
        </w:tc>
      </w:tr>
      <w:tr w:rsidR="0054042F" w:rsidRPr="00197944" w14:paraId="15DF9CEE" w14:textId="77777777" w:rsidTr="004B49DA">
        <w:tc>
          <w:tcPr>
            <w:tcW w:w="3397" w:type="dxa"/>
            <w:vAlign w:val="center"/>
          </w:tcPr>
          <w:p w14:paraId="482D5335" w14:textId="6B67501B"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Narcyzm</w:t>
            </w:r>
          </w:p>
        </w:tc>
        <w:tc>
          <w:tcPr>
            <w:tcW w:w="5665" w:type="dxa"/>
            <w:vAlign w:val="center"/>
          </w:tcPr>
          <w:p w14:paraId="0DDDED27" w14:textId="3E437E28"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149 tys.</w:t>
            </w:r>
          </w:p>
        </w:tc>
      </w:tr>
      <w:tr w:rsidR="0054042F" w:rsidRPr="00197944" w14:paraId="187715F1" w14:textId="77777777" w:rsidTr="004B49DA">
        <w:tc>
          <w:tcPr>
            <w:tcW w:w="3397" w:type="dxa"/>
            <w:vAlign w:val="center"/>
          </w:tcPr>
          <w:p w14:paraId="3E940CEF" w14:textId="7447085B"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Adolescencja</w:t>
            </w:r>
          </w:p>
        </w:tc>
        <w:tc>
          <w:tcPr>
            <w:tcW w:w="5665" w:type="dxa"/>
            <w:vAlign w:val="center"/>
          </w:tcPr>
          <w:p w14:paraId="50C108B0" w14:textId="1B2DABE7"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35,3 tys.</w:t>
            </w:r>
          </w:p>
        </w:tc>
      </w:tr>
      <w:tr w:rsidR="0054042F" w:rsidRPr="00197944" w14:paraId="04CFDC74" w14:textId="77777777" w:rsidTr="004B49DA">
        <w:tc>
          <w:tcPr>
            <w:tcW w:w="3397" w:type="dxa"/>
            <w:vAlign w:val="center"/>
          </w:tcPr>
          <w:p w14:paraId="2B917566" w14:textId="2532FB71" w:rsidR="0054042F" w:rsidRPr="00197944" w:rsidRDefault="0054042F" w:rsidP="003D09A4">
            <w:pPr>
              <w:rPr>
                <w:rFonts w:ascii="Times New Roman" w:hAnsi="Times New Roman" w:cs="Times New Roman"/>
                <w:bCs/>
                <w:sz w:val="20"/>
                <w:szCs w:val="20"/>
              </w:rPr>
            </w:pPr>
            <w:proofErr w:type="spellStart"/>
            <w:r w:rsidRPr="00197944">
              <w:rPr>
                <w:rFonts w:ascii="Times New Roman" w:hAnsi="Times New Roman" w:cs="Times New Roman"/>
                <w:bCs/>
                <w:color w:val="000000"/>
                <w:sz w:val="20"/>
                <w:szCs w:val="20"/>
              </w:rPr>
              <w:t>Interocepcja</w:t>
            </w:r>
            <w:proofErr w:type="spellEnd"/>
          </w:p>
        </w:tc>
        <w:tc>
          <w:tcPr>
            <w:tcW w:w="5665" w:type="dxa"/>
            <w:vAlign w:val="center"/>
          </w:tcPr>
          <w:p w14:paraId="0651A266" w14:textId="7B96F38F" w:rsidR="0054042F" w:rsidRPr="00197944" w:rsidRDefault="0054042F" w:rsidP="003D09A4">
            <w:pPr>
              <w:rPr>
                <w:rFonts w:ascii="Times New Roman" w:hAnsi="Times New Roman" w:cs="Times New Roman"/>
                <w:bCs/>
                <w:sz w:val="20"/>
                <w:szCs w:val="20"/>
              </w:rPr>
            </w:pPr>
            <w:r w:rsidRPr="00197944">
              <w:rPr>
                <w:rFonts w:ascii="Times New Roman" w:hAnsi="Times New Roman" w:cs="Times New Roman"/>
                <w:bCs/>
                <w:color w:val="000000"/>
                <w:sz w:val="20"/>
                <w:szCs w:val="20"/>
              </w:rPr>
              <w:t>2,23 tys.</w:t>
            </w:r>
          </w:p>
        </w:tc>
      </w:tr>
    </w:tbl>
    <w:p w14:paraId="2D76FE3B" w14:textId="1EE985B6" w:rsidR="00197944" w:rsidRPr="00197944" w:rsidRDefault="00197944" w:rsidP="00197944">
      <w:pPr>
        <w:spacing w:after="0"/>
        <w:rPr>
          <w:rFonts w:ascii="Times New Roman" w:hAnsi="Times New Roman" w:cs="Times New Roman"/>
          <w:bCs/>
          <w:sz w:val="20"/>
          <w:szCs w:val="20"/>
        </w:rPr>
      </w:pPr>
      <w:r w:rsidRPr="00197944">
        <w:rPr>
          <w:rFonts w:ascii="Times New Roman" w:hAnsi="Times New Roman" w:cs="Times New Roman"/>
          <w:bCs/>
          <w:sz w:val="20"/>
          <w:szCs w:val="20"/>
        </w:rPr>
        <w:t>Tabela 8. Liczba wyników w wyszukiwarce Google. Źródło: opracowanie własne.</w:t>
      </w:r>
    </w:p>
    <w:p w14:paraId="217B3651" w14:textId="77777777" w:rsidR="0054042F" w:rsidRPr="00EC655C" w:rsidRDefault="0054042F" w:rsidP="003D09A4">
      <w:pPr>
        <w:spacing w:after="0"/>
        <w:rPr>
          <w:rFonts w:ascii="Times New Roman" w:hAnsi="Times New Roman" w:cs="Times New Roman"/>
          <w:bCs/>
          <w:sz w:val="24"/>
          <w:szCs w:val="24"/>
        </w:rPr>
      </w:pPr>
    </w:p>
    <w:p w14:paraId="2D996F38" w14:textId="70FA415D" w:rsidR="002E1877" w:rsidRPr="00EC655C" w:rsidRDefault="002E1877" w:rsidP="006F2C58">
      <w:pPr>
        <w:pStyle w:val="pracaroczna2"/>
        <w:rPr>
          <w:rFonts w:ascii="Times New Roman" w:eastAsia="Times New Roman" w:hAnsi="Times New Roman" w:cs="Times New Roman"/>
          <w:sz w:val="24"/>
          <w:szCs w:val="24"/>
          <w:lang w:eastAsia="pl-PL"/>
        </w:rPr>
      </w:pPr>
    </w:p>
    <w:sectPr w:rsidR="002E1877" w:rsidRPr="00EC655C" w:rsidSect="006F2C58">
      <w:footerReference w:type="default" r:id="rId15"/>
      <w:pgSz w:w="11906" w:h="16838"/>
      <w:pgMar w:top="1417" w:right="1417" w:bottom="1417" w:left="1417" w:header="708" w:footer="708"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15730" w14:textId="77777777" w:rsidR="00F52D5D" w:rsidRDefault="00F52D5D" w:rsidP="009A7526">
      <w:pPr>
        <w:spacing w:after="0" w:line="240" w:lineRule="auto"/>
      </w:pPr>
      <w:r>
        <w:separator/>
      </w:r>
    </w:p>
  </w:endnote>
  <w:endnote w:type="continuationSeparator" w:id="0">
    <w:p w14:paraId="69EB5FDC" w14:textId="77777777" w:rsidR="00F52D5D" w:rsidRDefault="00F52D5D" w:rsidP="009A7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349186"/>
      <w:docPartObj>
        <w:docPartGallery w:val="Page Numbers (Bottom of Page)"/>
        <w:docPartUnique/>
      </w:docPartObj>
    </w:sdtPr>
    <w:sdtContent>
      <w:p w14:paraId="7C033C49" w14:textId="77777777" w:rsidR="005672B1" w:rsidRDefault="005672B1">
        <w:pPr>
          <w:pStyle w:val="Stopka"/>
          <w:jc w:val="center"/>
        </w:pPr>
        <w:r>
          <w:fldChar w:fldCharType="begin"/>
        </w:r>
        <w:r>
          <w:instrText>PAGE   \* MERGEFORMAT</w:instrText>
        </w:r>
        <w:r>
          <w:fldChar w:fldCharType="separate"/>
        </w:r>
        <w:r>
          <w:rPr>
            <w:noProof/>
          </w:rPr>
          <w:t>- 10 -</w:t>
        </w:r>
        <w:r>
          <w:fldChar w:fldCharType="end"/>
        </w:r>
      </w:p>
    </w:sdtContent>
  </w:sdt>
  <w:p w14:paraId="232CAAAB" w14:textId="77777777" w:rsidR="005672B1" w:rsidRDefault="005672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7756" w14:textId="77777777" w:rsidR="00F52D5D" w:rsidRDefault="00F52D5D" w:rsidP="009A7526">
      <w:pPr>
        <w:spacing w:after="0" w:line="240" w:lineRule="auto"/>
      </w:pPr>
      <w:r>
        <w:separator/>
      </w:r>
    </w:p>
  </w:footnote>
  <w:footnote w:type="continuationSeparator" w:id="0">
    <w:p w14:paraId="2358F7B7" w14:textId="77777777" w:rsidR="00F52D5D" w:rsidRDefault="00F52D5D" w:rsidP="009A75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13934"/>
    <w:multiLevelType w:val="hybridMultilevel"/>
    <w:tmpl w:val="5CD0F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95512E4"/>
    <w:multiLevelType w:val="hybridMultilevel"/>
    <w:tmpl w:val="F982B91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301137"/>
    <w:multiLevelType w:val="hybridMultilevel"/>
    <w:tmpl w:val="4D04E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3B507FB"/>
    <w:multiLevelType w:val="hybridMultilevel"/>
    <w:tmpl w:val="6FDA66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1E6177"/>
    <w:multiLevelType w:val="hybridMultilevel"/>
    <w:tmpl w:val="F982B91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5E5E4D"/>
    <w:multiLevelType w:val="hybridMultilevel"/>
    <w:tmpl w:val="E8EEA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84A247F"/>
    <w:multiLevelType w:val="hybridMultilevel"/>
    <w:tmpl w:val="E2E884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D147E2"/>
    <w:multiLevelType w:val="hybridMultilevel"/>
    <w:tmpl w:val="BB6EE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54A7B25"/>
    <w:multiLevelType w:val="hybridMultilevel"/>
    <w:tmpl w:val="051E96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41142483">
    <w:abstractNumId w:val="3"/>
  </w:num>
  <w:num w:numId="2" w16cid:durableId="149368825">
    <w:abstractNumId w:val="4"/>
  </w:num>
  <w:num w:numId="3" w16cid:durableId="1900705494">
    <w:abstractNumId w:val="5"/>
  </w:num>
  <w:num w:numId="4" w16cid:durableId="1163738268">
    <w:abstractNumId w:val="7"/>
  </w:num>
  <w:num w:numId="5" w16cid:durableId="193276580">
    <w:abstractNumId w:val="0"/>
  </w:num>
  <w:num w:numId="6" w16cid:durableId="733628170">
    <w:abstractNumId w:val="1"/>
  </w:num>
  <w:num w:numId="7" w16cid:durableId="1146050258">
    <w:abstractNumId w:val="8"/>
  </w:num>
  <w:num w:numId="8" w16cid:durableId="1809124441">
    <w:abstractNumId w:val="6"/>
  </w:num>
  <w:num w:numId="9" w16cid:durableId="1053120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3BB"/>
    <w:rsid w:val="00000906"/>
    <w:rsid w:val="00004046"/>
    <w:rsid w:val="00010134"/>
    <w:rsid w:val="000103EE"/>
    <w:rsid w:val="00011A95"/>
    <w:rsid w:val="00015537"/>
    <w:rsid w:val="00016646"/>
    <w:rsid w:val="00021AAB"/>
    <w:rsid w:val="000243D1"/>
    <w:rsid w:val="00030D8C"/>
    <w:rsid w:val="000311E4"/>
    <w:rsid w:val="00032555"/>
    <w:rsid w:val="00033732"/>
    <w:rsid w:val="00041CE7"/>
    <w:rsid w:val="0004409F"/>
    <w:rsid w:val="000507BB"/>
    <w:rsid w:val="00053048"/>
    <w:rsid w:val="0005370A"/>
    <w:rsid w:val="000601A4"/>
    <w:rsid w:val="000639EF"/>
    <w:rsid w:val="00064259"/>
    <w:rsid w:val="00065458"/>
    <w:rsid w:val="00070FE9"/>
    <w:rsid w:val="0007125A"/>
    <w:rsid w:val="000713A1"/>
    <w:rsid w:val="000726BD"/>
    <w:rsid w:val="00073197"/>
    <w:rsid w:val="00074117"/>
    <w:rsid w:val="000749EA"/>
    <w:rsid w:val="00083713"/>
    <w:rsid w:val="0008425C"/>
    <w:rsid w:val="0008574A"/>
    <w:rsid w:val="00085E59"/>
    <w:rsid w:val="0009003A"/>
    <w:rsid w:val="00090475"/>
    <w:rsid w:val="000928F5"/>
    <w:rsid w:val="00092F46"/>
    <w:rsid w:val="00094AE7"/>
    <w:rsid w:val="00094CF2"/>
    <w:rsid w:val="000A05F2"/>
    <w:rsid w:val="000A0B95"/>
    <w:rsid w:val="000A31EE"/>
    <w:rsid w:val="000B2A8D"/>
    <w:rsid w:val="000B2B6F"/>
    <w:rsid w:val="000B2CEE"/>
    <w:rsid w:val="000B330E"/>
    <w:rsid w:val="000C0E7A"/>
    <w:rsid w:val="000C2DCC"/>
    <w:rsid w:val="000C36DA"/>
    <w:rsid w:val="000C3A75"/>
    <w:rsid w:val="000C6571"/>
    <w:rsid w:val="000C7460"/>
    <w:rsid w:val="000D65D4"/>
    <w:rsid w:val="000D783C"/>
    <w:rsid w:val="000E090D"/>
    <w:rsid w:val="000E5BF8"/>
    <w:rsid w:val="000F2D22"/>
    <w:rsid w:val="000F5076"/>
    <w:rsid w:val="00105084"/>
    <w:rsid w:val="0010513B"/>
    <w:rsid w:val="00114BC5"/>
    <w:rsid w:val="00116C1B"/>
    <w:rsid w:val="001250E9"/>
    <w:rsid w:val="00125921"/>
    <w:rsid w:val="00134D48"/>
    <w:rsid w:val="0013507D"/>
    <w:rsid w:val="00143652"/>
    <w:rsid w:val="001454AC"/>
    <w:rsid w:val="00145FF3"/>
    <w:rsid w:val="0014755B"/>
    <w:rsid w:val="00153B7E"/>
    <w:rsid w:val="00154B0B"/>
    <w:rsid w:val="00156076"/>
    <w:rsid w:val="0015632D"/>
    <w:rsid w:val="00163C50"/>
    <w:rsid w:val="00166136"/>
    <w:rsid w:val="00166F63"/>
    <w:rsid w:val="00167DB9"/>
    <w:rsid w:val="00172BA4"/>
    <w:rsid w:val="00173B7B"/>
    <w:rsid w:val="00173D16"/>
    <w:rsid w:val="00183B7C"/>
    <w:rsid w:val="00184D0C"/>
    <w:rsid w:val="0018572C"/>
    <w:rsid w:val="001879A3"/>
    <w:rsid w:val="001904D2"/>
    <w:rsid w:val="0019129A"/>
    <w:rsid w:val="00195689"/>
    <w:rsid w:val="00197944"/>
    <w:rsid w:val="001A224A"/>
    <w:rsid w:val="001A3CCD"/>
    <w:rsid w:val="001A40CB"/>
    <w:rsid w:val="001A5622"/>
    <w:rsid w:val="001B2598"/>
    <w:rsid w:val="001B6A5A"/>
    <w:rsid w:val="001C0B4B"/>
    <w:rsid w:val="001C3B80"/>
    <w:rsid w:val="001C44F5"/>
    <w:rsid w:val="001C7114"/>
    <w:rsid w:val="001C7925"/>
    <w:rsid w:val="001D34EA"/>
    <w:rsid w:val="001D6AE4"/>
    <w:rsid w:val="001E19A0"/>
    <w:rsid w:val="001E1D02"/>
    <w:rsid w:val="001E6215"/>
    <w:rsid w:val="001F25EE"/>
    <w:rsid w:val="001F28BE"/>
    <w:rsid w:val="00200626"/>
    <w:rsid w:val="00201F0B"/>
    <w:rsid w:val="00217D5F"/>
    <w:rsid w:val="002375D0"/>
    <w:rsid w:val="00242F53"/>
    <w:rsid w:val="0024381E"/>
    <w:rsid w:val="00251ADB"/>
    <w:rsid w:val="00260951"/>
    <w:rsid w:val="002675E8"/>
    <w:rsid w:val="00267D1F"/>
    <w:rsid w:val="002737A2"/>
    <w:rsid w:val="0028080A"/>
    <w:rsid w:val="0028498E"/>
    <w:rsid w:val="00285981"/>
    <w:rsid w:val="002A1AF4"/>
    <w:rsid w:val="002A518B"/>
    <w:rsid w:val="002A55F2"/>
    <w:rsid w:val="002A5F09"/>
    <w:rsid w:val="002A62A3"/>
    <w:rsid w:val="002B2E20"/>
    <w:rsid w:val="002B7908"/>
    <w:rsid w:val="002C11D9"/>
    <w:rsid w:val="002C337B"/>
    <w:rsid w:val="002D4747"/>
    <w:rsid w:val="002D5AC4"/>
    <w:rsid w:val="002D5B64"/>
    <w:rsid w:val="002D6AFA"/>
    <w:rsid w:val="002E0F45"/>
    <w:rsid w:val="002E1877"/>
    <w:rsid w:val="002E3A68"/>
    <w:rsid w:val="002E779A"/>
    <w:rsid w:val="002F2C7B"/>
    <w:rsid w:val="003027A9"/>
    <w:rsid w:val="0030473A"/>
    <w:rsid w:val="00310A17"/>
    <w:rsid w:val="00312A95"/>
    <w:rsid w:val="00312CA5"/>
    <w:rsid w:val="00317182"/>
    <w:rsid w:val="00320204"/>
    <w:rsid w:val="0032218E"/>
    <w:rsid w:val="00322CE6"/>
    <w:rsid w:val="003273BB"/>
    <w:rsid w:val="00341A29"/>
    <w:rsid w:val="003555DC"/>
    <w:rsid w:val="0036397C"/>
    <w:rsid w:val="0036602B"/>
    <w:rsid w:val="00366393"/>
    <w:rsid w:val="00373838"/>
    <w:rsid w:val="003744DE"/>
    <w:rsid w:val="00376F98"/>
    <w:rsid w:val="00382967"/>
    <w:rsid w:val="00383474"/>
    <w:rsid w:val="00387BCF"/>
    <w:rsid w:val="003908B4"/>
    <w:rsid w:val="00390B03"/>
    <w:rsid w:val="003B00EB"/>
    <w:rsid w:val="003B4088"/>
    <w:rsid w:val="003B6789"/>
    <w:rsid w:val="003B7284"/>
    <w:rsid w:val="003C42F0"/>
    <w:rsid w:val="003C5003"/>
    <w:rsid w:val="003C5F51"/>
    <w:rsid w:val="003D09A4"/>
    <w:rsid w:val="003D69A1"/>
    <w:rsid w:val="003E1209"/>
    <w:rsid w:val="003E3A7F"/>
    <w:rsid w:val="003E6BC0"/>
    <w:rsid w:val="003F08ED"/>
    <w:rsid w:val="003F11A3"/>
    <w:rsid w:val="003F7F4B"/>
    <w:rsid w:val="0040036B"/>
    <w:rsid w:val="00402B8F"/>
    <w:rsid w:val="00403030"/>
    <w:rsid w:val="00413376"/>
    <w:rsid w:val="0041449D"/>
    <w:rsid w:val="0041642D"/>
    <w:rsid w:val="004167B0"/>
    <w:rsid w:val="004170A8"/>
    <w:rsid w:val="00417FBD"/>
    <w:rsid w:val="004208EA"/>
    <w:rsid w:val="00422526"/>
    <w:rsid w:val="004236BA"/>
    <w:rsid w:val="00424CCE"/>
    <w:rsid w:val="0042739B"/>
    <w:rsid w:val="004317EB"/>
    <w:rsid w:val="0043259C"/>
    <w:rsid w:val="0043520C"/>
    <w:rsid w:val="004367C7"/>
    <w:rsid w:val="00442441"/>
    <w:rsid w:val="00444699"/>
    <w:rsid w:val="00450E79"/>
    <w:rsid w:val="00456A06"/>
    <w:rsid w:val="004608FD"/>
    <w:rsid w:val="00461BF0"/>
    <w:rsid w:val="004623DF"/>
    <w:rsid w:val="00462DF8"/>
    <w:rsid w:val="00466A6A"/>
    <w:rsid w:val="00467210"/>
    <w:rsid w:val="00471F49"/>
    <w:rsid w:val="004734E8"/>
    <w:rsid w:val="00473AF8"/>
    <w:rsid w:val="00473DC3"/>
    <w:rsid w:val="004743BF"/>
    <w:rsid w:val="0047746B"/>
    <w:rsid w:val="00490D41"/>
    <w:rsid w:val="00491CAC"/>
    <w:rsid w:val="00492FF0"/>
    <w:rsid w:val="00496E9C"/>
    <w:rsid w:val="004A2F79"/>
    <w:rsid w:val="004A3CA2"/>
    <w:rsid w:val="004A4220"/>
    <w:rsid w:val="004A5F4F"/>
    <w:rsid w:val="004B038A"/>
    <w:rsid w:val="004B7796"/>
    <w:rsid w:val="004C239B"/>
    <w:rsid w:val="004C60AB"/>
    <w:rsid w:val="004D77D1"/>
    <w:rsid w:val="004D7D9E"/>
    <w:rsid w:val="004E615D"/>
    <w:rsid w:val="004F0C17"/>
    <w:rsid w:val="004F73AA"/>
    <w:rsid w:val="00522F3C"/>
    <w:rsid w:val="005301ED"/>
    <w:rsid w:val="00530524"/>
    <w:rsid w:val="00530F26"/>
    <w:rsid w:val="00537455"/>
    <w:rsid w:val="0054042F"/>
    <w:rsid w:val="00540C17"/>
    <w:rsid w:val="00543D01"/>
    <w:rsid w:val="005451CC"/>
    <w:rsid w:val="00550E92"/>
    <w:rsid w:val="0055108F"/>
    <w:rsid w:val="00557A78"/>
    <w:rsid w:val="00560599"/>
    <w:rsid w:val="005627B9"/>
    <w:rsid w:val="005672B1"/>
    <w:rsid w:val="00570ED6"/>
    <w:rsid w:val="005711CC"/>
    <w:rsid w:val="00572DCB"/>
    <w:rsid w:val="005749D9"/>
    <w:rsid w:val="00576828"/>
    <w:rsid w:val="00581D78"/>
    <w:rsid w:val="005825D9"/>
    <w:rsid w:val="00586009"/>
    <w:rsid w:val="005869E2"/>
    <w:rsid w:val="005910D7"/>
    <w:rsid w:val="005929B7"/>
    <w:rsid w:val="00593EDB"/>
    <w:rsid w:val="005976FE"/>
    <w:rsid w:val="005A5654"/>
    <w:rsid w:val="005A6ACA"/>
    <w:rsid w:val="005B1E75"/>
    <w:rsid w:val="005B59EA"/>
    <w:rsid w:val="005B647A"/>
    <w:rsid w:val="005C5528"/>
    <w:rsid w:val="005C6202"/>
    <w:rsid w:val="005D0F74"/>
    <w:rsid w:val="005D3AF9"/>
    <w:rsid w:val="005D4E67"/>
    <w:rsid w:val="005E0C22"/>
    <w:rsid w:val="005E2517"/>
    <w:rsid w:val="005E48A8"/>
    <w:rsid w:val="005F58EC"/>
    <w:rsid w:val="005F77C8"/>
    <w:rsid w:val="00601ED9"/>
    <w:rsid w:val="006020A3"/>
    <w:rsid w:val="0061051A"/>
    <w:rsid w:val="00610A5A"/>
    <w:rsid w:val="00613336"/>
    <w:rsid w:val="006151D1"/>
    <w:rsid w:val="00617ABF"/>
    <w:rsid w:val="0064242F"/>
    <w:rsid w:val="0065046C"/>
    <w:rsid w:val="00653BA6"/>
    <w:rsid w:val="0065499A"/>
    <w:rsid w:val="00655188"/>
    <w:rsid w:val="00662FC1"/>
    <w:rsid w:val="00663E81"/>
    <w:rsid w:val="00665B5D"/>
    <w:rsid w:val="006672AB"/>
    <w:rsid w:val="00667C0F"/>
    <w:rsid w:val="00671357"/>
    <w:rsid w:val="00676736"/>
    <w:rsid w:val="00676931"/>
    <w:rsid w:val="006773B2"/>
    <w:rsid w:val="006849C2"/>
    <w:rsid w:val="00690508"/>
    <w:rsid w:val="0069522D"/>
    <w:rsid w:val="006A4C26"/>
    <w:rsid w:val="006A6862"/>
    <w:rsid w:val="006B1216"/>
    <w:rsid w:val="006B27D2"/>
    <w:rsid w:val="006B4DAF"/>
    <w:rsid w:val="006C3BD5"/>
    <w:rsid w:val="006D1933"/>
    <w:rsid w:val="006D1C98"/>
    <w:rsid w:val="006D1D4D"/>
    <w:rsid w:val="006E5A67"/>
    <w:rsid w:val="006F2C58"/>
    <w:rsid w:val="006F3704"/>
    <w:rsid w:val="007015ED"/>
    <w:rsid w:val="00701651"/>
    <w:rsid w:val="00705DD1"/>
    <w:rsid w:val="00720202"/>
    <w:rsid w:val="00721F39"/>
    <w:rsid w:val="00722252"/>
    <w:rsid w:val="00724B46"/>
    <w:rsid w:val="00731E1D"/>
    <w:rsid w:val="0074286A"/>
    <w:rsid w:val="00744A3B"/>
    <w:rsid w:val="00746656"/>
    <w:rsid w:val="00746768"/>
    <w:rsid w:val="00747673"/>
    <w:rsid w:val="00750C9D"/>
    <w:rsid w:val="007532FB"/>
    <w:rsid w:val="007569F2"/>
    <w:rsid w:val="007621AA"/>
    <w:rsid w:val="007626E1"/>
    <w:rsid w:val="00765FEC"/>
    <w:rsid w:val="007661E7"/>
    <w:rsid w:val="0077203F"/>
    <w:rsid w:val="00785849"/>
    <w:rsid w:val="00787E02"/>
    <w:rsid w:val="00790E94"/>
    <w:rsid w:val="00791531"/>
    <w:rsid w:val="007A1FA2"/>
    <w:rsid w:val="007A47AC"/>
    <w:rsid w:val="007B10CC"/>
    <w:rsid w:val="007B6645"/>
    <w:rsid w:val="007C2617"/>
    <w:rsid w:val="007C6E1C"/>
    <w:rsid w:val="007C7875"/>
    <w:rsid w:val="007D4469"/>
    <w:rsid w:val="007E1A5F"/>
    <w:rsid w:val="007E2533"/>
    <w:rsid w:val="007E3BE6"/>
    <w:rsid w:val="007E7FED"/>
    <w:rsid w:val="007F5BDA"/>
    <w:rsid w:val="008006FD"/>
    <w:rsid w:val="00803154"/>
    <w:rsid w:val="0080329A"/>
    <w:rsid w:val="00807A57"/>
    <w:rsid w:val="00823CF7"/>
    <w:rsid w:val="0082688B"/>
    <w:rsid w:val="00827C7B"/>
    <w:rsid w:val="0083023D"/>
    <w:rsid w:val="00830ADF"/>
    <w:rsid w:val="008332D6"/>
    <w:rsid w:val="00844B24"/>
    <w:rsid w:val="00846EA8"/>
    <w:rsid w:val="00850CCD"/>
    <w:rsid w:val="00852865"/>
    <w:rsid w:val="00853128"/>
    <w:rsid w:val="00865526"/>
    <w:rsid w:val="00865FEE"/>
    <w:rsid w:val="00867792"/>
    <w:rsid w:val="0087195B"/>
    <w:rsid w:val="00874B16"/>
    <w:rsid w:val="00881E2B"/>
    <w:rsid w:val="00885C3A"/>
    <w:rsid w:val="00886D0B"/>
    <w:rsid w:val="0089189D"/>
    <w:rsid w:val="00891C15"/>
    <w:rsid w:val="008924C9"/>
    <w:rsid w:val="00896244"/>
    <w:rsid w:val="008A1186"/>
    <w:rsid w:val="008A2792"/>
    <w:rsid w:val="008B1CE6"/>
    <w:rsid w:val="008B53F0"/>
    <w:rsid w:val="008C683E"/>
    <w:rsid w:val="008D19CC"/>
    <w:rsid w:val="008D1B5D"/>
    <w:rsid w:val="008D42CF"/>
    <w:rsid w:val="008E708D"/>
    <w:rsid w:val="008F02B5"/>
    <w:rsid w:val="008F325E"/>
    <w:rsid w:val="008F5348"/>
    <w:rsid w:val="008F55B7"/>
    <w:rsid w:val="008F6284"/>
    <w:rsid w:val="008F7966"/>
    <w:rsid w:val="00900634"/>
    <w:rsid w:val="00900C0F"/>
    <w:rsid w:val="00901F34"/>
    <w:rsid w:val="00902403"/>
    <w:rsid w:val="00904B6A"/>
    <w:rsid w:val="00915445"/>
    <w:rsid w:val="009168DB"/>
    <w:rsid w:val="00916D82"/>
    <w:rsid w:val="009219D2"/>
    <w:rsid w:val="00934576"/>
    <w:rsid w:val="00934CC5"/>
    <w:rsid w:val="0094261E"/>
    <w:rsid w:val="009457B2"/>
    <w:rsid w:val="0094691D"/>
    <w:rsid w:val="00950C55"/>
    <w:rsid w:val="009577AF"/>
    <w:rsid w:val="009631D5"/>
    <w:rsid w:val="009639F5"/>
    <w:rsid w:val="00964C29"/>
    <w:rsid w:val="0096536F"/>
    <w:rsid w:val="00975D54"/>
    <w:rsid w:val="00984B73"/>
    <w:rsid w:val="0098635E"/>
    <w:rsid w:val="00990230"/>
    <w:rsid w:val="0099316C"/>
    <w:rsid w:val="00994AFA"/>
    <w:rsid w:val="00996AC2"/>
    <w:rsid w:val="009A54F2"/>
    <w:rsid w:val="009A7526"/>
    <w:rsid w:val="009A7D66"/>
    <w:rsid w:val="009B1D33"/>
    <w:rsid w:val="009C2A33"/>
    <w:rsid w:val="009C524E"/>
    <w:rsid w:val="009C64C9"/>
    <w:rsid w:val="009E43DD"/>
    <w:rsid w:val="009F0523"/>
    <w:rsid w:val="009F4DE2"/>
    <w:rsid w:val="009F6262"/>
    <w:rsid w:val="00A0092C"/>
    <w:rsid w:val="00A03248"/>
    <w:rsid w:val="00A062BF"/>
    <w:rsid w:val="00A07B4E"/>
    <w:rsid w:val="00A11058"/>
    <w:rsid w:val="00A15DAD"/>
    <w:rsid w:val="00A315F1"/>
    <w:rsid w:val="00A40BBB"/>
    <w:rsid w:val="00A421A3"/>
    <w:rsid w:val="00A45082"/>
    <w:rsid w:val="00A53B63"/>
    <w:rsid w:val="00A60F31"/>
    <w:rsid w:val="00A61F5F"/>
    <w:rsid w:val="00A63DD0"/>
    <w:rsid w:val="00A6605C"/>
    <w:rsid w:val="00A73984"/>
    <w:rsid w:val="00A84DEB"/>
    <w:rsid w:val="00A86233"/>
    <w:rsid w:val="00A868EF"/>
    <w:rsid w:val="00A871CE"/>
    <w:rsid w:val="00A9064A"/>
    <w:rsid w:val="00A92D8D"/>
    <w:rsid w:val="00A939F7"/>
    <w:rsid w:val="00AA3C04"/>
    <w:rsid w:val="00AA4518"/>
    <w:rsid w:val="00AA470F"/>
    <w:rsid w:val="00AB4C3D"/>
    <w:rsid w:val="00AC2C25"/>
    <w:rsid w:val="00AC5A88"/>
    <w:rsid w:val="00AD467A"/>
    <w:rsid w:val="00AD5FC8"/>
    <w:rsid w:val="00AD6FAF"/>
    <w:rsid w:val="00AE3606"/>
    <w:rsid w:val="00B066AB"/>
    <w:rsid w:val="00B103B4"/>
    <w:rsid w:val="00B21B34"/>
    <w:rsid w:val="00B24F14"/>
    <w:rsid w:val="00B33393"/>
    <w:rsid w:val="00B3507E"/>
    <w:rsid w:val="00B41A1B"/>
    <w:rsid w:val="00B55CF4"/>
    <w:rsid w:val="00B57EE7"/>
    <w:rsid w:val="00B644E4"/>
    <w:rsid w:val="00B661D9"/>
    <w:rsid w:val="00B67875"/>
    <w:rsid w:val="00B777B8"/>
    <w:rsid w:val="00B80B8C"/>
    <w:rsid w:val="00B829A1"/>
    <w:rsid w:val="00B83423"/>
    <w:rsid w:val="00BB286B"/>
    <w:rsid w:val="00BB3888"/>
    <w:rsid w:val="00BB456A"/>
    <w:rsid w:val="00BB6358"/>
    <w:rsid w:val="00BB79AE"/>
    <w:rsid w:val="00BC1EDA"/>
    <w:rsid w:val="00BD132D"/>
    <w:rsid w:val="00BD4E76"/>
    <w:rsid w:val="00BE06A0"/>
    <w:rsid w:val="00BE5055"/>
    <w:rsid w:val="00BE66A7"/>
    <w:rsid w:val="00C01BAD"/>
    <w:rsid w:val="00C06841"/>
    <w:rsid w:val="00C15671"/>
    <w:rsid w:val="00C164E2"/>
    <w:rsid w:val="00C17D4C"/>
    <w:rsid w:val="00C207B9"/>
    <w:rsid w:val="00C23D4F"/>
    <w:rsid w:val="00C25C2E"/>
    <w:rsid w:val="00C26369"/>
    <w:rsid w:val="00C31CC2"/>
    <w:rsid w:val="00C32599"/>
    <w:rsid w:val="00C36BE0"/>
    <w:rsid w:val="00C37E7F"/>
    <w:rsid w:val="00C4043B"/>
    <w:rsid w:val="00C40E2B"/>
    <w:rsid w:val="00C430CC"/>
    <w:rsid w:val="00C444B1"/>
    <w:rsid w:val="00C449A8"/>
    <w:rsid w:val="00C503C2"/>
    <w:rsid w:val="00C51255"/>
    <w:rsid w:val="00C52949"/>
    <w:rsid w:val="00C5402A"/>
    <w:rsid w:val="00C605B5"/>
    <w:rsid w:val="00C64CBD"/>
    <w:rsid w:val="00C659D3"/>
    <w:rsid w:val="00C66B65"/>
    <w:rsid w:val="00C703D5"/>
    <w:rsid w:val="00C7328F"/>
    <w:rsid w:val="00C76532"/>
    <w:rsid w:val="00C772DE"/>
    <w:rsid w:val="00C80AEB"/>
    <w:rsid w:val="00C82775"/>
    <w:rsid w:val="00C848DA"/>
    <w:rsid w:val="00C867B1"/>
    <w:rsid w:val="00C90C4F"/>
    <w:rsid w:val="00C911DD"/>
    <w:rsid w:val="00C94017"/>
    <w:rsid w:val="00C95498"/>
    <w:rsid w:val="00C9657B"/>
    <w:rsid w:val="00CA555C"/>
    <w:rsid w:val="00CA7EED"/>
    <w:rsid w:val="00CB24BA"/>
    <w:rsid w:val="00CB2515"/>
    <w:rsid w:val="00CB5E11"/>
    <w:rsid w:val="00CB7CDA"/>
    <w:rsid w:val="00CC25A6"/>
    <w:rsid w:val="00CC7C81"/>
    <w:rsid w:val="00CD577F"/>
    <w:rsid w:val="00CD5D58"/>
    <w:rsid w:val="00CE6EE8"/>
    <w:rsid w:val="00CE7E8D"/>
    <w:rsid w:val="00CF10E1"/>
    <w:rsid w:val="00CF1391"/>
    <w:rsid w:val="00D03DBC"/>
    <w:rsid w:val="00D13B5C"/>
    <w:rsid w:val="00D21251"/>
    <w:rsid w:val="00D22F20"/>
    <w:rsid w:val="00D3144E"/>
    <w:rsid w:val="00D376E2"/>
    <w:rsid w:val="00D50856"/>
    <w:rsid w:val="00D511CF"/>
    <w:rsid w:val="00D540EA"/>
    <w:rsid w:val="00D5527C"/>
    <w:rsid w:val="00D61029"/>
    <w:rsid w:val="00D61479"/>
    <w:rsid w:val="00D65AB4"/>
    <w:rsid w:val="00D668BE"/>
    <w:rsid w:val="00D67165"/>
    <w:rsid w:val="00D706CE"/>
    <w:rsid w:val="00D7099A"/>
    <w:rsid w:val="00D70C8F"/>
    <w:rsid w:val="00D72D88"/>
    <w:rsid w:val="00D72FA8"/>
    <w:rsid w:val="00D80D67"/>
    <w:rsid w:val="00D8233D"/>
    <w:rsid w:val="00D82B52"/>
    <w:rsid w:val="00D859C0"/>
    <w:rsid w:val="00D86523"/>
    <w:rsid w:val="00D87DFB"/>
    <w:rsid w:val="00D93CB1"/>
    <w:rsid w:val="00D941ED"/>
    <w:rsid w:val="00D96750"/>
    <w:rsid w:val="00D97AC7"/>
    <w:rsid w:val="00DA2480"/>
    <w:rsid w:val="00DA7D44"/>
    <w:rsid w:val="00DB3A2F"/>
    <w:rsid w:val="00DC5E23"/>
    <w:rsid w:val="00DD15EE"/>
    <w:rsid w:val="00DE0715"/>
    <w:rsid w:val="00DE09E4"/>
    <w:rsid w:val="00DE2695"/>
    <w:rsid w:val="00DE521C"/>
    <w:rsid w:val="00DE5F65"/>
    <w:rsid w:val="00DE76C2"/>
    <w:rsid w:val="00DF2D7B"/>
    <w:rsid w:val="00E02D92"/>
    <w:rsid w:val="00E147B4"/>
    <w:rsid w:val="00E24DE3"/>
    <w:rsid w:val="00E2529B"/>
    <w:rsid w:val="00E25F10"/>
    <w:rsid w:val="00E32D86"/>
    <w:rsid w:val="00E40B1D"/>
    <w:rsid w:val="00E41018"/>
    <w:rsid w:val="00E41F03"/>
    <w:rsid w:val="00E451D2"/>
    <w:rsid w:val="00E45ED6"/>
    <w:rsid w:val="00E46220"/>
    <w:rsid w:val="00E535C5"/>
    <w:rsid w:val="00E55484"/>
    <w:rsid w:val="00E63FCC"/>
    <w:rsid w:val="00E6630D"/>
    <w:rsid w:val="00E67438"/>
    <w:rsid w:val="00E72A3D"/>
    <w:rsid w:val="00E818C1"/>
    <w:rsid w:val="00E82090"/>
    <w:rsid w:val="00E8446B"/>
    <w:rsid w:val="00E85A3B"/>
    <w:rsid w:val="00E94213"/>
    <w:rsid w:val="00E96F06"/>
    <w:rsid w:val="00EB084B"/>
    <w:rsid w:val="00EB4FB6"/>
    <w:rsid w:val="00EC3846"/>
    <w:rsid w:val="00EC655C"/>
    <w:rsid w:val="00ED2E53"/>
    <w:rsid w:val="00ED5050"/>
    <w:rsid w:val="00ED6F9E"/>
    <w:rsid w:val="00EE555D"/>
    <w:rsid w:val="00EE5591"/>
    <w:rsid w:val="00EE60B5"/>
    <w:rsid w:val="00EE6C7D"/>
    <w:rsid w:val="00EF301E"/>
    <w:rsid w:val="00EF6370"/>
    <w:rsid w:val="00F03460"/>
    <w:rsid w:val="00F1532E"/>
    <w:rsid w:val="00F168D9"/>
    <w:rsid w:val="00F2144B"/>
    <w:rsid w:val="00F241DB"/>
    <w:rsid w:val="00F25E03"/>
    <w:rsid w:val="00F265F0"/>
    <w:rsid w:val="00F27792"/>
    <w:rsid w:val="00F32404"/>
    <w:rsid w:val="00F42E67"/>
    <w:rsid w:val="00F4661B"/>
    <w:rsid w:val="00F470AF"/>
    <w:rsid w:val="00F47EC4"/>
    <w:rsid w:val="00F52D5D"/>
    <w:rsid w:val="00F66725"/>
    <w:rsid w:val="00F73BA7"/>
    <w:rsid w:val="00F756F3"/>
    <w:rsid w:val="00F75D88"/>
    <w:rsid w:val="00F7628E"/>
    <w:rsid w:val="00F8683D"/>
    <w:rsid w:val="00F91BC9"/>
    <w:rsid w:val="00F91D2F"/>
    <w:rsid w:val="00F9218B"/>
    <w:rsid w:val="00F960A7"/>
    <w:rsid w:val="00FA11BF"/>
    <w:rsid w:val="00FA1F03"/>
    <w:rsid w:val="00FA2951"/>
    <w:rsid w:val="00FA47D3"/>
    <w:rsid w:val="00FA4E61"/>
    <w:rsid w:val="00FB124B"/>
    <w:rsid w:val="00FC4060"/>
    <w:rsid w:val="00FC4A58"/>
    <w:rsid w:val="00FD245C"/>
    <w:rsid w:val="00FD3B14"/>
    <w:rsid w:val="00FD4898"/>
    <w:rsid w:val="00FE14BB"/>
    <w:rsid w:val="00FE16F2"/>
    <w:rsid w:val="00FF73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555E"/>
  <w15:chartTrackingRefBased/>
  <w15:docId w15:val="{F06ADF11-F542-430C-BFE7-08CDF930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1933"/>
    <w:pPr>
      <w:spacing w:line="360" w:lineRule="auto"/>
      <w:jc w:val="both"/>
    </w:pPr>
  </w:style>
  <w:style w:type="paragraph" w:styleId="Nagwek1">
    <w:name w:val="heading 1"/>
    <w:basedOn w:val="Normalny"/>
    <w:next w:val="Normalny"/>
    <w:link w:val="Nagwek1Znak"/>
    <w:uiPriority w:val="9"/>
    <w:qFormat/>
    <w:rsid w:val="00D511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D511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D511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Footnote Text Char,Podrozdział,Footnote,single space,FOOTNOTES,fn,ADB,WB-Fuﬂnotentext,Fuﬂnote,footnote text,WB-Fußnotentext,Fußnote,footnote text Char,Footnote Text Char1,Footnote Text Char1 Char"/>
    <w:basedOn w:val="Normalny"/>
    <w:link w:val="TekstprzypisudolnegoZnak"/>
    <w:uiPriority w:val="99"/>
    <w:unhideWhenUsed/>
    <w:rsid w:val="009A7526"/>
    <w:pPr>
      <w:spacing w:after="0" w:line="240" w:lineRule="auto"/>
    </w:pPr>
    <w:rPr>
      <w:sz w:val="20"/>
      <w:szCs w:val="20"/>
    </w:rPr>
  </w:style>
  <w:style w:type="character" w:customStyle="1" w:styleId="TekstprzypisudolnegoZnak">
    <w:name w:val="Tekst przypisu dolnego Znak"/>
    <w:aliases w:val="Footnote Text Char Znak,Podrozdział Znak,Footnote Znak,single space Znak,FOOTNOTES Znak,fn Znak,ADB Znak,WB-Fuﬂnotentext Znak,Fuﬂnote Znak,footnote text Znak,WB-Fußnotentext Znak,Fußnote Znak,footnote text Char Znak"/>
    <w:basedOn w:val="Domylnaczcionkaakapitu"/>
    <w:link w:val="Tekstprzypisudolnego"/>
    <w:uiPriority w:val="99"/>
    <w:rsid w:val="009A7526"/>
    <w:rPr>
      <w:sz w:val="20"/>
      <w:szCs w:val="20"/>
    </w:rPr>
  </w:style>
  <w:style w:type="character" w:styleId="Odwoanieprzypisudolnego">
    <w:name w:val="footnote reference"/>
    <w:basedOn w:val="Domylnaczcionkaakapitu"/>
    <w:uiPriority w:val="99"/>
    <w:semiHidden/>
    <w:unhideWhenUsed/>
    <w:rsid w:val="009A7526"/>
    <w:rPr>
      <w:vertAlign w:val="superscript"/>
    </w:rPr>
  </w:style>
  <w:style w:type="paragraph" w:customStyle="1" w:styleId="artykuUA1">
    <w:name w:val="artykuł UA 1"/>
    <w:basedOn w:val="Normalny"/>
    <w:link w:val="artykuUA1Znak"/>
    <w:qFormat/>
    <w:rsid w:val="00AC2C25"/>
    <w:pPr>
      <w:jc w:val="center"/>
    </w:pPr>
    <w:rPr>
      <w:rFonts w:ascii="Times New Roman" w:hAnsi="Times New Roman" w:cs="Times New Roman"/>
      <w:b/>
      <w:smallCaps/>
      <w:sz w:val="24"/>
      <w:szCs w:val="24"/>
    </w:rPr>
  </w:style>
  <w:style w:type="character" w:customStyle="1" w:styleId="artykuUA1Znak">
    <w:name w:val="artykuł UA 1 Znak"/>
    <w:basedOn w:val="Domylnaczcionkaakapitu"/>
    <w:link w:val="artykuUA1"/>
    <w:rsid w:val="00AC2C25"/>
    <w:rPr>
      <w:rFonts w:ascii="Times New Roman" w:hAnsi="Times New Roman" w:cs="Times New Roman"/>
      <w:b/>
      <w:smallCaps/>
      <w:sz w:val="24"/>
      <w:szCs w:val="24"/>
    </w:rPr>
  </w:style>
  <w:style w:type="paragraph" w:styleId="NormalnyWeb">
    <w:name w:val="Normal (Web)"/>
    <w:basedOn w:val="Normalny"/>
    <w:uiPriority w:val="99"/>
    <w:semiHidden/>
    <w:unhideWhenUsed/>
    <w:rsid w:val="0028498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8498E"/>
    <w:rPr>
      <w:b/>
      <w:bCs/>
    </w:rPr>
  </w:style>
  <w:style w:type="paragraph" w:styleId="Akapitzlist">
    <w:name w:val="List Paragraph"/>
    <w:basedOn w:val="Normalny"/>
    <w:uiPriority w:val="34"/>
    <w:qFormat/>
    <w:rsid w:val="00E41018"/>
    <w:pPr>
      <w:ind w:left="720"/>
      <w:contextualSpacing/>
    </w:pPr>
  </w:style>
  <w:style w:type="table" w:styleId="Tabela-Siatka">
    <w:name w:val="Table Grid"/>
    <w:basedOn w:val="Standardowy"/>
    <w:uiPriority w:val="39"/>
    <w:rsid w:val="00D94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D941ED"/>
    <w:rPr>
      <w:color w:val="0563C1" w:themeColor="hyperlink"/>
      <w:u w:val="single"/>
    </w:rPr>
  </w:style>
  <w:style w:type="paragraph" w:customStyle="1" w:styleId="pracaroczna1">
    <w:name w:val="praca roczna_1"/>
    <w:basedOn w:val="artykuUA1"/>
    <w:link w:val="pracaroczna1Znak"/>
    <w:qFormat/>
    <w:rsid w:val="000639EF"/>
    <w:rPr>
      <w:rFonts w:asciiTheme="minorHAnsi" w:hAnsiTheme="minorHAnsi" w:cstheme="minorHAnsi"/>
      <w:sz w:val="22"/>
    </w:rPr>
  </w:style>
  <w:style w:type="paragraph" w:customStyle="1" w:styleId="artykuUA2">
    <w:name w:val="artykuł UA 2"/>
    <w:basedOn w:val="Normalny"/>
    <w:link w:val="artykuUA2Znak"/>
    <w:qFormat/>
    <w:rsid w:val="000639EF"/>
    <w:pPr>
      <w:contextualSpacing/>
    </w:pPr>
    <w:rPr>
      <w:rFonts w:ascii="Times New Roman" w:hAnsi="Times New Roman" w:cs="Times New Roman"/>
      <w:b/>
      <w:sz w:val="24"/>
      <w:szCs w:val="24"/>
    </w:rPr>
  </w:style>
  <w:style w:type="character" w:customStyle="1" w:styleId="pracaroczna1Znak">
    <w:name w:val="praca roczna_1 Znak"/>
    <w:basedOn w:val="artykuUA1Znak"/>
    <w:link w:val="pracaroczna1"/>
    <w:rsid w:val="000639EF"/>
    <w:rPr>
      <w:rFonts w:ascii="Times New Roman" w:hAnsi="Times New Roman" w:cstheme="minorHAnsi"/>
      <w:b/>
      <w:smallCaps/>
      <w:sz w:val="24"/>
      <w:szCs w:val="24"/>
    </w:rPr>
  </w:style>
  <w:style w:type="character" w:customStyle="1" w:styleId="artykuUA2Znak">
    <w:name w:val="artykuł UA 2 Znak"/>
    <w:basedOn w:val="Domylnaczcionkaakapitu"/>
    <w:link w:val="artykuUA2"/>
    <w:rsid w:val="000639EF"/>
    <w:rPr>
      <w:rFonts w:ascii="Times New Roman" w:hAnsi="Times New Roman" w:cs="Times New Roman"/>
      <w:b/>
      <w:sz w:val="24"/>
      <w:szCs w:val="24"/>
    </w:rPr>
  </w:style>
  <w:style w:type="paragraph" w:customStyle="1" w:styleId="pracaroczna2">
    <w:name w:val="praca roczna_2"/>
    <w:basedOn w:val="artykuUA2"/>
    <w:link w:val="pracaroczna2Znak"/>
    <w:qFormat/>
    <w:rsid w:val="000639EF"/>
    <w:rPr>
      <w:rFonts w:asciiTheme="minorHAnsi" w:hAnsiTheme="minorHAnsi" w:cstheme="minorHAnsi"/>
      <w:sz w:val="22"/>
      <w:szCs w:val="22"/>
    </w:rPr>
  </w:style>
  <w:style w:type="paragraph" w:styleId="Nagwek">
    <w:name w:val="header"/>
    <w:basedOn w:val="Normalny"/>
    <w:link w:val="NagwekZnak"/>
    <w:uiPriority w:val="99"/>
    <w:unhideWhenUsed/>
    <w:rsid w:val="00D511CF"/>
    <w:pPr>
      <w:tabs>
        <w:tab w:val="center" w:pos="4536"/>
        <w:tab w:val="right" w:pos="9072"/>
      </w:tabs>
      <w:spacing w:after="0" w:line="240" w:lineRule="auto"/>
    </w:pPr>
  </w:style>
  <w:style w:type="character" w:customStyle="1" w:styleId="pracaroczna2Znak">
    <w:name w:val="praca roczna_2 Znak"/>
    <w:basedOn w:val="artykuUA2Znak"/>
    <w:link w:val="pracaroczna2"/>
    <w:rsid w:val="000639EF"/>
    <w:rPr>
      <w:rFonts w:ascii="Times New Roman" w:hAnsi="Times New Roman" w:cstheme="minorHAnsi"/>
      <w:b/>
      <w:sz w:val="24"/>
      <w:szCs w:val="24"/>
    </w:rPr>
  </w:style>
  <w:style w:type="character" w:customStyle="1" w:styleId="NagwekZnak">
    <w:name w:val="Nagłówek Znak"/>
    <w:basedOn w:val="Domylnaczcionkaakapitu"/>
    <w:link w:val="Nagwek"/>
    <w:uiPriority w:val="99"/>
    <w:rsid w:val="00D511CF"/>
  </w:style>
  <w:style w:type="paragraph" w:styleId="Stopka">
    <w:name w:val="footer"/>
    <w:basedOn w:val="Normalny"/>
    <w:link w:val="StopkaZnak"/>
    <w:uiPriority w:val="99"/>
    <w:unhideWhenUsed/>
    <w:rsid w:val="00D511C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11CF"/>
  </w:style>
  <w:style w:type="character" w:customStyle="1" w:styleId="Nagwek1Znak">
    <w:name w:val="Nagłówek 1 Znak"/>
    <w:basedOn w:val="Domylnaczcionkaakapitu"/>
    <w:link w:val="Nagwek1"/>
    <w:uiPriority w:val="9"/>
    <w:rsid w:val="00D511CF"/>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D511CF"/>
    <w:pPr>
      <w:outlineLvl w:val="9"/>
    </w:pPr>
    <w:rPr>
      <w:lang w:eastAsia="pl-PL"/>
    </w:rPr>
  </w:style>
  <w:style w:type="character" w:customStyle="1" w:styleId="Nagwek3Znak">
    <w:name w:val="Nagłówek 3 Znak"/>
    <w:basedOn w:val="Domylnaczcionkaakapitu"/>
    <w:link w:val="Nagwek3"/>
    <w:uiPriority w:val="9"/>
    <w:semiHidden/>
    <w:rsid w:val="00D511CF"/>
    <w:rPr>
      <w:rFonts w:asciiTheme="majorHAnsi" w:eastAsiaTheme="majorEastAsia" w:hAnsiTheme="majorHAnsi" w:cstheme="majorBidi"/>
      <w:color w:val="1F4D78" w:themeColor="accent1" w:themeShade="7F"/>
      <w:sz w:val="24"/>
      <w:szCs w:val="24"/>
    </w:rPr>
  </w:style>
  <w:style w:type="character" w:customStyle="1" w:styleId="Nagwek2Znak">
    <w:name w:val="Nagłówek 2 Znak"/>
    <w:basedOn w:val="Domylnaczcionkaakapitu"/>
    <w:link w:val="Nagwek2"/>
    <w:uiPriority w:val="9"/>
    <w:semiHidden/>
    <w:rsid w:val="00D511CF"/>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D511CF"/>
    <w:pPr>
      <w:spacing w:after="100"/>
      <w:ind w:left="220"/>
    </w:pPr>
  </w:style>
  <w:style w:type="paragraph" w:styleId="Spistreci1">
    <w:name w:val="toc 1"/>
    <w:basedOn w:val="Normalny"/>
    <w:next w:val="Normalny"/>
    <w:autoRedefine/>
    <w:uiPriority w:val="39"/>
    <w:unhideWhenUsed/>
    <w:rsid w:val="00D511CF"/>
    <w:pPr>
      <w:spacing w:after="100"/>
    </w:pPr>
  </w:style>
  <w:style w:type="character" w:styleId="Nierozpoznanawzmianka">
    <w:name w:val="Unresolved Mention"/>
    <w:basedOn w:val="Domylnaczcionkaakapitu"/>
    <w:uiPriority w:val="99"/>
    <w:semiHidden/>
    <w:unhideWhenUsed/>
    <w:rsid w:val="008E708D"/>
    <w:rPr>
      <w:color w:val="605E5C"/>
      <w:shd w:val="clear" w:color="auto" w:fill="E1DFDD"/>
    </w:rPr>
  </w:style>
  <w:style w:type="paragraph" w:styleId="Tekstprzypisukocowego">
    <w:name w:val="endnote text"/>
    <w:basedOn w:val="Normalny"/>
    <w:link w:val="TekstprzypisukocowegoZnak"/>
    <w:uiPriority w:val="99"/>
    <w:semiHidden/>
    <w:unhideWhenUsed/>
    <w:rsid w:val="008A279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792"/>
    <w:rPr>
      <w:sz w:val="20"/>
      <w:szCs w:val="20"/>
    </w:rPr>
  </w:style>
  <w:style w:type="character" w:styleId="Odwoanieprzypisukocowego">
    <w:name w:val="endnote reference"/>
    <w:basedOn w:val="Domylnaczcionkaakapitu"/>
    <w:uiPriority w:val="99"/>
    <w:semiHidden/>
    <w:unhideWhenUsed/>
    <w:rsid w:val="008A2792"/>
    <w:rPr>
      <w:vertAlign w:val="superscript"/>
    </w:rPr>
  </w:style>
  <w:style w:type="character" w:customStyle="1" w:styleId="mw-headline">
    <w:name w:val="mw-headline"/>
    <w:basedOn w:val="Domylnaczcionkaakapitu"/>
    <w:rsid w:val="00900C0F"/>
  </w:style>
  <w:style w:type="character" w:customStyle="1" w:styleId="mw-editsection">
    <w:name w:val="mw-editsection"/>
    <w:basedOn w:val="Domylnaczcionkaakapitu"/>
    <w:rsid w:val="00900C0F"/>
  </w:style>
  <w:style w:type="character" w:customStyle="1" w:styleId="mw-editsection-bracket">
    <w:name w:val="mw-editsection-bracket"/>
    <w:basedOn w:val="Domylnaczcionkaakapitu"/>
    <w:rsid w:val="00900C0F"/>
  </w:style>
  <w:style w:type="character" w:customStyle="1" w:styleId="mw-editsection-divider">
    <w:name w:val="mw-editsection-divider"/>
    <w:basedOn w:val="Domylnaczcionkaakapitu"/>
    <w:rsid w:val="00900C0F"/>
  </w:style>
  <w:style w:type="character" w:styleId="UyteHipercze">
    <w:name w:val="FollowedHyperlink"/>
    <w:basedOn w:val="Domylnaczcionkaakapitu"/>
    <w:uiPriority w:val="99"/>
    <w:semiHidden/>
    <w:unhideWhenUsed/>
    <w:rsid w:val="002D5B64"/>
    <w:rPr>
      <w:color w:val="954F72" w:themeColor="followedHyperlink"/>
      <w:u w:val="single"/>
    </w:rPr>
  </w:style>
  <w:style w:type="character" w:styleId="Odwoaniedokomentarza">
    <w:name w:val="annotation reference"/>
    <w:basedOn w:val="Domylnaczcionkaakapitu"/>
    <w:uiPriority w:val="99"/>
    <w:semiHidden/>
    <w:unhideWhenUsed/>
    <w:rsid w:val="00B24F14"/>
    <w:rPr>
      <w:sz w:val="16"/>
      <w:szCs w:val="16"/>
    </w:rPr>
  </w:style>
  <w:style w:type="paragraph" w:styleId="Tekstkomentarza">
    <w:name w:val="annotation text"/>
    <w:basedOn w:val="Normalny"/>
    <w:link w:val="TekstkomentarzaZnak"/>
    <w:uiPriority w:val="99"/>
    <w:semiHidden/>
    <w:unhideWhenUsed/>
    <w:rsid w:val="00B24F1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24F14"/>
    <w:rPr>
      <w:sz w:val="20"/>
      <w:szCs w:val="20"/>
    </w:rPr>
  </w:style>
  <w:style w:type="paragraph" w:styleId="Tematkomentarza">
    <w:name w:val="annotation subject"/>
    <w:basedOn w:val="Tekstkomentarza"/>
    <w:next w:val="Tekstkomentarza"/>
    <w:link w:val="TematkomentarzaZnak"/>
    <w:uiPriority w:val="99"/>
    <w:semiHidden/>
    <w:unhideWhenUsed/>
    <w:rsid w:val="00B24F14"/>
    <w:rPr>
      <w:b/>
      <w:bCs/>
    </w:rPr>
  </w:style>
  <w:style w:type="character" w:customStyle="1" w:styleId="TematkomentarzaZnak">
    <w:name w:val="Temat komentarza Znak"/>
    <w:basedOn w:val="TekstkomentarzaZnak"/>
    <w:link w:val="Tematkomentarza"/>
    <w:uiPriority w:val="99"/>
    <w:semiHidden/>
    <w:rsid w:val="00B24F14"/>
    <w:rPr>
      <w:b/>
      <w:bCs/>
      <w:sz w:val="20"/>
      <w:szCs w:val="20"/>
    </w:rPr>
  </w:style>
  <w:style w:type="paragraph" w:styleId="Tekstdymka">
    <w:name w:val="Balloon Text"/>
    <w:basedOn w:val="Normalny"/>
    <w:link w:val="TekstdymkaZnak"/>
    <w:uiPriority w:val="99"/>
    <w:semiHidden/>
    <w:unhideWhenUsed/>
    <w:rsid w:val="005672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72B1"/>
    <w:rPr>
      <w:rFonts w:ascii="Segoe UI" w:hAnsi="Segoe UI" w:cs="Segoe UI"/>
      <w:sz w:val="18"/>
      <w:szCs w:val="18"/>
    </w:rPr>
  </w:style>
  <w:style w:type="character" w:customStyle="1" w:styleId="field">
    <w:name w:val="field"/>
    <w:basedOn w:val="Domylnaczcionkaakapitu"/>
    <w:rsid w:val="001E1D02"/>
  </w:style>
  <w:style w:type="paragraph" w:styleId="Poprawka">
    <w:name w:val="Revision"/>
    <w:hidden/>
    <w:uiPriority w:val="99"/>
    <w:semiHidden/>
    <w:rsid w:val="009631D5"/>
    <w:pPr>
      <w:spacing w:after="0" w:line="240" w:lineRule="auto"/>
    </w:pPr>
  </w:style>
  <w:style w:type="paragraph" w:styleId="Spistreci3">
    <w:name w:val="toc 3"/>
    <w:basedOn w:val="Normalny"/>
    <w:next w:val="Normalny"/>
    <w:autoRedefine/>
    <w:uiPriority w:val="39"/>
    <w:unhideWhenUsed/>
    <w:rsid w:val="007C6E1C"/>
    <w:pPr>
      <w:spacing w:after="100" w:line="259" w:lineRule="auto"/>
      <w:ind w:left="440"/>
      <w:jc w:val="left"/>
    </w:pPr>
    <w:rPr>
      <w:rFonts w:eastAsiaTheme="minorEastAsia" w:cs="Times New Roman"/>
      <w:lang w:eastAsia="pl-PL"/>
    </w:rPr>
  </w:style>
  <w:style w:type="table" w:styleId="Siatkatabelijasna">
    <w:name w:val="Grid Table Light"/>
    <w:basedOn w:val="Standardowy"/>
    <w:uiPriority w:val="40"/>
    <w:rsid w:val="008528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apodpis">
    <w:name w:val="tabela podpis"/>
    <w:basedOn w:val="Normalny"/>
    <w:link w:val="tabelapodpisZnak"/>
    <w:qFormat/>
    <w:rsid w:val="00105084"/>
    <w:pPr>
      <w:spacing w:after="0"/>
      <w:jc w:val="left"/>
    </w:pPr>
    <w:rPr>
      <w:rFonts w:ascii="Times New Roman" w:hAnsi="Times New Roman" w:cs="Times New Roman"/>
      <w:sz w:val="20"/>
      <w:szCs w:val="20"/>
    </w:rPr>
  </w:style>
  <w:style w:type="character" w:customStyle="1" w:styleId="tabelapodpisZnak">
    <w:name w:val="tabela podpis Znak"/>
    <w:basedOn w:val="Domylnaczcionkaakapitu"/>
    <w:link w:val="tabelapodpis"/>
    <w:rsid w:val="0010508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7473">
      <w:bodyDiv w:val="1"/>
      <w:marLeft w:val="0"/>
      <w:marRight w:val="0"/>
      <w:marTop w:val="0"/>
      <w:marBottom w:val="0"/>
      <w:divBdr>
        <w:top w:val="none" w:sz="0" w:space="0" w:color="auto"/>
        <w:left w:val="none" w:sz="0" w:space="0" w:color="auto"/>
        <w:bottom w:val="none" w:sz="0" w:space="0" w:color="auto"/>
        <w:right w:val="none" w:sz="0" w:space="0" w:color="auto"/>
      </w:divBdr>
    </w:div>
    <w:div w:id="20061286">
      <w:bodyDiv w:val="1"/>
      <w:marLeft w:val="0"/>
      <w:marRight w:val="0"/>
      <w:marTop w:val="0"/>
      <w:marBottom w:val="0"/>
      <w:divBdr>
        <w:top w:val="none" w:sz="0" w:space="0" w:color="auto"/>
        <w:left w:val="none" w:sz="0" w:space="0" w:color="auto"/>
        <w:bottom w:val="none" w:sz="0" w:space="0" w:color="auto"/>
        <w:right w:val="none" w:sz="0" w:space="0" w:color="auto"/>
      </w:divBdr>
    </w:div>
    <w:div w:id="58595458">
      <w:bodyDiv w:val="1"/>
      <w:marLeft w:val="0"/>
      <w:marRight w:val="0"/>
      <w:marTop w:val="0"/>
      <w:marBottom w:val="0"/>
      <w:divBdr>
        <w:top w:val="none" w:sz="0" w:space="0" w:color="auto"/>
        <w:left w:val="none" w:sz="0" w:space="0" w:color="auto"/>
        <w:bottom w:val="none" w:sz="0" w:space="0" w:color="auto"/>
        <w:right w:val="none" w:sz="0" w:space="0" w:color="auto"/>
      </w:divBdr>
    </w:div>
    <w:div w:id="70738704">
      <w:bodyDiv w:val="1"/>
      <w:marLeft w:val="0"/>
      <w:marRight w:val="0"/>
      <w:marTop w:val="0"/>
      <w:marBottom w:val="0"/>
      <w:divBdr>
        <w:top w:val="none" w:sz="0" w:space="0" w:color="auto"/>
        <w:left w:val="none" w:sz="0" w:space="0" w:color="auto"/>
        <w:bottom w:val="none" w:sz="0" w:space="0" w:color="auto"/>
        <w:right w:val="none" w:sz="0" w:space="0" w:color="auto"/>
      </w:divBdr>
    </w:div>
    <w:div w:id="92867664">
      <w:bodyDiv w:val="1"/>
      <w:marLeft w:val="0"/>
      <w:marRight w:val="0"/>
      <w:marTop w:val="0"/>
      <w:marBottom w:val="0"/>
      <w:divBdr>
        <w:top w:val="none" w:sz="0" w:space="0" w:color="auto"/>
        <w:left w:val="none" w:sz="0" w:space="0" w:color="auto"/>
        <w:bottom w:val="none" w:sz="0" w:space="0" w:color="auto"/>
        <w:right w:val="none" w:sz="0" w:space="0" w:color="auto"/>
      </w:divBdr>
    </w:div>
    <w:div w:id="182667096">
      <w:bodyDiv w:val="1"/>
      <w:marLeft w:val="0"/>
      <w:marRight w:val="0"/>
      <w:marTop w:val="0"/>
      <w:marBottom w:val="0"/>
      <w:divBdr>
        <w:top w:val="none" w:sz="0" w:space="0" w:color="auto"/>
        <w:left w:val="none" w:sz="0" w:space="0" w:color="auto"/>
        <w:bottom w:val="none" w:sz="0" w:space="0" w:color="auto"/>
        <w:right w:val="none" w:sz="0" w:space="0" w:color="auto"/>
      </w:divBdr>
    </w:div>
    <w:div w:id="245958872">
      <w:bodyDiv w:val="1"/>
      <w:marLeft w:val="0"/>
      <w:marRight w:val="0"/>
      <w:marTop w:val="0"/>
      <w:marBottom w:val="0"/>
      <w:divBdr>
        <w:top w:val="none" w:sz="0" w:space="0" w:color="auto"/>
        <w:left w:val="none" w:sz="0" w:space="0" w:color="auto"/>
        <w:bottom w:val="none" w:sz="0" w:space="0" w:color="auto"/>
        <w:right w:val="none" w:sz="0" w:space="0" w:color="auto"/>
      </w:divBdr>
      <w:divsChild>
        <w:div w:id="1488278230">
          <w:marLeft w:val="0"/>
          <w:marRight w:val="0"/>
          <w:marTop w:val="0"/>
          <w:marBottom w:val="0"/>
          <w:divBdr>
            <w:top w:val="none" w:sz="0" w:space="0" w:color="auto"/>
            <w:left w:val="none" w:sz="0" w:space="0" w:color="auto"/>
            <w:bottom w:val="none" w:sz="0" w:space="0" w:color="auto"/>
            <w:right w:val="none" w:sz="0" w:space="0" w:color="auto"/>
          </w:divBdr>
          <w:divsChild>
            <w:div w:id="1917663665">
              <w:marLeft w:val="0"/>
              <w:marRight w:val="0"/>
              <w:marTop w:val="0"/>
              <w:marBottom w:val="0"/>
              <w:divBdr>
                <w:top w:val="none" w:sz="0" w:space="0" w:color="auto"/>
                <w:left w:val="none" w:sz="0" w:space="0" w:color="auto"/>
                <w:bottom w:val="none" w:sz="0" w:space="0" w:color="auto"/>
                <w:right w:val="none" w:sz="0" w:space="0" w:color="auto"/>
              </w:divBdr>
              <w:divsChild>
                <w:div w:id="808668962">
                  <w:marLeft w:val="0"/>
                  <w:marRight w:val="0"/>
                  <w:marTop w:val="0"/>
                  <w:marBottom w:val="0"/>
                  <w:divBdr>
                    <w:top w:val="none" w:sz="0" w:space="0" w:color="auto"/>
                    <w:left w:val="none" w:sz="0" w:space="0" w:color="auto"/>
                    <w:bottom w:val="none" w:sz="0" w:space="0" w:color="auto"/>
                    <w:right w:val="none" w:sz="0" w:space="0" w:color="auto"/>
                  </w:divBdr>
                  <w:divsChild>
                    <w:div w:id="210847039">
                      <w:marLeft w:val="0"/>
                      <w:marRight w:val="0"/>
                      <w:marTop w:val="0"/>
                      <w:marBottom w:val="0"/>
                      <w:divBdr>
                        <w:top w:val="none" w:sz="0" w:space="0" w:color="auto"/>
                        <w:left w:val="none" w:sz="0" w:space="0" w:color="auto"/>
                        <w:bottom w:val="none" w:sz="0" w:space="0" w:color="auto"/>
                        <w:right w:val="none" w:sz="0" w:space="0" w:color="auto"/>
                      </w:divBdr>
                      <w:divsChild>
                        <w:div w:id="1299384127">
                          <w:marLeft w:val="0"/>
                          <w:marRight w:val="0"/>
                          <w:marTop w:val="0"/>
                          <w:marBottom w:val="0"/>
                          <w:divBdr>
                            <w:top w:val="none" w:sz="0" w:space="0" w:color="auto"/>
                            <w:left w:val="none" w:sz="0" w:space="0" w:color="auto"/>
                            <w:bottom w:val="none" w:sz="0" w:space="0" w:color="auto"/>
                            <w:right w:val="none" w:sz="0" w:space="0" w:color="auto"/>
                          </w:divBdr>
                          <w:divsChild>
                            <w:div w:id="665673350">
                              <w:marLeft w:val="0"/>
                              <w:marRight w:val="0"/>
                              <w:marTop w:val="0"/>
                              <w:marBottom w:val="0"/>
                              <w:divBdr>
                                <w:top w:val="none" w:sz="0" w:space="0" w:color="auto"/>
                                <w:left w:val="none" w:sz="0" w:space="0" w:color="auto"/>
                                <w:bottom w:val="none" w:sz="0" w:space="0" w:color="auto"/>
                                <w:right w:val="none" w:sz="0" w:space="0" w:color="auto"/>
                              </w:divBdr>
                              <w:divsChild>
                                <w:div w:id="1185293242">
                                  <w:marLeft w:val="0"/>
                                  <w:marRight w:val="0"/>
                                  <w:marTop w:val="0"/>
                                  <w:marBottom w:val="0"/>
                                  <w:divBdr>
                                    <w:top w:val="none" w:sz="0" w:space="0" w:color="auto"/>
                                    <w:left w:val="none" w:sz="0" w:space="0" w:color="auto"/>
                                    <w:bottom w:val="none" w:sz="0" w:space="0" w:color="auto"/>
                                    <w:right w:val="none" w:sz="0" w:space="0" w:color="auto"/>
                                  </w:divBdr>
                                  <w:divsChild>
                                    <w:div w:id="1613902774">
                                      <w:marLeft w:val="0"/>
                                      <w:marRight w:val="0"/>
                                      <w:marTop w:val="0"/>
                                      <w:marBottom w:val="0"/>
                                      <w:divBdr>
                                        <w:top w:val="none" w:sz="0" w:space="0" w:color="auto"/>
                                        <w:left w:val="none" w:sz="0" w:space="0" w:color="auto"/>
                                        <w:bottom w:val="none" w:sz="0" w:space="0" w:color="auto"/>
                                        <w:right w:val="none" w:sz="0" w:space="0" w:color="auto"/>
                                      </w:divBdr>
                                    </w:div>
                                    <w:div w:id="2076201211">
                                      <w:marLeft w:val="0"/>
                                      <w:marRight w:val="0"/>
                                      <w:marTop w:val="0"/>
                                      <w:marBottom w:val="0"/>
                                      <w:divBdr>
                                        <w:top w:val="none" w:sz="0" w:space="0" w:color="auto"/>
                                        <w:left w:val="none" w:sz="0" w:space="0" w:color="auto"/>
                                        <w:bottom w:val="none" w:sz="0" w:space="0" w:color="auto"/>
                                        <w:right w:val="none" w:sz="0" w:space="0" w:color="auto"/>
                                      </w:divBdr>
                                      <w:divsChild>
                                        <w:div w:id="1233125639">
                                          <w:marLeft w:val="0"/>
                                          <w:marRight w:val="165"/>
                                          <w:marTop w:val="150"/>
                                          <w:marBottom w:val="0"/>
                                          <w:divBdr>
                                            <w:top w:val="none" w:sz="0" w:space="0" w:color="auto"/>
                                            <w:left w:val="none" w:sz="0" w:space="0" w:color="auto"/>
                                            <w:bottom w:val="none" w:sz="0" w:space="0" w:color="auto"/>
                                            <w:right w:val="none" w:sz="0" w:space="0" w:color="auto"/>
                                          </w:divBdr>
                                          <w:divsChild>
                                            <w:div w:id="1253078673">
                                              <w:marLeft w:val="0"/>
                                              <w:marRight w:val="0"/>
                                              <w:marTop w:val="0"/>
                                              <w:marBottom w:val="0"/>
                                              <w:divBdr>
                                                <w:top w:val="none" w:sz="0" w:space="0" w:color="auto"/>
                                                <w:left w:val="none" w:sz="0" w:space="0" w:color="auto"/>
                                                <w:bottom w:val="none" w:sz="0" w:space="0" w:color="auto"/>
                                                <w:right w:val="none" w:sz="0" w:space="0" w:color="auto"/>
                                              </w:divBdr>
                                              <w:divsChild>
                                                <w:div w:id="181871756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9682516">
      <w:bodyDiv w:val="1"/>
      <w:marLeft w:val="0"/>
      <w:marRight w:val="0"/>
      <w:marTop w:val="0"/>
      <w:marBottom w:val="0"/>
      <w:divBdr>
        <w:top w:val="none" w:sz="0" w:space="0" w:color="auto"/>
        <w:left w:val="none" w:sz="0" w:space="0" w:color="auto"/>
        <w:bottom w:val="none" w:sz="0" w:space="0" w:color="auto"/>
        <w:right w:val="none" w:sz="0" w:space="0" w:color="auto"/>
      </w:divBdr>
    </w:div>
    <w:div w:id="264970539">
      <w:bodyDiv w:val="1"/>
      <w:marLeft w:val="0"/>
      <w:marRight w:val="0"/>
      <w:marTop w:val="0"/>
      <w:marBottom w:val="0"/>
      <w:divBdr>
        <w:top w:val="none" w:sz="0" w:space="0" w:color="auto"/>
        <w:left w:val="none" w:sz="0" w:space="0" w:color="auto"/>
        <w:bottom w:val="none" w:sz="0" w:space="0" w:color="auto"/>
        <w:right w:val="none" w:sz="0" w:space="0" w:color="auto"/>
      </w:divBdr>
    </w:div>
    <w:div w:id="311910705">
      <w:bodyDiv w:val="1"/>
      <w:marLeft w:val="0"/>
      <w:marRight w:val="0"/>
      <w:marTop w:val="0"/>
      <w:marBottom w:val="0"/>
      <w:divBdr>
        <w:top w:val="none" w:sz="0" w:space="0" w:color="auto"/>
        <w:left w:val="none" w:sz="0" w:space="0" w:color="auto"/>
        <w:bottom w:val="none" w:sz="0" w:space="0" w:color="auto"/>
        <w:right w:val="none" w:sz="0" w:space="0" w:color="auto"/>
      </w:divBdr>
    </w:div>
    <w:div w:id="371424580">
      <w:bodyDiv w:val="1"/>
      <w:marLeft w:val="0"/>
      <w:marRight w:val="0"/>
      <w:marTop w:val="0"/>
      <w:marBottom w:val="0"/>
      <w:divBdr>
        <w:top w:val="none" w:sz="0" w:space="0" w:color="auto"/>
        <w:left w:val="none" w:sz="0" w:space="0" w:color="auto"/>
        <w:bottom w:val="none" w:sz="0" w:space="0" w:color="auto"/>
        <w:right w:val="none" w:sz="0" w:space="0" w:color="auto"/>
      </w:divBdr>
    </w:div>
    <w:div w:id="372537640">
      <w:bodyDiv w:val="1"/>
      <w:marLeft w:val="0"/>
      <w:marRight w:val="0"/>
      <w:marTop w:val="0"/>
      <w:marBottom w:val="0"/>
      <w:divBdr>
        <w:top w:val="none" w:sz="0" w:space="0" w:color="auto"/>
        <w:left w:val="none" w:sz="0" w:space="0" w:color="auto"/>
        <w:bottom w:val="none" w:sz="0" w:space="0" w:color="auto"/>
        <w:right w:val="none" w:sz="0" w:space="0" w:color="auto"/>
      </w:divBdr>
    </w:div>
    <w:div w:id="378752163">
      <w:bodyDiv w:val="1"/>
      <w:marLeft w:val="0"/>
      <w:marRight w:val="0"/>
      <w:marTop w:val="0"/>
      <w:marBottom w:val="0"/>
      <w:divBdr>
        <w:top w:val="none" w:sz="0" w:space="0" w:color="auto"/>
        <w:left w:val="none" w:sz="0" w:space="0" w:color="auto"/>
        <w:bottom w:val="none" w:sz="0" w:space="0" w:color="auto"/>
        <w:right w:val="none" w:sz="0" w:space="0" w:color="auto"/>
      </w:divBdr>
    </w:div>
    <w:div w:id="468012890">
      <w:bodyDiv w:val="1"/>
      <w:marLeft w:val="0"/>
      <w:marRight w:val="0"/>
      <w:marTop w:val="0"/>
      <w:marBottom w:val="0"/>
      <w:divBdr>
        <w:top w:val="none" w:sz="0" w:space="0" w:color="auto"/>
        <w:left w:val="none" w:sz="0" w:space="0" w:color="auto"/>
        <w:bottom w:val="none" w:sz="0" w:space="0" w:color="auto"/>
        <w:right w:val="none" w:sz="0" w:space="0" w:color="auto"/>
      </w:divBdr>
    </w:div>
    <w:div w:id="500120712">
      <w:bodyDiv w:val="1"/>
      <w:marLeft w:val="0"/>
      <w:marRight w:val="0"/>
      <w:marTop w:val="0"/>
      <w:marBottom w:val="0"/>
      <w:divBdr>
        <w:top w:val="none" w:sz="0" w:space="0" w:color="auto"/>
        <w:left w:val="none" w:sz="0" w:space="0" w:color="auto"/>
        <w:bottom w:val="none" w:sz="0" w:space="0" w:color="auto"/>
        <w:right w:val="none" w:sz="0" w:space="0" w:color="auto"/>
      </w:divBdr>
    </w:div>
    <w:div w:id="523904060">
      <w:bodyDiv w:val="1"/>
      <w:marLeft w:val="0"/>
      <w:marRight w:val="0"/>
      <w:marTop w:val="0"/>
      <w:marBottom w:val="0"/>
      <w:divBdr>
        <w:top w:val="none" w:sz="0" w:space="0" w:color="auto"/>
        <w:left w:val="none" w:sz="0" w:space="0" w:color="auto"/>
        <w:bottom w:val="none" w:sz="0" w:space="0" w:color="auto"/>
        <w:right w:val="none" w:sz="0" w:space="0" w:color="auto"/>
      </w:divBdr>
    </w:div>
    <w:div w:id="742341272">
      <w:bodyDiv w:val="1"/>
      <w:marLeft w:val="0"/>
      <w:marRight w:val="0"/>
      <w:marTop w:val="0"/>
      <w:marBottom w:val="0"/>
      <w:divBdr>
        <w:top w:val="none" w:sz="0" w:space="0" w:color="auto"/>
        <w:left w:val="none" w:sz="0" w:space="0" w:color="auto"/>
        <w:bottom w:val="none" w:sz="0" w:space="0" w:color="auto"/>
        <w:right w:val="none" w:sz="0" w:space="0" w:color="auto"/>
      </w:divBdr>
    </w:div>
    <w:div w:id="745497452">
      <w:bodyDiv w:val="1"/>
      <w:marLeft w:val="0"/>
      <w:marRight w:val="0"/>
      <w:marTop w:val="0"/>
      <w:marBottom w:val="0"/>
      <w:divBdr>
        <w:top w:val="none" w:sz="0" w:space="0" w:color="auto"/>
        <w:left w:val="none" w:sz="0" w:space="0" w:color="auto"/>
        <w:bottom w:val="none" w:sz="0" w:space="0" w:color="auto"/>
        <w:right w:val="none" w:sz="0" w:space="0" w:color="auto"/>
      </w:divBdr>
    </w:div>
    <w:div w:id="758721768">
      <w:bodyDiv w:val="1"/>
      <w:marLeft w:val="0"/>
      <w:marRight w:val="0"/>
      <w:marTop w:val="0"/>
      <w:marBottom w:val="0"/>
      <w:divBdr>
        <w:top w:val="none" w:sz="0" w:space="0" w:color="auto"/>
        <w:left w:val="none" w:sz="0" w:space="0" w:color="auto"/>
        <w:bottom w:val="none" w:sz="0" w:space="0" w:color="auto"/>
        <w:right w:val="none" w:sz="0" w:space="0" w:color="auto"/>
      </w:divBdr>
      <w:divsChild>
        <w:div w:id="62988440">
          <w:marLeft w:val="0"/>
          <w:marRight w:val="0"/>
          <w:marTop w:val="0"/>
          <w:marBottom w:val="0"/>
          <w:divBdr>
            <w:top w:val="none" w:sz="0" w:space="0" w:color="auto"/>
            <w:left w:val="none" w:sz="0" w:space="0" w:color="auto"/>
            <w:bottom w:val="none" w:sz="0" w:space="0" w:color="auto"/>
            <w:right w:val="none" w:sz="0" w:space="0" w:color="auto"/>
          </w:divBdr>
          <w:divsChild>
            <w:div w:id="1761176367">
              <w:marLeft w:val="0"/>
              <w:marRight w:val="0"/>
              <w:marTop w:val="0"/>
              <w:marBottom w:val="0"/>
              <w:divBdr>
                <w:top w:val="none" w:sz="0" w:space="0" w:color="auto"/>
                <w:left w:val="none" w:sz="0" w:space="0" w:color="auto"/>
                <w:bottom w:val="none" w:sz="0" w:space="0" w:color="auto"/>
                <w:right w:val="none" w:sz="0" w:space="0" w:color="auto"/>
              </w:divBdr>
              <w:divsChild>
                <w:div w:id="453016387">
                  <w:marLeft w:val="0"/>
                  <w:marRight w:val="0"/>
                  <w:marTop w:val="0"/>
                  <w:marBottom w:val="0"/>
                  <w:divBdr>
                    <w:top w:val="none" w:sz="0" w:space="0" w:color="auto"/>
                    <w:left w:val="none" w:sz="0" w:space="0" w:color="auto"/>
                    <w:bottom w:val="none" w:sz="0" w:space="0" w:color="auto"/>
                    <w:right w:val="none" w:sz="0" w:space="0" w:color="auto"/>
                  </w:divBdr>
                  <w:divsChild>
                    <w:div w:id="1210023692">
                      <w:marLeft w:val="0"/>
                      <w:marRight w:val="0"/>
                      <w:marTop w:val="0"/>
                      <w:marBottom w:val="0"/>
                      <w:divBdr>
                        <w:top w:val="none" w:sz="0" w:space="0" w:color="auto"/>
                        <w:left w:val="none" w:sz="0" w:space="0" w:color="auto"/>
                        <w:bottom w:val="none" w:sz="0" w:space="0" w:color="auto"/>
                        <w:right w:val="none" w:sz="0" w:space="0" w:color="auto"/>
                      </w:divBdr>
                      <w:divsChild>
                        <w:div w:id="474492883">
                          <w:marLeft w:val="0"/>
                          <w:marRight w:val="0"/>
                          <w:marTop w:val="0"/>
                          <w:marBottom w:val="0"/>
                          <w:divBdr>
                            <w:top w:val="none" w:sz="0" w:space="0" w:color="auto"/>
                            <w:left w:val="none" w:sz="0" w:space="0" w:color="auto"/>
                            <w:bottom w:val="none" w:sz="0" w:space="0" w:color="auto"/>
                            <w:right w:val="none" w:sz="0" w:space="0" w:color="auto"/>
                          </w:divBdr>
                          <w:divsChild>
                            <w:div w:id="1596669370">
                              <w:marLeft w:val="0"/>
                              <w:marRight w:val="0"/>
                              <w:marTop w:val="0"/>
                              <w:marBottom w:val="0"/>
                              <w:divBdr>
                                <w:top w:val="none" w:sz="0" w:space="0" w:color="auto"/>
                                <w:left w:val="none" w:sz="0" w:space="0" w:color="auto"/>
                                <w:bottom w:val="none" w:sz="0" w:space="0" w:color="auto"/>
                                <w:right w:val="none" w:sz="0" w:space="0" w:color="auto"/>
                              </w:divBdr>
                              <w:divsChild>
                                <w:div w:id="1320616662">
                                  <w:marLeft w:val="0"/>
                                  <w:marRight w:val="0"/>
                                  <w:marTop w:val="0"/>
                                  <w:marBottom w:val="0"/>
                                  <w:divBdr>
                                    <w:top w:val="none" w:sz="0" w:space="0" w:color="auto"/>
                                    <w:left w:val="none" w:sz="0" w:space="0" w:color="auto"/>
                                    <w:bottom w:val="none" w:sz="0" w:space="0" w:color="auto"/>
                                    <w:right w:val="none" w:sz="0" w:space="0" w:color="auto"/>
                                  </w:divBdr>
                                  <w:divsChild>
                                    <w:div w:id="685250119">
                                      <w:marLeft w:val="0"/>
                                      <w:marRight w:val="0"/>
                                      <w:marTop w:val="0"/>
                                      <w:marBottom w:val="0"/>
                                      <w:divBdr>
                                        <w:top w:val="none" w:sz="0" w:space="0" w:color="auto"/>
                                        <w:left w:val="none" w:sz="0" w:space="0" w:color="auto"/>
                                        <w:bottom w:val="none" w:sz="0" w:space="0" w:color="auto"/>
                                        <w:right w:val="none" w:sz="0" w:space="0" w:color="auto"/>
                                      </w:divBdr>
                                    </w:div>
                                    <w:div w:id="140082303">
                                      <w:marLeft w:val="0"/>
                                      <w:marRight w:val="0"/>
                                      <w:marTop w:val="0"/>
                                      <w:marBottom w:val="0"/>
                                      <w:divBdr>
                                        <w:top w:val="none" w:sz="0" w:space="0" w:color="auto"/>
                                        <w:left w:val="none" w:sz="0" w:space="0" w:color="auto"/>
                                        <w:bottom w:val="none" w:sz="0" w:space="0" w:color="auto"/>
                                        <w:right w:val="none" w:sz="0" w:space="0" w:color="auto"/>
                                      </w:divBdr>
                                      <w:divsChild>
                                        <w:div w:id="1674065854">
                                          <w:marLeft w:val="0"/>
                                          <w:marRight w:val="165"/>
                                          <w:marTop w:val="150"/>
                                          <w:marBottom w:val="0"/>
                                          <w:divBdr>
                                            <w:top w:val="none" w:sz="0" w:space="0" w:color="auto"/>
                                            <w:left w:val="none" w:sz="0" w:space="0" w:color="auto"/>
                                            <w:bottom w:val="none" w:sz="0" w:space="0" w:color="auto"/>
                                            <w:right w:val="none" w:sz="0" w:space="0" w:color="auto"/>
                                          </w:divBdr>
                                          <w:divsChild>
                                            <w:div w:id="1465806805">
                                              <w:marLeft w:val="0"/>
                                              <w:marRight w:val="0"/>
                                              <w:marTop w:val="0"/>
                                              <w:marBottom w:val="0"/>
                                              <w:divBdr>
                                                <w:top w:val="none" w:sz="0" w:space="0" w:color="auto"/>
                                                <w:left w:val="none" w:sz="0" w:space="0" w:color="auto"/>
                                                <w:bottom w:val="none" w:sz="0" w:space="0" w:color="auto"/>
                                                <w:right w:val="none" w:sz="0" w:space="0" w:color="auto"/>
                                              </w:divBdr>
                                              <w:divsChild>
                                                <w:div w:id="81657865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297743">
      <w:bodyDiv w:val="1"/>
      <w:marLeft w:val="0"/>
      <w:marRight w:val="0"/>
      <w:marTop w:val="0"/>
      <w:marBottom w:val="0"/>
      <w:divBdr>
        <w:top w:val="none" w:sz="0" w:space="0" w:color="auto"/>
        <w:left w:val="none" w:sz="0" w:space="0" w:color="auto"/>
        <w:bottom w:val="none" w:sz="0" w:space="0" w:color="auto"/>
        <w:right w:val="none" w:sz="0" w:space="0" w:color="auto"/>
      </w:divBdr>
    </w:div>
    <w:div w:id="895581093">
      <w:bodyDiv w:val="1"/>
      <w:marLeft w:val="0"/>
      <w:marRight w:val="0"/>
      <w:marTop w:val="0"/>
      <w:marBottom w:val="0"/>
      <w:divBdr>
        <w:top w:val="none" w:sz="0" w:space="0" w:color="auto"/>
        <w:left w:val="none" w:sz="0" w:space="0" w:color="auto"/>
        <w:bottom w:val="none" w:sz="0" w:space="0" w:color="auto"/>
        <w:right w:val="none" w:sz="0" w:space="0" w:color="auto"/>
      </w:divBdr>
    </w:div>
    <w:div w:id="920721692">
      <w:bodyDiv w:val="1"/>
      <w:marLeft w:val="0"/>
      <w:marRight w:val="0"/>
      <w:marTop w:val="0"/>
      <w:marBottom w:val="0"/>
      <w:divBdr>
        <w:top w:val="none" w:sz="0" w:space="0" w:color="auto"/>
        <w:left w:val="none" w:sz="0" w:space="0" w:color="auto"/>
        <w:bottom w:val="none" w:sz="0" w:space="0" w:color="auto"/>
        <w:right w:val="none" w:sz="0" w:space="0" w:color="auto"/>
      </w:divBdr>
    </w:div>
    <w:div w:id="924337492">
      <w:bodyDiv w:val="1"/>
      <w:marLeft w:val="0"/>
      <w:marRight w:val="0"/>
      <w:marTop w:val="0"/>
      <w:marBottom w:val="0"/>
      <w:divBdr>
        <w:top w:val="none" w:sz="0" w:space="0" w:color="auto"/>
        <w:left w:val="none" w:sz="0" w:space="0" w:color="auto"/>
        <w:bottom w:val="none" w:sz="0" w:space="0" w:color="auto"/>
        <w:right w:val="none" w:sz="0" w:space="0" w:color="auto"/>
      </w:divBdr>
    </w:div>
    <w:div w:id="931670794">
      <w:bodyDiv w:val="1"/>
      <w:marLeft w:val="0"/>
      <w:marRight w:val="0"/>
      <w:marTop w:val="0"/>
      <w:marBottom w:val="0"/>
      <w:divBdr>
        <w:top w:val="none" w:sz="0" w:space="0" w:color="auto"/>
        <w:left w:val="none" w:sz="0" w:space="0" w:color="auto"/>
        <w:bottom w:val="none" w:sz="0" w:space="0" w:color="auto"/>
        <w:right w:val="none" w:sz="0" w:space="0" w:color="auto"/>
      </w:divBdr>
    </w:div>
    <w:div w:id="959843779">
      <w:bodyDiv w:val="1"/>
      <w:marLeft w:val="0"/>
      <w:marRight w:val="0"/>
      <w:marTop w:val="0"/>
      <w:marBottom w:val="0"/>
      <w:divBdr>
        <w:top w:val="none" w:sz="0" w:space="0" w:color="auto"/>
        <w:left w:val="none" w:sz="0" w:space="0" w:color="auto"/>
        <w:bottom w:val="none" w:sz="0" w:space="0" w:color="auto"/>
        <w:right w:val="none" w:sz="0" w:space="0" w:color="auto"/>
      </w:divBdr>
    </w:div>
    <w:div w:id="964114573">
      <w:bodyDiv w:val="1"/>
      <w:marLeft w:val="0"/>
      <w:marRight w:val="0"/>
      <w:marTop w:val="0"/>
      <w:marBottom w:val="0"/>
      <w:divBdr>
        <w:top w:val="none" w:sz="0" w:space="0" w:color="auto"/>
        <w:left w:val="none" w:sz="0" w:space="0" w:color="auto"/>
        <w:bottom w:val="none" w:sz="0" w:space="0" w:color="auto"/>
        <w:right w:val="none" w:sz="0" w:space="0" w:color="auto"/>
      </w:divBdr>
    </w:div>
    <w:div w:id="969092821">
      <w:bodyDiv w:val="1"/>
      <w:marLeft w:val="0"/>
      <w:marRight w:val="0"/>
      <w:marTop w:val="0"/>
      <w:marBottom w:val="0"/>
      <w:divBdr>
        <w:top w:val="none" w:sz="0" w:space="0" w:color="auto"/>
        <w:left w:val="none" w:sz="0" w:space="0" w:color="auto"/>
        <w:bottom w:val="none" w:sz="0" w:space="0" w:color="auto"/>
        <w:right w:val="none" w:sz="0" w:space="0" w:color="auto"/>
      </w:divBdr>
      <w:divsChild>
        <w:div w:id="762839513">
          <w:marLeft w:val="0"/>
          <w:marRight w:val="0"/>
          <w:marTop w:val="0"/>
          <w:marBottom w:val="0"/>
          <w:divBdr>
            <w:top w:val="none" w:sz="0" w:space="0" w:color="auto"/>
            <w:left w:val="none" w:sz="0" w:space="0" w:color="auto"/>
            <w:bottom w:val="none" w:sz="0" w:space="0" w:color="auto"/>
            <w:right w:val="none" w:sz="0" w:space="0" w:color="auto"/>
          </w:divBdr>
          <w:divsChild>
            <w:div w:id="1218518206">
              <w:marLeft w:val="0"/>
              <w:marRight w:val="0"/>
              <w:marTop w:val="0"/>
              <w:marBottom w:val="0"/>
              <w:divBdr>
                <w:top w:val="none" w:sz="0" w:space="0" w:color="auto"/>
                <w:left w:val="none" w:sz="0" w:space="0" w:color="auto"/>
                <w:bottom w:val="none" w:sz="0" w:space="0" w:color="auto"/>
                <w:right w:val="none" w:sz="0" w:space="0" w:color="auto"/>
              </w:divBdr>
              <w:divsChild>
                <w:div w:id="103185936">
                  <w:marLeft w:val="0"/>
                  <w:marRight w:val="0"/>
                  <w:marTop w:val="0"/>
                  <w:marBottom w:val="0"/>
                  <w:divBdr>
                    <w:top w:val="none" w:sz="0" w:space="0" w:color="auto"/>
                    <w:left w:val="none" w:sz="0" w:space="0" w:color="auto"/>
                    <w:bottom w:val="none" w:sz="0" w:space="0" w:color="auto"/>
                    <w:right w:val="none" w:sz="0" w:space="0" w:color="auto"/>
                  </w:divBdr>
                  <w:divsChild>
                    <w:div w:id="37169175">
                      <w:marLeft w:val="0"/>
                      <w:marRight w:val="0"/>
                      <w:marTop w:val="0"/>
                      <w:marBottom w:val="0"/>
                      <w:divBdr>
                        <w:top w:val="none" w:sz="0" w:space="0" w:color="auto"/>
                        <w:left w:val="none" w:sz="0" w:space="0" w:color="auto"/>
                        <w:bottom w:val="none" w:sz="0" w:space="0" w:color="auto"/>
                        <w:right w:val="none" w:sz="0" w:space="0" w:color="auto"/>
                      </w:divBdr>
                      <w:divsChild>
                        <w:div w:id="1838956829">
                          <w:marLeft w:val="0"/>
                          <w:marRight w:val="0"/>
                          <w:marTop w:val="0"/>
                          <w:marBottom w:val="0"/>
                          <w:divBdr>
                            <w:top w:val="none" w:sz="0" w:space="0" w:color="auto"/>
                            <w:left w:val="none" w:sz="0" w:space="0" w:color="auto"/>
                            <w:bottom w:val="none" w:sz="0" w:space="0" w:color="auto"/>
                            <w:right w:val="none" w:sz="0" w:space="0" w:color="auto"/>
                          </w:divBdr>
                          <w:divsChild>
                            <w:div w:id="2132900989">
                              <w:marLeft w:val="0"/>
                              <w:marRight w:val="0"/>
                              <w:marTop w:val="0"/>
                              <w:marBottom w:val="0"/>
                              <w:divBdr>
                                <w:top w:val="none" w:sz="0" w:space="0" w:color="auto"/>
                                <w:left w:val="none" w:sz="0" w:space="0" w:color="auto"/>
                                <w:bottom w:val="none" w:sz="0" w:space="0" w:color="auto"/>
                                <w:right w:val="none" w:sz="0" w:space="0" w:color="auto"/>
                              </w:divBdr>
                              <w:divsChild>
                                <w:div w:id="415322605">
                                  <w:marLeft w:val="0"/>
                                  <w:marRight w:val="0"/>
                                  <w:marTop w:val="0"/>
                                  <w:marBottom w:val="0"/>
                                  <w:divBdr>
                                    <w:top w:val="none" w:sz="0" w:space="0" w:color="auto"/>
                                    <w:left w:val="none" w:sz="0" w:space="0" w:color="auto"/>
                                    <w:bottom w:val="none" w:sz="0" w:space="0" w:color="auto"/>
                                    <w:right w:val="none" w:sz="0" w:space="0" w:color="auto"/>
                                  </w:divBdr>
                                  <w:divsChild>
                                    <w:div w:id="64570854">
                                      <w:marLeft w:val="0"/>
                                      <w:marRight w:val="0"/>
                                      <w:marTop w:val="0"/>
                                      <w:marBottom w:val="0"/>
                                      <w:divBdr>
                                        <w:top w:val="none" w:sz="0" w:space="0" w:color="auto"/>
                                        <w:left w:val="none" w:sz="0" w:space="0" w:color="auto"/>
                                        <w:bottom w:val="none" w:sz="0" w:space="0" w:color="auto"/>
                                        <w:right w:val="none" w:sz="0" w:space="0" w:color="auto"/>
                                      </w:divBdr>
                                    </w:div>
                                    <w:div w:id="1928034937">
                                      <w:marLeft w:val="0"/>
                                      <w:marRight w:val="0"/>
                                      <w:marTop w:val="0"/>
                                      <w:marBottom w:val="0"/>
                                      <w:divBdr>
                                        <w:top w:val="none" w:sz="0" w:space="0" w:color="auto"/>
                                        <w:left w:val="none" w:sz="0" w:space="0" w:color="auto"/>
                                        <w:bottom w:val="none" w:sz="0" w:space="0" w:color="auto"/>
                                        <w:right w:val="none" w:sz="0" w:space="0" w:color="auto"/>
                                      </w:divBdr>
                                      <w:divsChild>
                                        <w:div w:id="1099132448">
                                          <w:marLeft w:val="0"/>
                                          <w:marRight w:val="165"/>
                                          <w:marTop w:val="150"/>
                                          <w:marBottom w:val="0"/>
                                          <w:divBdr>
                                            <w:top w:val="none" w:sz="0" w:space="0" w:color="auto"/>
                                            <w:left w:val="none" w:sz="0" w:space="0" w:color="auto"/>
                                            <w:bottom w:val="none" w:sz="0" w:space="0" w:color="auto"/>
                                            <w:right w:val="none" w:sz="0" w:space="0" w:color="auto"/>
                                          </w:divBdr>
                                          <w:divsChild>
                                            <w:div w:id="1355885763">
                                              <w:marLeft w:val="0"/>
                                              <w:marRight w:val="0"/>
                                              <w:marTop w:val="0"/>
                                              <w:marBottom w:val="0"/>
                                              <w:divBdr>
                                                <w:top w:val="none" w:sz="0" w:space="0" w:color="auto"/>
                                                <w:left w:val="none" w:sz="0" w:space="0" w:color="auto"/>
                                                <w:bottom w:val="none" w:sz="0" w:space="0" w:color="auto"/>
                                                <w:right w:val="none" w:sz="0" w:space="0" w:color="auto"/>
                                              </w:divBdr>
                                              <w:divsChild>
                                                <w:div w:id="75702591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4479314">
      <w:bodyDiv w:val="1"/>
      <w:marLeft w:val="0"/>
      <w:marRight w:val="0"/>
      <w:marTop w:val="0"/>
      <w:marBottom w:val="0"/>
      <w:divBdr>
        <w:top w:val="none" w:sz="0" w:space="0" w:color="auto"/>
        <w:left w:val="none" w:sz="0" w:space="0" w:color="auto"/>
        <w:bottom w:val="none" w:sz="0" w:space="0" w:color="auto"/>
        <w:right w:val="none" w:sz="0" w:space="0" w:color="auto"/>
      </w:divBdr>
    </w:div>
    <w:div w:id="1175268532">
      <w:bodyDiv w:val="1"/>
      <w:marLeft w:val="0"/>
      <w:marRight w:val="0"/>
      <w:marTop w:val="0"/>
      <w:marBottom w:val="0"/>
      <w:divBdr>
        <w:top w:val="none" w:sz="0" w:space="0" w:color="auto"/>
        <w:left w:val="none" w:sz="0" w:space="0" w:color="auto"/>
        <w:bottom w:val="none" w:sz="0" w:space="0" w:color="auto"/>
        <w:right w:val="none" w:sz="0" w:space="0" w:color="auto"/>
      </w:divBdr>
    </w:div>
    <w:div w:id="1207598430">
      <w:bodyDiv w:val="1"/>
      <w:marLeft w:val="0"/>
      <w:marRight w:val="0"/>
      <w:marTop w:val="0"/>
      <w:marBottom w:val="0"/>
      <w:divBdr>
        <w:top w:val="none" w:sz="0" w:space="0" w:color="auto"/>
        <w:left w:val="none" w:sz="0" w:space="0" w:color="auto"/>
        <w:bottom w:val="none" w:sz="0" w:space="0" w:color="auto"/>
        <w:right w:val="none" w:sz="0" w:space="0" w:color="auto"/>
      </w:divBdr>
    </w:div>
    <w:div w:id="1219392893">
      <w:bodyDiv w:val="1"/>
      <w:marLeft w:val="0"/>
      <w:marRight w:val="0"/>
      <w:marTop w:val="0"/>
      <w:marBottom w:val="0"/>
      <w:divBdr>
        <w:top w:val="none" w:sz="0" w:space="0" w:color="auto"/>
        <w:left w:val="none" w:sz="0" w:space="0" w:color="auto"/>
        <w:bottom w:val="none" w:sz="0" w:space="0" w:color="auto"/>
        <w:right w:val="none" w:sz="0" w:space="0" w:color="auto"/>
      </w:divBdr>
    </w:div>
    <w:div w:id="1280380171">
      <w:bodyDiv w:val="1"/>
      <w:marLeft w:val="0"/>
      <w:marRight w:val="0"/>
      <w:marTop w:val="0"/>
      <w:marBottom w:val="0"/>
      <w:divBdr>
        <w:top w:val="none" w:sz="0" w:space="0" w:color="auto"/>
        <w:left w:val="none" w:sz="0" w:space="0" w:color="auto"/>
        <w:bottom w:val="none" w:sz="0" w:space="0" w:color="auto"/>
        <w:right w:val="none" w:sz="0" w:space="0" w:color="auto"/>
      </w:divBdr>
    </w:div>
    <w:div w:id="1351563264">
      <w:bodyDiv w:val="1"/>
      <w:marLeft w:val="0"/>
      <w:marRight w:val="0"/>
      <w:marTop w:val="0"/>
      <w:marBottom w:val="0"/>
      <w:divBdr>
        <w:top w:val="none" w:sz="0" w:space="0" w:color="auto"/>
        <w:left w:val="none" w:sz="0" w:space="0" w:color="auto"/>
        <w:bottom w:val="none" w:sz="0" w:space="0" w:color="auto"/>
        <w:right w:val="none" w:sz="0" w:space="0" w:color="auto"/>
      </w:divBdr>
    </w:div>
    <w:div w:id="1371302762">
      <w:bodyDiv w:val="1"/>
      <w:marLeft w:val="0"/>
      <w:marRight w:val="0"/>
      <w:marTop w:val="0"/>
      <w:marBottom w:val="0"/>
      <w:divBdr>
        <w:top w:val="none" w:sz="0" w:space="0" w:color="auto"/>
        <w:left w:val="none" w:sz="0" w:space="0" w:color="auto"/>
        <w:bottom w:val="none" w:sz="0" w:space="0" w:color="auto"/>
        <w:right w:val="none" w:sz="0" w:space="0" w:color="auto"/>
      </w:divBdr>
    </w:div>
    <w:div w:id="1381318878">
      <w:bodyDiv w:val="1"/>
      <w:marLeft w:val="0"/>
      <w:marRight w:val="0"/>
      <w:marTop w:val="0"/>
      <w:marBottom w:val="0"/>
      <w:divBdr>
        <w:top w:val="none" w:sz="0" w:space="0" w:color="auto"/>
        <w:left w:val="none" w:sz="0" w:space="0" w:color="auto"/>
        <w:bottom w:val="none" w:sz="0" w:space="0" w:color="auto"/>
        <w:right w:val="none" w:sz="0" w:space="0" w:color="auto"/>
      </w:divBdr>
    </w:div>
    <w:div w:id="1383863114">
      <w:bodyDiv w:val="1"/>
      <w:marLeft w:val="0"/>
      <w:marRight w:val="0"/>
      <w:marTop w:val="0"/>
      <w:marBottom w:val="0"/>
      <w:divBdr>
        <w:top w:val="none" w:sz="0" w:space="0" w:color="auto"/>
        <w:left w:val="none" w:sz="0" w:space="0" w:color="auto"/>
        <w:bottom w:val="none" w:sz="0" w:space="0" w:color="auto"/>
        <w:right w:val="none" w:sz="0" w:space="0" w:color="auto"/>
      </w:divBdr>
    </w:div>
    <w:div w:id="1399011755">
      <w:bodyDiv w:val="1"/>
      <w:marLeft w:val="0"/>
      <w:marRight w:val="0"/>
      <w:marTop w:val="0"/>
      <w:marBottom w:val="0"/>
      <w:divBdr>
        <w:top w:val="none" w:sz="0" w:space="0" w:color="auto"/>
        <w:left w:val="none" w:sz="0" w:space="0" w:color="auto"/>
        <w:bottom w:val="none" w:sz="0" w:space="0" w:color="auto"/>
        <w:right w:val="none" w:sz="0" w:space="0" w:color="auto"/>
      </w:divBdr>
    </w:div>
    <w:div w:id="1463426047">
      <w:bodyDiv w:val="1"/>
      <w:marLeft w:val="0"/>
      <w:marRight w:val="0"/>
      <w:marTop w:val="0"/>
      <w:marBottom w:val="0"/>
      <w:divBdr>
        <w:top w:val="none" w:sz="0" w:space="0" w:color="auto"/>
        <w:left w:val="none" w:sz="0" w:space="0" w:color="auto"/>
        <w:bottom w:val="none" w:sz="0" w:space="0" w:color="auto"/>
        <w:right w:val="none" w:sz="0" w:space="0" w:color="auto"/>
      </w:divBdr>
    </w:div>
    <w:div w:id="1465080667">
      <w:bodyDiv w:val="1"/>
      <w:marLeft w:val="0"/>
      <w:marRight w:val="0"/>
      <w:marTop w:val="0"/>
      <w:marBottom w:val="0"/>
      <w:divBdr>
        <w:top w:val="none" w:sz="0" w:space="0" w:color="auto"/>
        <w:left w:val="none" w:sz="0" w:space="0" w:color="auto"/>
        <w:bottom w:val="none" w:sz="0" w:space="0" w:color="auto"/>
        <w:right w:val="none" w:sz="0" w:space="0" w:color="auto"/>
      </w:divBdr>
    </w:div>
    <w:div w:id="1661539458">
      <w:bodyDiv w:val="1"/>
      <w:marLeft w:val="0"/>
      <w:marRight w:val="0"/>
      <w:marTop w:val="0"/>
      <w:marBottom w:val="0"/>
      <w:divBdr>
        <w:top w:val="none" w:sz="0" w:space="0" w:color="auto"/>
        <w:left w:val="none" w:sz="0" w:space="0" w:color="auto"/>
        <w:bottom w:val="none" w:sz="0" w:space="0" w:color="auto"/>
        <w:right w:val="none" w:sz="0" w:space="0" w:color="auto"/>
      </w:divBdr>
    </w:div>
    <w:div w:id="1682974098">
      <w:bodyDiv w:val="1"/>
      <w:marLeft w:val="0"/>
      <w:marRight w:val="0"/>
      <w:marTop w:val="0"/>
      <w:marBottom w:val="0"/>
      <w:divBdr>
        <w:top w:val="none" w:sz="0" w:space="0" w:color="auto"/>
        <w:left w:val="none" w:sz="0" w:space="0" w:color="auto"/>
        <w:bottom w:val="none" w:sz="0" w:space="0" w:color="auto"/>
        <w:right w:val="none" w:sz="0" w:space="0" w:color="auto"/>
      </w:divBdr>
    </w:div>
    <w:div w:id="1756397060">
      <w:bodyDiv w:val="1"/>
      <w:marLeft w:val="0"/>
      <w:marRight w:val="0"/>
      <w:marTop w:val="0"/>
      <w:marBottom w:val="0"/>
      <w:divBdr>
        <w:top w:val="none" w:sz="0" w:space="0" w:color="auto"/>
        <w:left w:val="none" w:sz="0" w:space="0" w:color="auto"/>
        <w:bottom w:val="none" w:sz="0" w:space="0" w:color="auto"/>
        <w:right w:val="none" w:sz="0" w:space="0" w:color="auto"/>
      </w:divBdr>
    </w:div>
    <w:div w:id="1838959470">
      <w:bodyDiv w:val="1"/>
      <w:marLeft w:val="0"/>
      <w:marRight w:val="0"/>
      <w:marTop w:val="0"/>
      <w:marBottom w:val="0"/>
      <w:divBdr>
        <w:top w:val="none" w:sz="0" w:space="0" w:color="auto"/>
        <w:left w:val="none" w:sz="0" w:space="0" w:color="auto"/>
        <w:bottom w:val="none" w:sz="0" w:space="0" w:color="auto"/>
        <w:right w:val="none" w:sz="0" w:space="0" w:color="auto"/>
      </w:divBdr>
    </w:div>
    <w:div w:id="1865317200">
      <w:bodyDiv w:val="1"/>
      <w:marLeft w:val="0"/>
      <w:marRight w:val="0"/>
      <w:marTop w:val="0"/>
      <w:marBottom w:val="0"/>
      <w:divBdr>
        <w:top w:val="none" w:sz="0" w:space="0" w:color="auto"/>
        <w:left w:val="none" w:sz="0" w:space="0" w:color="auto"/>
        <w:bottom w:val="none" w:sz="0" w:space="0" w:color="auto"/>
        <w:right w:val="none" w:sz="0" w:space="0" w:color="auto"/>
      </w:divBdr>
    </w:div>
    <w:div w:id="1941722087">
      <w:bodyDiv w:val="1"/>
      <w:marLeft w:val="0"/>
      <w:marRight w:val="0"/>
      <w:marTop w:val="0"/>
      <w:marBottom w:val="0"/>
      <w:divBdr>
        <w:top w:val="none" w:sz="0" w:space="0" w:color="auto"/>
        <w:left w:val="none" w:sz="0" w:space="0" w:color="auto"/>
        <w:bottom w:val="none" w:sz="0" w:space="0" w:color="auto"/>
        <w:right w:val="none" w:sz="0" w:space="0" w:color="auto"/>
      </w:divBdr>
    </w:div>
    <w:div w:id="1997950659">
      <w:bodyDiv w:val="1"/>
      <w:marLeft w:val="0"/>
      <w:marRight w:val="0"/>
      <w:marTop w:val="0"/>
      <w:marBottom w:val="0"/>
      <w:divBdr>
        <w:top w:val="none" w:sz="0" w:space="0" w:color="auto"/>
        <w:left w:val="none" w:sz="0" w:space="0" w:color="auto"/>
        <w:bottom w:val="none" w:sz="0" w:space="0" w:color="auto"/>
        <w:right w:val="none" w:sz="0" w:space="0" w:color="auto"/>
      </w:divBdr>
    </w:div>
    <w:div w:id="209258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lena\Documents\Psychologia%20studia\III%20rok%20II%20semestr\Praca%20roczna\dane\tabele\tabele_do_pracy_rocznej.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rlena\Documents\Psychologia%20studia\III%20rok%20II%20semestr\Praca%20roczna\dane\tabele\tabele_do_pracy_rocznej.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about:blank"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about:blank"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arlena\Documents\Psychologia%20studia\III%20rok%20II%20semestr\Praca%20roczna\dane\tabele\tabele_do_pracy_rocznej.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percentStacked"/>
        <c:varyColors val="0"/>
        <c:ser>
          <c:idx val="0"/>
          <c:order val="0"/>
          <c:tx>
            <c:strRef>
              <c:f>Arkusz1!$B$1</c:f>
              <c:strCache>
                <c:ptCount val="1"/>
                <c:pt idx="0">
                  <c:v>1 - Nigdy nie zetknąłem/zetknęłam się z tym słowem</c:v>
                </c:pt>
              </c:strCache>
            </c:strRef>
          </c:tx>
          <c:spPr>
            <a:solidFill>
              <a:schemeClr val="accent3">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Komunikacja niewerbalna</c:v>
                </c:pt>
                <c:pt idx="20">
                  <c:v>Tożsamość płciowa</c:v>
                </c:pt>
                <c:pt idx="21">
                  <c:v>Temperament</c:v>
                </c:pt>
                <c:pt idx="22">
                  <c:v>Amnezja</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Arkusz1!$B$2:$B$35</c:f>
              <c:numCache>
                <c:formatCode>###0%</c:formatCode>
                <c:ptCount val="34"/>
                <c:pt idx="0">
                  <c:v>0.58333333333333337</c:v>
                </c:pt>
                <c:pt idx="1">
                  <c:v>0.56372549019607843</c:v>
                </c:pt>
                <c:pt idx="2">
                  <c:v>0.48039215686274511</c:v>
                </c:pt>
                <c:pt idx="3">
                  <c:v>0.42647058823529416</c:v>
                </c:pt>
                <c:pt idx="4">
                  <c:v>0.45588235294117646</c:v>
                </c:pt>
                <c:pt idx="5">
                  <c:v>0.32843137254901961</c:v>
                </c:pt>
                <c:pt idx="6">
                  <c:v>0.34803921568627449</c:v>
                </c:pt>
                <c:pt idx="7">
                  <c:v>0.42156862745098039</c:v>
                </c:pt>
                <c:pt idx="8">
                  <c:v>0.34803921568627449</c:v>
                </c:pt>
                <c:pt idx="9">
                  <c:v>0.20588235294117646</c:v>
                </c:pt>
                <c:pt idx="10">
                  <c:v>0.28431372549019607</c:v>
                </c:pt>
                <c:pt idx="11">
                  <c:v>0.20098039215686275</c:v>
                </c:pt>
                <c:pt idx="12">
                  <c:v>0.16666666666666663</c:v>
                </c:pt>
                <c:pt idx="13">
                  <c:v>9.8039215686274522E-2</c:v>
                </c:pt>
                <c:pt idx="14">
                  <c:v>0.10784313725490197</c:v>
                </c:pt>
                <c:pt idx="15">
                  <c:v>9.3137254901960786E-2</c:v>
                </c:pt>
                <c:pt idx="16">
                  <c:v>4.9019607843137261E-2</c:v>
                </c:pt>
                <c:pt idx="17">
                  <c:v>3.4313725490196081E-2</c:v>
                </c:pt>
                <c:pt idx="18">
                  <c:v>2.9411764705882349E-2</c:v>
                </c:pt>
                <c:pt idx="19">
                  <c:v>1.4705882352941175E-2</c:v>
                </c:pt>
                <c:pt idx="20">
                  <c:v>2.4509803921568631E-2</c:v>
                </c:pt>
                <c:pt idx="21">
                  <c:v>9.8039215686274508E-3</c:v>
                </c:pt>
                <c:pt idx="22">
                  <c:v>1.9607843137254902E-2</c:v>
                </c:pt>
                <c:pt idx="23">
                  <c:v>9.8039215686274508E-3</c:v>
                </c:pt>
                <c:pt idx="25">
                  <c:v>9.8039215686274508E-3</c:v>
                </c:pt>
                <c:pt idx="26" formatCode="###0.0%">
                  <c:v>4.9019607843137254E-3</c:v>
                </c:pt>
                <c:pt idx="27" formatCode="###0.0%">
                  <c:v>4.9019607843137254E-3</c:v>
                </c:pt>
                <c:pt idx="28">
                  <c:v>1.4705882352941175E-2</c:v>
                </c:pt>
                <c:pt idx="29">
                  <c:v>9.8039215686274508E-3</c:v>
                </c:pt>
                <c:pt idx="30">
                  <c:v>1.4705882352941175E-2</c:v>
                </c:pt>
                <c:pt idx="31" formatCode="###0.00%">
                  <c:v>4.9019607843137254E-3</c:v>
                </c:pt>
                <c:pt idx="32" formatCode="###0.0%">
                  <c:v>4.9019607843137254E-3</c:v>
                </c:pt>
              </c:numCache>
            </c:numRef>
          </c:val>
          <c:extLst>
            <c:ext xmlns:c16="http://schemas.microsoft.com/office/drawing/2014/chart" uri="{C3380CC4-5D6E-409C-BE32-E72D297353CC}">
              <c16:uniqueId val="{00000000-C747-4AF8-8E5B-B61975572F3C}"/>
            </c:ext>
          </c:extLst>
        </c:ser>
        <c:ser>
          <c:idx val="1"/>
          <c:order val="1"/>
          <c:tx>
            <c:strRef>
              <c:f>Arkusz1!$C$1</c:f>
              <c:strCache>
                <c:ptCount val="1"/>
                <c:pt idx="0">
                  <c:v>2 – Słyszałem/am, ale nie wiem, co to znaczy</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Komunikacja niewerbalna</c:v>
                </c:pt>
                <c:pt idx="20">
                  <c:v>Tożsamość płciowa</c:v>
                </c:pt>
                <c:pt idx="21">
                  <c:v>Temperament</c:v>
                </c:pt>
                <c:pt idx="22">
                  <c:v>Amnezja</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Arkusz1!$C$2:$C$35</c:f>
              <c:numCache>
                <c:formatCode>###0%</c:formatCode>
                <c:ptCount val="34"/>
                <c:pt idx="0">
                  <c:v>0.20098039215686275</c:v>
                </c:pt>
                <c:pt idx="1">
                  <c:v>0.23039215686274508</c:v>
                </c:pt>
                <c:pt idx="2">
                  <c:v>0.30392156862745096</c:v>
                </c:pt>
                <c:pt idx="3">
                  <c:v>0.24509803921568626</c:v>
                </c:pt>
                <c:pt idx="4">
                  <c:v>0.19607843137254904</c:v>
                </c:pt>
                <c:pt idx="5">
                  <c:v>0.22549019607843138</c:v>
                </c:pt>
                <c:pt idx="6">
                  <c:v>0.23529411764705879</c:v>
                </c:pt>
                <c:pt idx="7">
                  <c:v>0.18137254901960784</c:v>
                </c:pt>
                <c:pt idx="8">
                  <c:v>0.18137254901960784</c:v>
                </c:pt>
                <c:pt idx="9">
                  <c:v>0.27941176470588236</c:v>
                </c:pt>
                <c:pt idx="10">
                  <c:v>0.15196078431372548</c:v>
                </c:pt>
                <c:pt idx="11">
                  <c:v>0.20098039215686275</c:v>
                </c:pt>
                <c:pt idx="12">
                  <c:v>0.18627450980392157</c:v>
                </c:pt>
                <c:pt idx="13">
                  <c:v>0.18627450980392157</c:v>
                </c:pt>
                <c:pt idx="14">
                  <c:v>9.3137254901960786E-2</c:v>
                </c:pt>
                <c:pt idx="15">
                  <c:v>0.12254901960784313</c:v>
                </c:pt>
                <c:pt idx="16">
                  <c:v>4.4117647058823532E-2</c:v>
                </c:pt>
                <c:pt idx="17">
                  <c:v>6.3725490196078427E-2</c:v>
                </c:pt>
                <c:pt idx="18">
                  <c:v>4.4117647058823532E-2</c:v>
                </c:pt>
                <c:pt idx="19">
                  <c:v>6.3725490196078427E-2</c:v>
                </c:pt>
                <c:pt idx="20">
                  <c:v>4.9019607843137261E-2</c:v>
                </c:pt>
                <c:pt idx="21">
                  <c:v>2.4509803921568631E-2</c:v>
                </c:pt>
                <c:pt idx="22">
                  <c:v>1.9607843137254902E-2</c:v>
                </c:pt>
                <c:pt idx="23">
                  <c:v>3.4313725490196081E-2</c:v>
                </c:pt>
                <c:pt idx="24">
                  <c:v>1.9607843137254902E-2</c:v>
                </c:pt>
                <c:pt idx="25">
                  <c:v>2.4509803921568631E-2</c:v>
                </c:pt>
                <c:pt idx="26">
                  <c:v>2.4509803921568631E-2</c:v>
                </c:pt>
                <c:pt idx="27" formatCode="###0.0%">
                  <c:v>4.9019607843137254E-3</c:v>
                </c:pt>
                <c:pt idx="28">
                  <c:v>9.8039215686274508E-3</c:v>
                </c:pt>
                <c:pt idx="29">
                  <c:v>9.8039215686274508E-3</c:v>
                </c:pt>
                <c:pt idx="30" formatCode="###0.0%">
                  <c:v>4.9019607843137254E-3</c:v>
                </c:pt>
                <c:pt idx="32" formatCode="###0.0%">
                  <c:v>4.9019607843137254E-3</c:v>
                </c:pt>
              </c:numCache>
            </c:numRef>
          </c:val>
          <c:extLst>
            <c:ext xmlns:c16="http://schemas.microsoft.com/office/drawing/2014/chart" uri="{C3380CC4-5D6E-409C-BE32-E72D297353CC}">
              <c16:uniqueId val="{00000001-C747-4AF8-8E5B-B61975572F3C}"/>
            </c:ext>
          </c:extLst>
        </c:ser>
        <c:ser>
          <c:idx val="2"/>
          <c:order val="2"/>
          <c:tx>
            <c:strRef>
              <c:f>Arkusz1!$D$1</c:f>
              <c:strCache>
                <c:ptCount val="1"/>
                <c:pt idx="0">
                  <c:v>3 - Kojarzę ogólnie znaczenie tego słowa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Komunikacja niewerbalna</c:v>
                </c:pt>
                <c:pt idx="20">
                  <c:v>Tożsamość płciowa</c:v>
                </c:pt>
                <c:pt idx="21">
                  <c:v>Temperament</c:v>
                </c:pt>
                <c:pt idx="22">
                  <c:v>Amnezja</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Arkusz1!$D$2:$D$35</c:f>
              <c:numCache>
                <c:formatCode>###0%</c:formatCode>
                <c:ptCount val="34"/>
                <c:pt idx="0">
                  <c:v>0.1176470588235294</c:v>
                </c:pt>
                <c:pt idx="1">
                  <c:v>9.3137254901960786E-2</c:v>
                </c:pt>
                <c:pt idx="2">
                  <c:v>0.12745098039215685</c:v>
                </c:pt>
                <c:pt idx="3">
                  <c:v>0.12254901960784313</c:v>
                </c:pt>
                <c:pt idx="4">
                  <c:v>0.14215686274509803</c:v>
                </c:pt>
                <c:pt idx="5">
                  <c:v>0.23529411764705879</c:v>
                </c:pt>
                <c:pt idx="6">
                  <c:v>0.17647058823529413</c:v>
                </c:pt>
                <c:pt idx="7">
                  <c:v>7.3529411764705885E-2</c:v>
                </c:pt>
                <c:pt idx="8">
                  <c:v>0.22549019607843138</c:v>
                </c:pt>
                <c:pt idx="9">
                  <c:v>0.26470588235294118</c:v>
                </c:pt>
                <c:pt idx="10">
                  <c:v>0.14705882352941177</c:v>
                </c:pt>
                <c:pt idx="11">
                  <c:v>0.2107843137254902</c:v>
                </c:pt>
                <c:pt idx="12">
                  <c:v>0.20588235294117646</c:v>
                </c:pt>
                <c:pt idx="13">
                  <c:v>0.17647058823529413</c:v>
                </c:pt>
                <c:pt idx="14">
                  <c:v>0.17647058823529413</c:v>
                </c:pt>
                <c:pt idx="15">
                  <c:v>0.13235294117647059</c:v>
                </c:pt>
                <c:pt idx="16">
                  <c:v>0.12745098039215685</c:v>
                </c:pt>
                <c:pt idx="17">
                  <c:v>0.14215686274509803</c:v>
                </c:pt>
                <c:pt idx="18">
                  <c:v>8.3333333333333315E-2</c:v>
                </c:pt>
                <c:pt idx="19">
                  <c:v>0.12254901960784313</c:v>
                </c:pt>
                <c:pt idx="20">
                  <c:v>0.10784313725490197</c:v>
                </c:pt>
                <c:pt idx="21">
                  <c:v>0.12254901960784313</c:v>
                </c:pt>
                <c:pt idx="22">
                  <c:v>7.3529411764705885E-2</c:v>
                </c:pt>
                <c:pt idx="23">
                  <c:v>9.3137254901960786E-2</c:v>
                </c:pt>
                <c:pt idx="24">
                  <c:v>6.3725490196078427E-2</c:v>
                </c:pt>
                <c:pt idx="25">
                  <c:v>2.9411764705882349E-2</c:v>
                </c:pt>
                <c:pt idx="26">
                  <c:v>6.8627450980392163E-2</c:v>
                </c:pt>
                <c:pt idx="27">
                  <c:v>7.3529411764705885E-2</c:v>
                </c:pt>
                <c:pt idx="28">
                  <c:v>4.4117647058823532E-2</c:v>
                </c:pt>
                <c:pt idx="29">
                  <c:v>2.9411764705882349E-2</c:v>
                </c:pt>
                <c:pt idx="30">
                  <c:v>3.4313725490196081E-2</c:v>
                </c:pt>
                <c:pt idx="31">
                  <c:v>2.9411764705882349E-2</c:v>
                </c:pt>
                <c:pt idx="32">
                  <c:v>1.9607843137254902E-2</c:v>
                </c:pt>
                <c:pt idx="33">
                  <c:v>1.9607843137254902E-2</c:v>
                </c:pt>
              </c:numCache>
            </c:numRef>
          </c:val>
          <c:extLst>
            <c:ext xmlns:c16="http://schemas.microsoft.com/office/drawing/2014/chart" uri="{C3380CC4-5D6E-409C-BE32-E72D297353CC}">
              <c16:uniqueId val="{00000002-C747-4AF8-8E5B-B61975572F3C}"/>
            </c:ext>
          </c:extLst>
        </c:ser>
        <c:ser>
          <c:idx val="3"/>
          <c:order val="3"/>
          <c:tx>
            <c:strRef>
              <c:f>Arkusz1!$E$1</c:f>
              <c:strCache>
                <c:ptCount val="1"/>
                <c:pt idx="0">
                  <c:v>4 - Wiem, co to znaczy</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Komunikacja niewerbalna</c:v>
                </c:pt>
                <c:pt idx="20">
                  <c:v>Tożsamość płciowa</c:v>
                </c:pt>
                <c:pt idx="21">
                  <c:v>Temperament</c:v>
                </c:pt>
                <c:pt idx="22">
                  <c:v>Amnezja</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Arkusz1!$E$2:$E$35</c:f>
              <c:numCache>
                <c:formatCode>###0%</c:formatCode>
                <c:ptCount val="34"/>
                <c:pt idx="0">
                  <c:v>6.3725490196078427E-2</c:v>
                </c:pt>
                <c:pt idx="1">
                  <c:v>7.8431372549019607E-2</c:v>
                </c:pt>
                <c:pt idx="2">
                  <c:v>4.9019607843137261E-2</c:v>
                </c:pt>
                <c:pt idx="3">
                  <c:v>0.13235294117647059</c:v>
                </c:pt>
                <c:pt idx="4">
                  <c:v>9.3137254901960786E-2</c:v>
                </c:pt>
                <c:pt idx="5">
                  <c:v>0.16666666666666663</c:v>
                </c:pt>
                <c:pt idx="6">
                  <c:v>0.16176470588235292</c:v>
                </c:pt>
                <c:pt idx="7">
                  <c:v>0.17156862745098039</c:v>
                </c:pt>
                <c:pt idx="8">
                  <c:v>0.12745098039215685</c:v>
                </c:pt>
                <c:pt idx="9">
                  <c:v>0.16176470588235292</c:v>
                </c:pt>
                <c:pt idx="10">
                  <c:v>0.20098039215686275</c:v>
                </c:pt>
                <c:pt idx="11">
                  <c:v>0.21568627450980393</c:v>
                </c:pt>
                <c:pt idx="12">
                  <c:v>0.20098039215686275</c:v>
                </c:pt>
                <c:pt idx="13">
                  <c:v>0.22058823529411764</c:v>
                </c:pt>
                <c:pt idx="14">
                  <c:v>0.32352941176470584</c:v>
                </c:pt>
                <c:pt idx="15">
                  <c:v>0.31372549019607843</c:v>
                </c:pt>
                <c:pt idx="16">
                  <c:v>0.43627450980392157</c:v>
                </c:pt>
                <c:pt idx="17">
                  <c:v>0.36764705882352944</c:v>
                </c:pt>
                <c:pt idx="18">
                  <c:v>0.50490196078431371</c:v>
                </c:pt>
                <c:pt idx="19">
                  <c:v>0.39215686274509809</c:v>
                </c:pt>
                <c:pt idx="20">
                  <c:v>0.42647058823529416</c:v>
                </c:pt>
                <c:pt idx="21">
                  <c:v>0.37254901960784315</c:v>
                </c:pt>
                <c:pt idx="22">
                  <c:v>0.44607843137254904</c:v>
                </c:pt>
                <c:pt idx="23">
                  <c:v>0.36764705882352944</c:v>
                </c:pt>
                <c:pt idx="24">
                  <c:v>0.45588235294117646</c:v>
                </c:pt>
                <c:pt idx="25">
                  <c:v>0.44607843137254904</c:v>
                </c:pt>
                <c:pt idx="26">
                  <c:v>0.37254901960784315</c:v>
                </c:pt>
                <c:pt idx="27">
                  <c:v>0.41666666666666674</c:v>
                </c:pt>
                <c:pt idx="28">
                  <c:v>0.33823529411764708</c:v>
                </c:pt>
                <c:pt idx="29">
                  <c:v>0.31372549019607843</c:v>
                </c:pt>
                <c:pt idx="30">
                  <c:v>0.28431372549019607</c:v>
                </c:pt>
                <c:pt idx="31">
                  <c:v>0.31372549019607843</c:v>
                </c:pt>
                <c:pt idx="32">
                  <c:v>0.29411764705882354</c:v>
                </c:pt>
                <c:pt idx="33">
                  <c:v>0.24509803921568626</c:v>
                </c:pt>
              </c:numCache>
            </c:numRef>
          </c:val>
          <c:extLst>
            <c:ext xmlns:c16="http://schemas.microsoft.com/office/drawing/2014/chart" uri="{C3380CC4-5D6E-409C-BE32-E72D297353CC}">
              <c16:uniqueId val="{00000003-C747-4AF8-8E5B-B61975572F3C}"/>
            </c:ext>
          </c:extLst>
        </c:ser>
        <c:ser>
          <c:idx val="4"/>
          <c:order val="4"/>
          <c:tx>
            <c:strRef>
              <c:f>Arkusz1!$F$1</c:f>
              <c:strCache>
                <c:ptCount val="1"/>
                <c:pt idx="0">
                  <c:v>5 - Wiem, co to znaczy i zdarza mi się w rozmowach używać tego słowa</c:v>
                </c:pt>
              </c:strCache>
            </c:strRef>
          </c:tx>
          <c:spPr>
            <a:solidFill>
              <a:schemeClr val="accent3">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Komunikacja niewerbalna</c:v>
                </c:pt>
                <c:pt idx="20">
                  <c:v>Tożsamość płciowa</c:v>
                </c:pt>
                <c:pt idx="21">
                  <c:v>Temperament</c:v>
                </c:pt>
                <c:pt idx="22">
                  <c:v>Amnezja</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Arkusz1!$F$2:$F$35</c:f>
              <c:numCache>
                <c:formatCode>###0%</c:formatCode>
                <c:ptCount val="34"/>
                <c:pt idx="0">
                  <c:v>3.4313725490196081E-2</c:v>
                </c:pt>
                <c:pt idx="1">
                  <c:v>3.4313725490196081E-2</c:v>
                </c:pt>
                <c:pt idx="2">
                  <c:v>3.9215686274509803E-2</c:v>
                </c:pt>
                <c:pt idx="3">
                  <c:v>7.3529411764705885E-2</c:v>
                </c:pt>
                <c:pt idx="4">
                  <c:v>0.11274509803921569</c:v>
                </c:pt>
                <c:pt idx="5">
                  <c:v>4.4117647058823532E-2</c:v>
                </c:pt>
                <c:pt idx="6">
                  <c:v>7.8431372549019607E-2</c:v>
                </c:pt>
                <c:pt idx="7">
                  <c:v>0.15196078431372548</c:v>
                </c:pt>
                <c:pt idx="8">
                  <c:v>0.1176470588235294</c:v>
                </c:pt>
                <c:pt idx="9">
                  <c:v>8.8235294117647065E-2</c:v>
                </c:pt>
                <c:pt idx="10">
                  <c:v>0.21568627450980393</c:v>
                </c:pt>
                <c:pt idx="11">
                  <c:v>0.17156862745098039</c:v>
                </c:pt>
                <c:pt idx="12">
                  <c:v>0.24019607843137256</c:v>
                </c:pt>
                <c:pt idx="13">
                  <c:v>0.31862745098039214</c:v>
                </c:pt>
                <c:pt idx="14">
                  <c:v>0.29901960784313725</c:v>
                </c:pt>
                <c:pt idx="15">
                  <c:v>0.33823529411764708</c:v>
                </c:pt>
                <c:pt idx="16">
                  <c:v>0.34313725490196079</c:v>
                </c:pt>
                <c:pt idx="17">
                  <c:v>0.39215686274509809</c:v>
                </c:pt>
                <c:pt idx="18">
                  <c:v>0.33823529411764708</c:v>
                </c:pt>
                <c:pt idx="19">
                  <c:v>0.40686274509803921</c:v>
                </c:pt>
                <c:pt idx="20">
                  <c:v>0.39215686274509809</c:v>
                </c:pt>
                <c:pt idx="21">
                  <c:v>0.47058823529411759</c:v>
                </c:pt>
                <c:pt idx="22">
                  <c:v>0.44117647058823528</c:v>
                </c:pt>
                <c:pt idx="23">
                  <c:v>0.49509803921568635</c:v>
                </c:pt>
                <c:pt idx="24">
                  <c:v>0.46078431372549017</c:v>
                </c:pt>
                <c:pt idx="25">
                  <c:v>0.49019607843137253</c:v>
                </c:pt>
                <c:pt idx="26">
                  <c:v>0.52941176470588236</c:v>
                </c:pt>
                <c:pt idx="27">
                  <c:v>0.5</c:v>
                </c:pt>
                <c:pt idx="28">
                  <c:v>0.59313725490196079</c:v>
                </c:pt>
                <c:pt idx="29">
                  <c:v>0.63725490196078427</c:v>
                </c:pt>
                <c:pt idx="30">
                  <c:v>0.66176470588235292</c:v>
                </c:pt>
                <c:pt idx="31">
                  <c:v>0.65196078431372551</c:v>
                </c:pt>
                <c:pt idx="32">
                  <c:v>0.67647058823529416</c:v>
                </c:pt>
                <c:pt idx="33">
                  <c:v>0.73529411764705888</c:v>
                </c:pt>
              </c:numCache>
            </c:numRef>
          </c:val>
          <c:extLst>
            <c:ext xmlns:c16="http://schemas.microsoft.com/office/drawing/2014/chart" uri="{C3380CC4-5D6E-409C-BE32-E72D297353CC}">
              <c16:uniqueId val="{00000004-C747-4AF8-8E5B-B61975572F3C}"/>
            </c:ext>
          </c:extLst>
        </c:ser>
        <c:dLbls>
          <c:dLblPos val="ctr"/>
          <c:showLegendKey val="0"/>
          <c:showVal val="1"/>
          <c:showCatName val="0"/>
          <c:showSerName val="0"/>
          <c:showPercent val="0"/>
          <c:showBubbleSize val="0"/>
        </c:dLbls>
        <c:gapWidth val="150"/>
        <c:overlap val="100"/>
        <c:axId val="784374000"/>
        <c:axId val="784371504"/>
      </c:barChart>
      <c:catAx>
        <c:axId val="784374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84371504"/>
        <c:crosses val="autoZero"/>
        <c:auto val="1"/>
        <c:lblAlgn val="ctr"/>
        <c:lblOffset val="100"/>
        <c:noMultiLvlLbl val="0"/>
      </c:catAx>
      <c:valAx>
        <c:axId val="784371504"/>
        <c:scaling>
          <c:orientation val="minMax"/>
        </c:scaling>
        <c:delete val="1"/>
        <c:axPos val="b"/>
        <c:numFmt formatCode="0%" sourceLinked="1"/>
        <c:majorTickMark val="none"/>
        <c:minorTickMark val="none"/>
        <c:tickLblPos val="nextTo"/>
        <c:crossAx val="784374000"/>
        <c:crosses val="autoZero"/>
        <c:crossBetween val="between"/>
      </c:valAx>
      <c:spPr>
        <a:noFill/>
        <a:ln>
          <a:noFill/>
        </a:ln>
        <a:effectLst/>
      </c:spPr>
    </c:plotArea>
    <c:legend>
      <c:legendPos val="b"/>
      <c:layout>
        <c:manualLayout>
          <c:xMode val="edge"/>
          <c:yMode val="edge"/>
          <c:x val="0.18952241888308155"/>
          <c:y val="0.84536198709427057"/>
          <c:w val="0.63481998025810027"/>
          <c:h val="0.154638012905729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Sheet1!$A$2:$A$35</c:f>
              <c:strCache>
                <c:ptCount val="34"/>
                <c:pt idx="0">
                  <c:v>Interocepcja</c:v>
                </c:pt>
                <c:pt idx="1">
                  <c:v>Adolescencja</c:v>
                </c:pt>
                <c:pt idx="2">
                  <c:v>Afazja</c:v>
                </c:pt>
                <c:pt idx="3">
                  <c:v>Agorafobia</c:v>
                </c:pt>
                <c:pt idx="4">
                  <c:v>Prokrastynacja</c:v>
                </c:pt>
                <c:pt idx="5">
                  <c:v>Mentalizacja</c:v>
                </c:pt>
                <c:pt idx="6">
                  <c:v>Ambiwersja</c:v>
                </c:pt>
                <c:pt idx="7">
                  <c:v>PTSD</c:v>
                </c:pt>
                <c:pt idx="8">
                  <c:v>Neuroróżnorodność</c:v>
                </c:pt>
                <c:pt idx="9">
                  <c:v>Sublimacja</c:v>
                </c:pt>
                <c:pt idx="10">
                  <c:v>Borderline</c:v>
                </c:pt>
                <c:pt idx="11">
                  <c:v>Indywiduacja</c:v>
                </c:pt>
                <c:pt idx="12">
                  <c:v>Ekstrawersja</c:v>
                </c:pt>
                <c:pt idx="13">
                  <c:v>Introwersja</c:v>
                </c:pt>
                <c:pt idx="14">
                  <c:v>Choroba afektywno-dwubiegunowa</c:v>
                </c:pt>
                <c:pt idx="15">
                  <c:v>Niebinarność</c:v>
                </c:pt>
                <c:pt idx="16">
                  <c:v>Dysgrafia</c:v>
                </c:pt>
                <c:pt idx="17">
                  <c:v>Wyparcie</c:v>
                </c:pt>
                <c:pt idx="18">
                  <c:v>Bulimia</c:v>
                </c:pt>
                <c:pt idx="19">
                  <c:v>Tożsamość płciowa</c:v>
                </c:pt>
                <c:pt idx="20">
                  <c:v>Komunikacja niewerbalna</c:v>
                </c:pt>
                <c:pt idx="21">
                  <c:v>Amnezja</c:v>
                </c:pt>
                <c:pt idx="22">
                  <c:v>Temperament</c:v>
                </c:pt>
                <c:pt idx="23">
                  <c:v>Narcyzm</c:v>
                </c:pt>
                <c:pt idx="24">
                  <c:v>Autyzm</c:v>
                </c:pt>
                <c:pt idx="25">
                  <c:v>Anoreksja</c:v>
                </c:pt>
                <c:pt idx="26">
                  <c:v>Nerwica</c:v>
                </c:pt>
                <c:pt idx="27">
                  <c:v>ADHD</c:v>
                </c:pt>
                <c:pt idx="28">
                  <c:v>Empatia</c:v>
                </c:pt>
                <c:pt idx="29">
                  <c:v>Orientacja seksualna</c:v>
                </c:pt>
                <c:pt idx="30">
                  <c:v>Myślenie pozytywne</c:v>
                </c:pt>
                <c:pt idx="31">
                  <c:v>Fobia</c:v>
                </c:pt>
                <c:pt idx="32">
                  <c:v>Manipulacja</c:v>
                </c:pt>
                <c:pt idx="33">
                  <c:v>Depresja</c:v>
                </c:pt>
              </c:strCache>
            </c:strRef>
          </c:cat>
          <c:val>
            <c:numRef>
              <c:f>Sheet1!$B$2:$B$35</c:f>
              <c:numCache>
                <c:formatCode>###0.00</c:formatCode>
                <c:ptCount val="34"/>
                <c:pt idx="0">
                  <c:v>1.7647058823529411</c:v>
                </c:pt>
                <c:pt idx="1">
                  <c:v>1.7892156862745092</c:v>
                </c:pt>
                <c:pt idx="2">
                  <c:v>1.8627450980392155</c:v>
                </c:pt>
                <c:pt idx="3">
                  <c:v>2.1813725490196072</c:v>
                </c:pt>
                <c:pt idx="4">
                  <c:v>2.2107843137254917</c:v>
                </c:pt>
                <c:pt idx="5">
                  <c:v>2.3725490196078436</c:v>
                </c:pt>
                <c:pt idx="6">
                  <c:v>2.3872549019607843</c:v>
                </c:pt>
                <c:pt idx="7">
                  <c:v>2.450980392156862</c:v>
                </c:pt>
                <c:pt idx="8">
                  <c:v>2.4852941176470598</c:v>
                </c:pt>
                <c:pt idx="9">
                  <c:v>2.6470588235294126</c:v>
                </c:pt>
                <c:pt idx="10">
                  <c:v>2.9117647058823528</c:v>
                </c:pt>
                <c:pt idx="11">
                  <c:v>2.9558823529411771</c:v>
                </c:pt>
                <c:pt idx="12">
                  <c:v>3.1617647058823519</c:v>
                </c:pt>
                <c:pt idx="13">
                  <c:v>3.4754901960784319</c:v>
                </c:pt>
                <c:pt idx="14">
                  <c:v>3.6127450980392175</c:v>
                </c:pt>
                <c:pt idx="15">
                  <c:v>3.6813725490196081</c:v>
                </c:pt>
                <c:pt idx="16">
                  <c:v>3.9803921568627478</c:v>
                </c:pt>
                <c:pt idx="17">
                  <c:v>4.0196078431372557</c:v>
                </c:pt>
                <c:pt idx="18">
                  <c:v>4.0784313725490176</c:v>
                </c:pt>
                <c:pt idx="19">
                  <c:v>4.1127450980392144</c:v>
                </c:pt>
                <c:pt idx="20">
                  <c:v>4.1127450980392162</c:v>
                </c:pt>
                <c:pt idx="21">
                  <c:v>4.2696078431372495</c:v>
                </c:pt>
                <c:pt idx="22">
                  <c:v>4.2696078431372548</c:v>
                </c:pt>
                <c:pt idx="23">
                  <c:v>4.3039215686274517</c:v>
                </c:pt>
                <c:pt idx="24">
                  <c:v>4.3578431372549051</c:v>
                </c:pt>
                <c:pt idx="25">
                  <c:v>4.3823529411764675</c:v>
                </c:pt>
                <c:pt idx="26">
                  <c:v>4.3970588235294086</c:v>
                </c:pt>
                <c:pt idx="27">
                  <c:v>4.4019607843137241</c:v>
                </c:pt>
                <c:pt idx="28">
                  <c:v>4.4852941176470571</c:v>
                </c:pt>
                <c:pt idx="29">
                  <c:v>4.5588235294117627</c:v>
                </c:pt>
                <c:pt idx="30">
                  <c:v>4.5735294117647065</c:v>
                </c:pt>
                <c:pt idx="31">
                  <c:v>4.6078431372549025</c:v>
                </c:pt>
                <c:pt idx="32">
                  <c:v>4.632352941176471</c:v>
                </c:pt>
                <c:pt idx="33">
                  <c:v>4.7156862745098058</c:v>
                </c:pt>
              </c:numCache>
            </c:numRef>
          </c:val>
          <c:extLst>
            <c:ext xmlns:c16="http://schemas.microsoft.com/office/drawing/2014/chart" uri="{C3380CC4-5D6E-409C-BE32-E72D297353CC}">
              <c16:uniqueId val="{00000000-6731-4F59-BB4B-6A3D7EFA0236}"/>
            </c:ext>
          </c:extLst>
        </c:ser>
        <c:dLbls>
          <c:dLblPos val="outEnd"/>
          <c:showLegendKey val="0"/>
          <c:showVal val="1"/>
          <c:showCatName val="0"/>
          <c:showSerName val="0"/>
          <c:showPercent val="0"/>
          <c:showBubbleSize val="0"/>
        </c:dLbls>
        <c:gapWidth val="182"/>
        <c:axId val="1833143119"/>
        <c:axId val="1833144367"/>
      </c:barChart>
      <c:catAx>
        <c:axId val="18331431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33144367"/>
        <c:crosses val="autoZero"/>
        <c:auto val="1"/>
        <c:lblAlgn val="ctr"/>
        <c:lblOffset val="100"/>
        <c:noMultiLvlLbl val="0"/>
      </c:catAx>
      <c:valAx>
        <c:axId val="1833144367"/>
        <c:scaling>
          <c:orientation val="minMax"/>
        </c:scaling>
        <c:delete val="1"/>
        <c:axPos val="b"/>
        <c:numFmt formatCode="###0.00" sourceLinked="1"/>
        <c:majorTickMark val="none"/>
        <c:minorTickMark val="none"/>
        <c:tickLblPos val="nextTo"/>
        <c:crossAx val="18331431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v>Liczebność</c:v>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Arkusz4!$B$3:$B$19</c:f>
              <c:strCache>
                <c:ptCount val="17"/>
                <c:pt idx="0">
                  <c:v>Fobia</c:v>
                </c:pt>
                <c:pt idx="1">
                  <c:v>Anoreksja</c:v>
                </c:pt>
                <c:pt idx="2">
                  <c:v>Depresja</c:v>
                </c:pt>
                <c:pt idx="3">
                  <c:v>Narcyzm</c:v>
                </c:pt>
                <c:pt idx="4">
                  <c:v>Empatia</c:v>
                </c:pt>
                <c:pt idx="5">
                  <c:v>Manipulacja</c:v>
                </c:pt>
                <c:pt idx="6">
                  <c:v>Bulimia</c:v>
                </c:pt>
                <c:pt idx="7">
                  <c:v>Amnezja</c:v>
                </c:pt>
                <c:pt idx="8">
                  <c:v>Orientacja seksualna</c:v>
                </c:pt>
                <c:pt idx="9">
                  <c:v>PTSD</c:v>
                </c:pt>
                <c:pt idx="10">
                  <c:v>Niebinarność</c:v>
                </c:pt>
                <c:pt idx="11">
                  <c:v>ADHD</c:v>
                </c:pt>
                <c:pt idx="12">
                  <c:v>Dysgrafia</c:v>
                </c:pt>
                <c:pt idx="13">
                  <c:v>Tożsamość płciowa</c:v>
                </c:pt>
                <c:pt idx="14">
                  <c:v>Nerwica</c:v>
                </c:pt>
                <c:pt idx="15">
                  <c:v>Myślenie pozytywne</c:v>
                </c:pt>
                <c:pt idx="16">
                  <c:v>Komunikacja niewerbalna</c:v>
                </c:pt>
              </c:strCache>
            </c:strRef>
          </c:cat>
          <c:val>
            <c:numRef>
              <c:f>Arkusz4!$C$3:$C$19</c:f>
              <c:numCache>
                <c:formatCode>###0</c:formatCode>
                <c:ptCount val="17"/>
                <c:pt idx="0">
                  <c:v>69</c:v>
                </c:pt>
                <c:pt idx="1">
                  <c:v>54</c:v>
                </c:pt>
                <c:pt idx="2">
                  <c:v>51</c:v>
                </c:pt>
                <c:pt idx="3">
                  <c:v>41</c:v>
                </c:pt>
                <c:pt idx="4">
                  <c:v>36</c:v>
                </c:pt>
                <c:pt idx="5">
                  <c:v>33</c:v>
                </c:pt>
                <c:pt idx="6">
                  <c:v>31</c:v>
                </c:pt>
                <c:pt idx="7">
                  <c:v>25</c:v>
                </c:pt>
                <c:pt idx="8">
                  <c:v>24</c:v>
                </c:pt>
                <c:pt idx="9">
                  <c:v>22</c:v>
                </c:pt>
                <c:pt idx="10">
                  <c:v>20</c:v>
                </c:pt>
                <c:pt idx="11">
                  <c:v>14</c:v>
                </c:pt>
                <c:pt idx="12">
                  <c:v>13</c:v>
                </c:pt>
                <c:pt idx="13">
                  <c:v>11</c:v>
                </c:pt>
                <c:pt idx="14">
                  <c:v>10</c:v>
                </c:pt>
                <c:pt idx="15">
                  <c:v>10</c:v>
                </c:pt>
                <c:pt idx="16">
                  <c:v>10</c:v>
                </c:pt>
              </c:numCache>
            </c:numRef>
          </c:val>
          <c:extLst>
            <c:ext xmlns:c16="http://schemas.microsoft.com/office/drawing/2014/chart" uri="{C3380CC4-5D6E-409C-BE32-E72D297353CC}">
              <c16:uniqueId val="{00000000-FD4B-4770-86A3-2557DC835112}"/>
            </c:ext>
          </c:extLst>
        </c:ser>
        <c:dLbls>
          <c:showLegendKey val="0"/>
          <c:showVal val="0"/>
          <c:showCatName val="0"/>
          <c:showSerName val="0"/>
          <c:showPercent val="0"/>
          <c:showBubbleSize val="0"/>
        </c:dLbls>
        <c:gapWidth val="117"/>
        <c:overlap val="-27"/>
        <c:axId val="872117584"/>
        <c:axId val="872095536"/>
      </c:barChart>
      <c:lineChart>
        <c:grouping val="standard"/>
        <c:varyColors val="0"/>
        <c:ser>
          <c:idx val="1"/>
          <c:order val="1"/>
          <c:tx>
            <c:v>% z N</c:v>
          </c:tx>
          <c:spPr>
            <a:ln w="28575" cap="rnd">
              <a:solidFill>
                <a:schemeClr val="accent3">
                  <a:tint val="77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Arkusz4!$B$3:$B$19</c:f>
              <c:strCache>
                <c:ptCount val="17"/>
                <c:pt idx="0">
                  <c:v>Fobia</c:v>
                </c:pt>
                <c:pt idx="1">
                  <c:v>Anoreksja</c:v>
                </c:pt>
                <c:pt idx="2">
                  <c:v>Depresja</c:v>
                </c:pt>
                <c:pt idx="3">
                  <c:v>Narcyzm</c:v>
                </c:pt>
                <c:pt idx="4">
                  <c:v>Empatia</c:v>
                </c:pt>
                <c:pt idx="5">
                  <c:v>Manipulacja</c:v>
                </c:pt>
                <c:pt idx="6">
                  <c:v>Bulimia</c:v>
                </c:pt>
                <c:pt idx="7">
                  <c:v>Amnezja</c:v>
                </c:pt>
                <c:pt idx="8">
                  <c:v>Orientacja seksualna</c:v>
                </c:pt>
                <c:pt idx="9">
                  <c:v>PTSD</c:v>
                </c:pt>
                <c:pt idx="10">
                  <c:v>Niebinarność</c:v>
                </c:pt>
                <c:pt idx="11">
                  <c:v>ADHD</c:v>
                </c:pt>
                <c:pt idx="12">
                  <c:v>Dysgrafia</c:v>
                </c:pt>
                <c:pt idx="13">
                  <c:v>Tożsamość płciowa</c:v>
                </c:pt>
                <c:pt idx="14">
                  <c:v>Nerwica</c:v>
                </c:pt>
                <c:pt idx="15">
                  <c:v>Myślenie pozytywne</c:v>
                </c:pt>
                <c:pt idx="16">
                  <c:v>Komunikacja niewerbalna</c:v>
                </c:pt>
              </c:strCache>
            </c:strRef>
          </c:cat>
          <c:val>
            <c:numRef>
              <c:f>Arkusz4!$D$3:$D$19</c:f>
              <c:numCache>
                <c:formatCode>###0%</c:formatCode>
                <c:ptCount val="17"/>
                <c:pt idx="0">
                  <c:v>0.33823529411764708</c:v>
                </c:pt>
                <c:pt idx="1">
                  <c:v>0.26470588235294118</c:v>
                </c:pt>
                <c:pt idx="2">
                  <c:v>0.25</c:v>
                </c:pt>
                <c:pt idx="3">
                  <c:v>0.20098039215686275</c:v>
                </c:pt>
                <c:pt idx="4">
                  <c:v>0.17647058823529413</c:v>
                </c:pt>
                <c:pt idx="5">
                  <c:v>0.16176470588235292</c:v>
                </c:pt>
                <c:pt idx="6">
                  <c:v>0.15196078431372548</c:v>
                </c:pt>
                <c:pt idx="7">
                  <c:v>0.12254901960784313</c:v>
                </c:pt>
                <c:pt idx="8">
                  <c:v>0.1176470588235294</c:v>
                </c:pt>
                <c:pt idx="9">
                  <c:v>0.10784313725490197</c:v>
                </c:pt>
                <c:pt idx="10">
                  <c:v>9.8039215686274522E-2</c:v>
                </c:pt>
                <c:pt idx="11">
                  <c:v>6.8627450980392163E-2</c:v>
                </c:pt>
                <c:pt idx="12">
                  <c:v>6.3725490196078427E-2</c:v>
                </c:pt>
                <c:pt idx="13">
                  <c:v>5.3921568627450983E-2</c:v>
                </c:pt>
                <c:pt idx="14">
                  <c:v>4.9019607843137261E-2</c:v>
                </c:pt>
                <c:pt idx="15">
                  <c:v>4.9019607843137261E-2</c:v>
                </c:pt>
                <c:pt idx="16">
                  <c:v>4.9019607843137261E-2</c:v>
                </c:pt>
              </c:numCache>
            </c:numRef>
          </c:val>
          <c:smooth val="0"/>
          <c:extLst>
            <c:ext xmlns:c16="http://schemas.microsoft.com/office/drawing/2014/chart" uri="{C3380CC4-5D6E-409C-BE32-E72D297353CC}">
              <c16:uniqueId val="{00000001-FD4B-4770-86A3-2557DC835112}"/>
            </c:ext>
          </c:extLst>
        </c:ser>
        <c:dLbls>
          <c:showLegendKey val="0"/>
          <c:showVal val="0"/>
          <c:showCatName val="0"/>
          <c:showSerName val="0"/>
          <c:showPercent val="0"/>
          <c:showBubbleSize val="0"/>
        </c:dLbls>
        <c:marker val="1"/>
        <c:smooth val="0"/>
        <c:axId val="872111760"/>
        <c:axId val="872103024"/>
      </c:lineChart>
      <c:catAx>
        <c:axId val="87211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72095536"/>
        <c:crosses val="autoZero"/>
        <c:auto val="1"/>
        <c:lblAlgn val="ctr"/>
        <c:lblOffset val="100"/>
        <c:noMultiLvlLbl val="0"/>
      </c:catAx>
      <c:valAx>
        <c:axId val="8720955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72117584"/>
        <c:crosses val="autoZero"/>
        <c:crossBetween val="between"/>
      </c:valAx>
      <c:valAx>
        <c:axId val="87210302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72111760"/>
        <c:crosses val="max"/>
        <c:crossBetween val="between"/>
      </c:valAx>
      <c:catAx>
        <c:axId val="872111760"/>
        <c:scaling>
          <c:orientation val="minMax"/>
        </c:scaling>
        <c:delete val="1"/>
        <c:axPos val="b"/>
        <c:numFmt formatCode="General" sourceLinked="1"/>
        <c:majorTickMark val="out"/>
        <c:minorTickMark val="none"/>
        <c:tickLblPos val="nextTo"/>
        <c:crossAx val="8721030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Sheet1!$B$113:$B$122</c:f>
              <c:strCache>
                <c:ptCount val="10"/>
                <c:pt idx="0">
                  <c:v>Z żadnych źródeł</c:v>
                </c:pt>
                <c:pt idx="1">
                  <c:v>Z innych źródeł, jakich…?</c:v>
                </c:pt>
                <c:pt idx="2">
                  <c:v>Z czasopism młodzieżowych</c:v>
                </c:pt>
                <c:pt idx="3">
                  <c:v>Z czasopism popularnonaukowych</c:v>
                </c:pt>
                <c:pt idx="4">
                  <c:v>Z warsztatów/szkoleń</c:v>
                </c:pt>
                <c:pt idx="5">
                  <c:v>Z książek popularnonaukowych</c:v>
                </c:pt>
                <c:pt idx="6">
                  <c:v>Ze szkoły</c:v>
                </c:pt>
                <c:pt idx="7">
                  <c:v>Z rozmów z kolegami/koleżankami, rodziną</c:v>
                </c:pt>
                <c:pt idx="8">
                  <c:v>Z social mediów</c:v>
                </c:pt>
                <c:pt idx="9">
                  <c:v>Ze stron internetowych</c:v>
                </c:pt>
              </c:strCache>
            </c:strRef>
          </c:cat>
          <c:val>
            <c:numRef>
              <c:f>Sheet1!$C$113:$C$122</c:f>
              <c:numCache>
                <c:formatCode>###0%</c:formatCode>
                <c:ptCount val="10"/>
                <c:pt idx="0">
                  <c:v>2.9411764705882349E-2</c:v>
                </c:pt>
                <c:pt idx="1">
                  <c:v>0.10294117647058823</c:v>
                </c:pt>
                <c:pt idx="2">
                  <c:v>5.3921568627450983E-2</c:v>
                </c:pt>
                <c:pt idx="3">
                  <c:v>8.3333333333333315E-2</c:v>
                </c:pt>
                <c:pt idx="4">
                  <c:v>0.11274509803921569</c:v>
                </c:pt>
                <c:pt idx="5">
                  <c:v>0.20098039215686275</c:v>
                </c:pt>
                <c:pt idx="6">
                  <c:v>0.28921568627450983</c:v>
                </c:pt>
                <c:pt idx="7">
                  <c:v>0.67156862745098034</c:v>
                </c:pt>
                <c:pt idx="8">
                  <c:v>0.68627450980392157</c:v>
                </c:pt>
                <c:pt idx="9">
                  <c:v>0.71078431372549022</c:v>
                </c:pt>
              </c:numCache>
            </c:numRef>
          </c:val>
          <c:extLst>
            <c:ext xmlns:c16="http://schemas.microsoft.com/office/drawing/2014/chart" uri="{C3380CC4-5D6E-409C-BE32-E72D297353CC}">
              <c16:uniqueId val="{00000000-5656-4C9C-8B56-AC54CCBA7DAE}"/>
            </c:ext>
          </c:extLst>
        </c:ser>
        <c:dLbls>
          <c:dLblPos val="outEnd"/>
          <c:showLegendKey val="0"/>
          <c:showVal val="1"/>
          <c:showCatName val="0"/>
          <c:showSerName val="0"/>
          <c:showPercent val="0"/>
          <c:showBubbleSize val="0"/>
        </c:dLbls>
        <c:gapWidth val="182"/>
        <c:axId val="1612819871"/>
        <c:axId val="1612813631"/>
      </c:barChart>
      <c:catAx>
        <c:axId val="1612819871"/>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12813631"/>
        <c:crosses val="autoZero"/>
        <c:auto val="1"/>
        <c:lblAlgn val="ctr"/>
        <c:lblOffset val="100"/>
        <c:noMultiLvlLbl val="0"/>
      </c:catAx>
      <c:valAx>
        <c:axId val="1612813631"/>
        <c:scaling>
          <c:orientation val="minMax"/>
        </c:scaling>
        <c:delete val="1"/>
        <c:axPos val="b"/>
        <c:numFmt formatCode="###0%" sourceLinked="1"/>
        <c:majorTickMark val="out"/>
        <c:minorTickMark val="none"/>
        <c:tickLblPos val="nextTo"/>
        <c:crossAx val="16128198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accent3">
                  <a:tint val="54000"/>
                </a:schemeClr>
              </a:solidFill>
              <a:ln w="19050">
                <a:solidFill>
                  <a:schemeClr val="lt1"/>
                </a:solidFill>
              </a:ln>
              <a:effectLst/>
            </c:spPr>
            <c:extLst>
              <c:ext xmlns:c16="http://schemas.microsoft.com/office/drawing/2014/chart" uri="{C3380CC4-5D6E-409C-BE32-E72D297353CC}">
                <c16:uniqueId val="{00000001-60F4-4A79-8EEA-BA36BE5F6E1A}"/>
              </c:ext>
            </c:extLst>
          </c:dPt>
          <c:dPt>
            <c:idx val="1"/>
            <c:bubble3D val="0"/>
            <c:spPr>
              <a:solidFill>
                <a:schemeClr val="accent3">
                  <a:tint val="77000"/>
                </a:schemeClr>
              </a:solidFill>
              <a:ln w="19050">
                <a:solidFill>
                  <a:schemeClr val="lt1"/>
                </a:solidFill>
              </a:ln>
              <a:effectLst/>
            </c:spPr>
            <c:extLst>
              <c:ext xmlns:c16="http://schemas.microsoft.com/office/drawing/2014/chart" uri="{C3380CC4-5D6E-409C-BE32-E72D297353CC}">
                <c16:uniqueId val="{00000003-60F4-4A79-8EEA-BA36BE5F6E1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F4-4A79-8EEA-BA36BE5F6E1A}"/>
              </c:ext>
            </c:extLst>
          </c:dPt>
          <c:dPt>
            <c:idx val="3"/>
            <c:bubble3D val="0"/>
            <c:spPr>
              <a:solidFill>
                <a:schemeClr val="accent3">
                  <a:shade val="76000"/>
                </a:schemeClr>
              </a:solidFill>
              <a:ln w="19050">
                <a:solidFill>
                  <a:schemeClr val="lt1"/>
                </a:solidFill>
              </a:ln>
              <a:effectLst/>
            </c:spPr>
            <c:extLst>
              <c:ext xmlns:c16="http://schemas.microsoft.com/office/drawing/2014/chart" uri="{C3380CC4-5D6E-409C-BE32-E72D297353CC}">
                <c16:uniqueId val="{00000007-60F4-4A79-8EEA-BA36BE5F6E1A}"/>
              </c:ext>
            </c:extLst>
          </c:dPt>
          <c:dPt>
            <c:idx val="4"/>
            <c:bubble3D val="0"/>
            <c:spPr>
              <a:solidFill>
                <a:schemeClr val="accent3">
                  <a:shade val="53000"/>
                </a:schemeClr>
              </a:solidFill>
              <a:ln w="19050">
                <a:solidFill>
                  <a:schemeClr val="lt1"/>
                </a:solidFill>
              </a:ln>
              <a:effectLst/>
            </c:spPr>
            <c:extLst>
              <c:ext xmlns:c16="http://schemas.microsoft.com/office/drawing/2014/chart" uri="{C3380CC4-5D6E-409C-BE32-E72D297353CC}">
                <c16:uniqueId val="{00000009-60F4-4A79-8EEA-BA36BE5F6E1A}"/>
              </c:ext>
            </c:extLst>
          </c:dPt>
          <c:dLbls>
            <c:dLbl>
              <c:idx val="3"/>
              <c:tx>
                <c:rich>
                  <a:bodyPr/>
                  <a:lstStyle/>
                  <a:p>
                    <a:fld id="{B0F7F492-105C-4F19-ACE7-3AAE708C7C38}" type="VALUE">
                      <a:rPr lang="en-US">
                        <a:solidFill>
                          <a:schemeClr val="bg1"/>
                        </a:solidFill>
                      </a:rPr>
                      <a:pPr/>
                      <a:t>[WARTOŚĆ]</a:t>
                    </a:fld>
                    <a:endParaRPr lang="pl-PL"/>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0F4-4A79-8EEA-BA36BE5F6E1A}"/>
                </c:ext>
              </c:extLst>
            </c:dLbl>
            <c:dLbl>
              <c:idx val="4"/>
              <c:tx>
                <c:rich>
                  <a:bodyPr/>
                  <a:lstStyle/>
                  <a:p>
                    <a:fld id="{E2B2E61E-7D02-4ED1-B1EB-01851EEFDE68}" type="VALUE">
                      <a:rPr lang="en-US">
                        <a:solidFill>
                          <a:schemeClr val="bg1"/>
                        </a:solidFill>
                      </a:rPr>
                      <a:pPr/>
                      <a:t>[WARTOŚĆ]</a:t>
                    </a:fld>
                    <a:endParaRPr lang="pl-PL"/>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60F4-4A79-8EEA-BA36BE5F6E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Sheet1!$B$131:$B$135</c:f>
              <c:strCache>
                <c:ptCount val="5"/>
                <c:pt idx="0">
                  <c:v>1 – w ogóle nieprzydatna</c:v>
                </c:pt>
                <c:pt idx="1">
                  <c:v>2 – raczej nieprzydatna</c:v>
                </c:pt>
                <c:pt idx="2">
                  <c:v>3 – ani nieprzydatna, ani przydatna</c:v>
                </c:pt>
                <c:pt idx="3">
                  <c:v>4 – raczej przydatna</c:v>
                </c:pt>
                <c:pt idx="4">
                  <c:v>5 – bardzo przydatna</c:v>
                </c:pt>
              </c:strCache>
            </c:strRef>
          </c:cat>
          <c:val>
            <c:numRef>
              <c:f>Sheet1!$C$131:$C$135</c:f>
              <c:numCache>
                <c:formatCode>###0.0%</c:formatCode>
                <c:ptCount val="5"/>
                <c:pt idx="0">
                  <c:v>4.9019607843137254E-3</c:v>
                </c:pt>
                <c:pt idx="1">
                  <c:v>4.9019607843137254E-3</c:v>
                </c:pt>
                <c:pt idx="2" formatCode="###0%">
                  <c:v>7.8431372549019607E-2</c:v>
                </c:pt>
                <c:pt idx="3" formatCode="###0%">
                  <c:v>0.31372549019607843</c:v>
                </c:pt>
                <c:pt idx="4" formatCode="###0%">
                  <c:v>0.59803921568627449</c:v>
                </c:pt>
              </c:numCache>
            </c:numRef>
          </c:val>
          <c:extLst>
            <c:ext xmlns:c16="http://schemas.microsoft.com/office/drawing/2014/chart" uri="{C3380CC4-5D6E-409C-BE32-E72D297353CC}">
              <c16:uniqueId val="{0000000A-60F4-4A79-8EEA-BA36BE5F6E1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995BC-DFEC-4854-913B-187F37DD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1010</Words>
  <Characters>6062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Modzelewska</dc:creator>
  <cp:keywords/>
  <dc:description/>
  <cp:lastModifiedBy>Marlena Modzelewska</cp:lastModifiedBy>
  <cp:revision>3</cp:revision>
  <cp:lastPrinted>2022-06-29T18:50:00Z</cp:lastPrinted>
  <dcterms:created xsi:type="dcterms:W3CDTF">2022-08-18T07:52:00Z</dcterms:created>
  <dcterms:modified xsi:type="dcterms:W3CDTF">2022-08-18T07:55:00Z</dcterms:modified>
</cp:coreProperties>
</file>