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04" w:rsidRPr="009E2404" w:rsidRDefault="009E2404" w:rsidP="009E2404">
      <w:pPr>
        <w:spacing w:after="0" w:line="360" w:lineRule="auto"/>
        <w:ind w:firstLine="397"/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Bibliografia</w:t>
      </w:r>
      <w:proofErr w:type="spellEnd"/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Benard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, B., 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Resiliency: What we have learned, “West Ed.”, San Francisco 2004.</w:t>
      </w:r>
    </w:p>
    <w:p w:rsidR="009E2404" w:rsidRPr="009E2404" w:rsidRDefault="009E2404" w:rsidP="009E2404">
      <w:pPr>
        <w:tabs>
          <w:tab w:val="left" w:pos="1473"/>
        </w:tabs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ab/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Blecharz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J., Psychologia we współczesnym sporcie – punkt wyjścia i możliwości rozwoju, „Przegląd Psychologiczny” 2006, 49 (4), 445-462.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Block J.,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Kremen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A., IQ and ego-resiliency: conceptual and empirical connections and separateness, “Journal of Personality and Social Psychology”, 1996, 70 (2), 349-361. </w:t>
      </w:r>
      <w:hyperlink r:id="rId5" w:tgtFrame="_blank" w:history="1">
        <w:r w:rsidRPr="009E2404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http://dx.doi.org/10.1037/0022-3514.70.2.349</w:t>
        </w:r>
      </w:hyperlink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Borucka A., Ostaszewski K., Koncepcja </w:t>
      </w:r>
      <w:proofErr w:type="spellStart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resilience</w:t>
      </w:r>
      <w:proofErr w:type="spellEnd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. Kluczowe pojęcia i wybrane zagadnienia, „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Medycyna Wieku Rozwojowego” 2008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12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587-597.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Borys B., Zasoby zdrowotne w psychice człowieka, „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Forum Medycyny Rodzinnej”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>,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2010,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1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44-52.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</w:pPr>
      <w:proofErr w:type="spellStart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>Deckro</w:t>
      </w:r>
      <w:proofErr w:type="spellEnd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G. R., Ballinger K. M., Hoyt M., et al., The evaluation of a mind/body intervention to reduce psychological distress and perceived stress in college students, “Journal of</w:t>
      </w:r>
      <w:r w:rsidRPr="009E2404">
        <w:rPr>
          <w:rFonts w:ascii="Times New Roman" w:eastAsia="Times-Italic" w:hAnsi="Times New Roman" w:cs="Times New Roman"/>
          <w:iCs/>
          <w:sz w:val="24"/>
          <w:szCs w:val="24"/>
          <w:lang w:val="en-US" w:eastAsia="pl-PL"/>
        </w:rPr>
        <w:t xml:space="preserve"> American College Health”,</w:t>
      </w:r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2002, 50, 281–287.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hyperlink r:id="rId6" w:history="1">
        <w:r w:rsidRPr="009E240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 w:eastAsia="pl-PL"/>
          </w:rPr>
          <w:t>http://dx.doi.org/10.1080/</w:t>
        </w:r>
      </w:hyperlink>
      <w:r w:rsidRPr="009E2404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  <w:t>07448480209603446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-Roman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Doll B., Lyon M. A., Risk and resilience: Implications for the delivery of educational and mental health services in the schools, “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School Psychology Review”, 1998, 27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, 348-363.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-Roman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>Dziegielewski</w:t>
      </w:r>
      <w:proofErr w:type="spellEnd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S. F., </w:t>
      </w:r>
      <w:proofErr w:type="spellStart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>Roest</w:t>
      </w:r>
      <w:proofErr w:type="spellEnd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-Marti S., </w:t>
      </w:r>
      <w:proofErr w:type="spellStart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>Turnage</w:t>
      </w:r>
      <w:proofErr w:type="spellEnd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B., Addressing stress with social work students: a controlled evaluation, “</w:t>
      </w:r>
      <w:r w:rsidRPr="009E2404">
        <w:rPr>
          <w:rFonts w:ascii="Times New Roman" w:eastAsia="Times-Italic" w:hAnsi="Times New Roman" w:cs="Times New Roman"/>
          <w:iCs/>
          <w:sz w:val="24"/>
          <w:szCs w:val="24"/>
          <w:lang w:val="en-US" w:eastAsia="pl-PL"/>
        </w:rPr>
        <w:t>Journal of Social Work Education”,</w:t>
      </w:r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2004, 40, 105–119.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-Roman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 xml:space="preserve">Fredrickson B. L., </w:t>
      </w:r>
      <w:proofErr w:type="spellStart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Branigan</w:t>
      </w:r>
      <w:proofErr w:type="spellEnd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 xml:space="preserve"> C., </w:t>
      </w:r>
      <w:hyperlink r:id="rId7" w:history="1">
        <w:r w:rsidRPr="009E2404">
          <w:rPr>
            <w:rFonts w:ascii="Times New Roman" w:eastAsiaTheme="minorEastAsia" w:hAnsi="Times New Roman" w:cs="Times New Roman"/>
            <w:iCs/>
            <w:sz w:val="24"/>
            <w:szCs w:val="24"/>
            <w:lang w:val="en-US" w:eastAsia="pl-PL"/>
          </w:rPr>
          <w:t>Positive emotions broaden the scope of attention and thought-action repertoires</w:t>
        </w:r>
      </w:hyperlink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 xml:space="preserve">, “Cognition &amp; Emotion”, 2005, </w:t>
      </w:r>
      <w:r w:rsidRPr="009E2404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pl-PL"/>
        </w:rPr>
        <w:t>19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 xml:space="preserve"> (3), 313–332. </w:t>
      </w:r>
      <w:r w:rsidRPr="009E2404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  <w:t>http://dx.doi.org/</w:t>
      </w:r>
      <w:r w:rsidRPr="009E240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10.1080/02699930441000238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lastRenderedPageBreak/>
        <w:t xml:space="preserve">Frey K. </w:t>
      </w:r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Introduction to Resiliency, 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1998 </w:t>
      </w:r>
      <w:hyperlink r:id="rId8" w:history="1">
        <w:r w:rsidRPr="009E240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 w:eastAsia="pl-PL"/>
          </w:rPr>
          <w:t>http://www.westga.edu/~vickir/MentalHealth/MH04%20DMHTraining/Introduction%20to%20Resiliency.pdf</w:t>
        </w:r>
      </w:hyperlink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Grotberg</w:t>
      </w:r>
      <w:proofErr w:type="spellEnd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E., Zwiększanie odporności psychicznej – wzmacnianie sił duchowych, Wyd. Akademickie Żak, Warszawa 2000.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Grzegorzewska I., Odporność psychiczna dzieci i młodzieży – wyzwania dla współczesnej edukacji, „Teraźniejszość – Człowiek – Edukacja”, 2011, 1(53), 37-51.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Henderson N., Milstein M. M., Resiliency in schools: Making it happen for students and educators, Corwin Press, Inc., Thousand Oaks 1996.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Junik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W., 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Zjawisko </w:t>
      </w:r>
      <w:proofErr w:type="spellStart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rezyliencji</w:t>
      </w:r>
      <w:proofErr w:type="spellEnd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– wybrane problem metodologiczne</w:t>
      </w: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(w:)  W.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Junik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(red.), </w:t>
      </w:r>
      <w:proofErr w:type="spellStart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Resilience</w:t>
      </w:r>
      <w:proofErr w:type="spellEnd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. </w:t>
      </w:r>
      <w:proofErr w:type="spellStart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Teoria</w:t>
      </w:r>
      <w:proofErr w:type="spellEnd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–</w:t>
      </w:r>
      <w:proofErr w:type="spellStart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badania</w:t>
      </w:r>
      <w:proofErr w:type="spellEnd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–</w:t>
      </w:r>
      <w:proofErr w:type="spellStart"/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praktyka</w:t>
      </w:r>
      <w:proofErr w:type="spellEnd"/>
      <w:r w:rsidRPr="009E2404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pl-PL"/>
        </w:rPr>
        <w:t xml:space="preserve">, 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Parpamedia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, Warszawa 2011, s. 47–66.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Kanevsky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L.,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Corke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M.,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Frangkiser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L., The academic resilience and psychosocial characteristics of inner-city English learners in a museum-based school program, “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Education &amp; Urban Society”, 2008, 40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(4), 452-475.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Kaplan C. P., Turner S., Norman E.,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Stillson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K., Promoting resilience strategies: A modified consultation model, “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Social Work in Educatio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n”</w:t>
      </w:r>
      <w:r w:rsidRPr="009E2404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pl-PL"/>
        </w:rPr>
        <w:t>,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1996,</w:t>
      </w:r>
      <w:r w:rsidRPr="009E2404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18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(3), 158-168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Karpińska M., Trema, stres przed występem. Jak sobie z nimi radzić, „Twoja Muza”, 2003, 1, 59-60.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Kępińska-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Welbel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J., Trema u muzyków, (w:) K. Miklaszewski, M. Meyer-Borysewicz, (red.), Psychologia muzyki.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Problemy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zadania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perspektywy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Akademia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Muzyczna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. F.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Chopina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, Warszawa 1990, 468-474. </w:t>
      </w:r>
    </w:p>
    <w:p w:rsidR="009E2404" w:rsidRPr="009E2404" w:rsidRDefault="009E2404" w:rsidP="009E2404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Luthar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S., (2006) Resilience in development: A synthesis of research across five decade, (w:) S.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Cicchetti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, S. Cohen, (red.), Developmental Psychopathology: Risk, disorder and adaptation,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cz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 3, “Wiley”, New York 2006, 740-795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>Wolfe M. L., Correlates of Adaptive and Maladaptive Musical Performance Anxiety „Medical Problems of Performing Artists” 1989, 4, 49–56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Merrell K.W., Linking prevention science and social and emotional learning: The Oregon Resiliency project, “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Psychology in the Schools”, 2010, 47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(1), 55-70.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Nadolska K., Sęk H., Społeczny kontekst odkrywania wiedzy o zasobach odpornościowych, czyli czym jest </w:t>
      </w:r>
      <w:proofErr w:type="spellStart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resilience</w:t>
      </w:r>
      <w:proofErr w:type="spellEnd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 i jak ono funkcjonuje. (w:) Ł. Kaczmarek, A. Słysz (red.), 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Bliżej serca. Zdrowie i emocje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>, „</w:t>
      </w: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Wydawnictwo Naukowe Uniwersytetu im. Adama Mickiewicza”, Poznań 2007, 13-37. 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Nowicki D., Poprzez psychologiczny trening sportowy do mistrzostwa. (w:) M. Krawczyński, D. Nowicki, (red.), Psychologia sportu w treningu dzieci i młodzieży, „Wyd. COS”, Warszawa 2004, 117-144. 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Ogińska-Bulik N., </w:t>
      </w:r>
      <w:proofErr w:type="spellStart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Juczyński</w:t>
      </w:r>
      <w:proofErr w:type="spellEnd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 Z. (2008). 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Osobowość: stres a zdrowie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>, „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 xml:space="preserve">Wyd. </w:t>
      </w:r>
      <w:proofErr w:type="spellStart"/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Difin</w:t>
      </w:r>
      <w:proofErr w:type="spellEnd"/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”</w:t>
      </w: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 Warszawa 2008. 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Ogińska-Bulik N., </w:t>
      </w:r>
      <w:proofErr w:type="spellStart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Juczyński</w:t>
      </w:r>
      <w:proofErr w:type="spellEnd"/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 xml:space="preserve"> Z., Metody badań. Skala Pomiaru Prężności (SPP-25). „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Nowiny Psychologiczne”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2008a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9E2404">
        <w:rPr>
          <w:rFonts w:ascii="Times New Roman" w:eastAsia="LinBiolinumO" w:hAnsi="Times New Roman" w:cs="Times New Roman"/>
          <w:iCs/>
          <w:sz w:val="24"/>
          <w:szCs w:val="24"/>
          <w:lang w:eastAsia="pl-PL"/>
        </w:rPr>
        <w:t>3,</w:t>
      </w:r>
      <w:r w:rsidRPr="009E2404">
        <w:rPr>
          <w:rFonts w:ascii="Times New Roman" w:eastAsia="LinBiolinumO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E2404">
        <w:rPr>
          <w:rFonts w:ascii="Times New Roman" w:eastAsia="LinBiolinumO" w:hAnsi="Times New Roman" w:cs="Times New Roman"/>
          <w:sz w:val="24"/>
          <w:szCs w:val="24"/>
          <w:lang w:eastAsia="pl-PL"/>
        </w:rPr>
        <w:t>39-56.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LinBiolinumO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Ostaszewski K., (2014). Zachowania ryzykowne młodzieży w perspektywie mechanizmów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resilience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„Wyd.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Instytutu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Psychiatrii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Neurologii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”, Warszawa 2014. 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-Roman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>Rickinson</w:t>
      </w:r>
      <w:proofErr w:type="spellEnd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B. Evaluating the effectiveness of counseling intervention with final year undergraduates. </w:t>
      </w:r>
      <w:proofErr w:type="spellStart"/>
      <w:r w:rsidRPr="009E2404">
        <w:rPr>
          <w:rFonts w:ascii="Times New Roman" w:eastAsia="Times-Italic" w:hAnsi="Times New Roman" w:cs="Times New Roman"/>
          <w:i/>
          <w:iCs/>
          <w:sz w:val="24"/>
          <w:szCs w:val="24"/>
          <w:lang w:val="en-US" w:eastAsia="pl-PL"/>
        </w:rPr>
        <w:t>Couns</w:t>
      </w:r>
      <w:proofErr w:type="spellEnd"/>
      <w:r w:rsidRPr="009E2404">
        <w:rPr>
          <w:rFonts w:ascii="Times New Roman" w:eastAsia="Times-Italic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="Times-Italic" w:hAnsi="Times New Roman" w:cs="Times New Roman"/>
          <w:i/>
          <w:iCs/>
          <w:sz w:val="24"/>
          <w:szCs w:val="24"/>
          <w:lang w:val="en-US" w:eastAsia="pl-PL"/>
        </w:rPr>
        <w:t>Psychol</w:t>
      </w:r>
      <w:proofErr w:type="spellEnd"/>
      <w:r w:rsidRPr="009E2404">
        <w:rPr>
          <w:rFonts w:ascii="Times New Roman" w:eastAsia="Times-Italic" w:hAnsi="Times New Roman" w:cs="Times New Roman"/>
          <w:i/>
          <w:iCs/>
          <w:sz w:val="24"/>
          <w:szCs w:val="24"/>
          <w:lang w:val="en-US" w:eastAsia="pl-PL"/>
        </w:rPr>
        <w:t xml:space="preserve"> Q</w:t>
      </w:r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>, 1997, 10, 271–285.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-Roman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Rutter M., Resilience: some conceptual considerations, “Journal of Adolescent Health”, 1993, 14, 626-631, </w:t>
      </w:r>
      <w:r w:rsidRPr="009E2404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  <w:t>http://dx.doi.org/10.1016/1054-139X(93)90196-V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Rutter M., Resilience as a dynamic concept, “Development and Psychopathology”, 2012, 24, 335-344, </w:t>
      </w:r>
      <w:r w:rsidRPr="009E2404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  <w:t>http://dx.doi.org/10.1017/S0954579412000028.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-Roman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lastRenderedPageBreak/>
        <w:t xml:space="preserve">Shapiro S. L., Schwartz G. E., Bonner G., Effects of </w:t>
      </w:r>
      <w:proofErr w:type="spellStart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>mindfulnessbased</w:t>
      </w:r>
      <w:proofErr w:type="spellEnd"/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stress reduction on medical and premedical students, “</w:t>
      </w:r>
      <w:r w:rsidRPr="009E2404">
        <w:rPr>
          <w:rFonts w:ascii="Times New Roman" w:eastAsia="Times-Italic" w:hAnsi="Times New Roman" w:cs="Times New Roman"/>
          <w:iCs/>
          <w:sz w:val="24"/>
          <w:szCs w:val="24"/>
          <w:lang w:val="en-US" w:eastAsia="pl-PL"/>
        </w:rPr>
        <w:t>Journal of Behavioral Medicine”,</w:t>
      </w:r>
      <w:r w:rsidRPr="009E2404">
        <w:rPr>
          <w:rFonts w:ascii="Times New Roman" w:eastAsia="Times-Roman" w:hAnsi="Times New Roman" w:cs="Times New Roman"/>
          <w:sz w:val="24"/>
          <w:szCs w:val="24"/>
          <w:lang w:val="en-US" w:eastAsia="pl-PL"/>
        </w:rPr>
        <w:t xml:space="preserve"> 1998, 21, 581–599</w:t>
      </w:r>
    </w:p>
    <w:p w:rsidR="009E2404" w:rsidRPr="009E2404" w:rsidRDefault="009E2404" w:rsidP="009E2404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Futura-Heavy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Szulc M., Olszak A., Wybrane psychologiczne wyznaczniki tremy koncertujących muzyków profesjonalistów i amatorów, „Estetyka i Krytyka” 2012, 25(2),  201-230.</w:t>
      </w:r>
    </w:p>
    <w:p w:rsidR="009E2404" w:rsidRPr="009E2404" w:rsidRDefault="009E2404" w:rsidP="009E2404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Taylor E. R.,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Karcher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M., Cultural and developmental variations in the resiliencies promoted by school counselors, “</w:t>
      </w:r>
      <w:r w:rsidRPr="009E2404">
        <w:rPr>
          <w:rFonts w:ascii="Times New Roman" w:eastAsiaTheme="minorEastAsia" w:hAnsi="Times New Roman" w:cs="Times New Roman"/>
          <w:iCs/>
          <w:sz w:val="24"/>
          <w:szCs w:val="24"/>
          <w:lang w:val="en-US" w:eastAsia="pl-PL"/>
        </w:rPr>
        <w:t>Journal of Professional Counseling: Practice, Theory and Research”, 2009, 37</w:t>
      </w: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(2), 66-88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Veron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F., A brief history of resilience. From early beginning to current constructions, (w:) C.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Clauss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-Ehlers, M.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Weist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, (red.), Community planning to foster resilience in children, “Springer Science + Business Media”, New York 2004, 13-26; 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Wojtanowska-Janusz B.,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>Krużel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M., Sprawozdanie z realizacji projektu Opieka psychologiczna podczas przesłuchań (makro)regionalnych CEA – niepublikowana praca 2015 </w:t>
      </w:r>
      <w:r w:rsidRPr="009E2404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(</w:t>
      </w:r>
      <w:hyperlink r:id="rId9" w:history="1">
        <w:r w:rsidRPr="009E2404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http://cea.art.pl/poradnictwo/Sprawozdanie_z_realizacji_projektu_opieka_psych_2.pdf</w:t>
        </w:r>
      </w:hyperlink>
      <w:r w:rsidRPr="009E2404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)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Wroński T., </w:t>
      </w:r>
      <w:r w:rsidRPr="009E240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Zagadnienia gry skrzypcowej. Cz. 3, Technologia pracy, „</w:t>
      </w:r>
      <w:r w:rsidRPr="009E2404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Wydawnictwo Muzyczne”, Kraków 1965.</w:t>
      </w:r>
    </w:p>
    <w:p w:rsidR="009E2404" w:rsidRPr="009E2404" w:rsidRDefault="009E2404" w:rsidP="009E240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Yates T. M., </w:t>
      </w:r>
      <w:proofErr w:type="spellStart"/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Egeland</w:t>
      </w:r>
      <w:proofErr w:type="spellEnd"/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B., </w:t>
      </w:r>
      <w:proofErr w:type="spellStart"/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Stroufe</w:t>
      </w:r>
      <w:proofErr w:type="spellEnd"/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A., Rethinking resilience. A developmental process perspective, (w:) S. </w:t>
      </w:r>
      <w:proofErr w:type="spellStart"/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Luthar</w:t>
      </w:r>
      <w:proofErr w:type="spellEnd"/>
      <w:r w:rsidRPr="009E240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(red.), Resilience and Vulnerability, “Cambridge University Press”, 2003, 243-259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Zdebski J., Współczesne rozumienie psychologii sportu, (w:) H. Grabowski, (red.), Perspektywy poznawcze i praktyczne nauk o kulturze fizycznej, „Wydawnictwo AWF.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Studia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Monografie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”,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Kraków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2002, 18, 63-70.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Zdebski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J.,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Blecharz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J., Looking for an Optimum Model of Athlete’s Support, „Biology of Sport”, 2004, 21 (2), 129-137.</w:t>
      </w: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:rsidR="009E2404" w:rsidRPr="009E2404" w:rsidRDefault="009E2404" w:rsidP="009E2404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Zimmerman M., </w:t>
      </w:r>
      <w:proofErr w:type="spellStart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Arunkumar</w:t>
      </w:r>
      <w:proofErr w:type="spellEnd"/>
      <w:r w:rsidRPr="009E240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R., Resiliency research: Implications for schools and policy, “Social Policy Report”, 1994, 9 (4), 1-19. </w:t>
      </w:r>
    </w:p>
    <w:p w:rsidR="003444D3" w:rsidRPr="009E2404" w:rsidRDefault="003444D3">
      <w:pPr>
        <w:rPr>
          <w:lang w:val="en-US"/>
        </w:rPr>
      </w:pPr>
      <w:bookmarkStart w:id="0" w:name="_GoBack"/>
      <w:bookmarkEnd w:id="0"/>
    </w:p>
    <w:sectPr w:rsidR="003444D3" w:rsidRPr="009E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nBiolinum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-Heav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04"/>
    <w:rsid w:val="003444D3"/>
    <w:rsid w:val="009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ga.edu/~vickir/MentalHealth/MH04%20DMHTraining/Introduction%20to%20Resilien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31566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08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ycnet.apa.org/doi/10.1037/0022-3514.70.2.3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a.art.pl/poradnictwo/Sprawozdanie_z_realizacji_projektu_opieka_psych_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amigo</cp:lastModifiedBy>
  <cp:revision>1</cp:revision>
  <dcterms:created xsi:type="dcterms:W3CDTF">2016-03-23T08:31:00Z</dcterms:created>
  <dcterms:modified xsi:type="dcterms:W3CDTF">2016-03-23T08:32:00Z</dcterms:modified>
</cp:coreProperties>
</file>