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B04C" w14:textId="77777777" w:rsidR="000A006B" w:rsidRDefault="000A006B" w:rsidP="000A006B">
      <w:pPr>
        <w:pStyle w:val="Nagwek2"/>
        <w:spacing w:before="0"/>
        <w:ind w:firstLine="397"/>
        <w:jc w:val="center"/>
        <w:rPr>
          <w:rFonts w:cs="Times New Roman"/>
          <w:b/>
          <w:szCs w:val="24"/>
        </w:rPr>
      </w:pPr>
      <w:r w:rsidRPr="00F0033A">
        <w:rPr>
          <w:rFonts w:cs="Times New Roman"/>
          <w:b/>
          <w:szCs w:val="24"/>
        </w:rPr>
        <w:t>Adaptacja polskiej wersji kwestionariusza Skala Praktyki Familiocentrycznej</w:t>
      </w:r>
    </w:p>
    <w:p w14:paraId="6BD211DF" w14:textId="77777777" w:rsidR="000A006B" w:rsidRDefault="000A006B" w:rsidP="000A006B">
      <w:pPr>
        <w:pStyle w:val="Nagwek2"/>
        <w:spacing w:before="0"/>
        <w:ind w:firstLine="397"/>
        <w:jc w:val="center"/>
        <w:rPr>
          <w:rFonts w:cs="Times New Roman"/>
          <w:b/>
          <w:szCs w:val="24"/>
        </w:rPr>
      </w:pPr>
      <w:r>
        <w:rPr>
          <w:rFonts w:cs="Times New Roman"/>
          <w:b/>
          <w:szCs w:val="24"/>
        </w:rPr>
        <w:t xml:space="preserve"> </w:t>
      </w:r>
      <w:r w:rsidRPr="00F0033A">
        <w:rPr>
          <w:rFonts w:cs="Times New Roman"/>
          <w:b/>
          <w:szCs w:val="24"/>
        </w:rPr>
        <w:t xml:space="preserve">do badania jakości relacji pomiędzy profesjonalistami a rodzinami korzystającymi </w:t>
      </w:r>
    </w:p>
    <w:p w14:paraId="7504960A" w14:textId="7FC29C88" w:rsidR="000A006B" w:rsidRDefault="000A006B" w:rsidP="000A006B">
      <w:pPr>
        <w:pStyle w:val="Nagwek2"/>
        <w:spacing w:before="0"/>
        <w:ind w:firstLine="397"/>
        <w:jc w:val="center"/>
        <w:rPr>
          <w:rFonts w:cs="Times New Roman"/>
          <w:b/>
          <w:szCs w:val="24"/>
        </w:rPr>
      </w:pPr>
      <w:r w:rsidRPr="00F0033A">
        <w:rPr>
          <w:rFonts w:cs="Times New Roman"/>
          <w:b/>
          <w:szCs w:val="24"/>
        </w:rPr>
        <w:t>ze wsparcia instytucjonalnego</w:t>
      </w:r>
    </w:p>
    <w:p w14:paraId="67FC11A8" w14:textId="77777777" w:rsidR="000A006B" w:rsidRPr="000A006B" w:rsidRDefault="000A006B" w:rsidP="000A006B">
      <w:bookmarkStart w:id="0" w:name="_GoBack"/>
      <w:bookmarkEnd w:id="0"/>
    </w:p>
    <w:p w14:paraId="4C30528F" w14:textId="1C56B92C" w:rsidR="0045351F" w:rsidRDefault="00842B7A" w:rsidP="002708C0">
      <w:pPr>
        <w:pStyle w:val="Nagwek2"/>
        <w:spacing w:before="0"/>
        <w:rPr>
          <w:rFonts w:cs="Times New Roman"/>
          <w:b/>
          <w:szCs w:val="24"/>
        </w:rPr>
      </w:pPr>
      <w:r>
        <w:rPr>
          <w:rFonts w:cs="Times New Roman"/>
          <w:b/>
          <w:szCs w:val="24"/>
        </w:rPr>
        <w:t>Streszczenie</w:t>
      </w:r>
    </w:p>
    <w:p w14:paraId="460A8B53" w14:textId="2A6F3E32" w:rsidR="00842B7A" w:rsidRDefault="00842B7A" w:rsidP="00842B7A">
      <w:pPr>
        <w:tabs>
          <w:tab w:val="left" w:pos="284"/>
        </w:tabs>
        <w:spacing w:line="240" w:lineRule="auto"/>
        <w:rPr>
          <w:rFonts w:ascii="Times New Roman" w:hAnsi="Times New Roman" w:cs="Times New Roman"/>
          <w:color w:val="000000"/>
          <w:sz w:val="20"/>
          <w:shd w:val="clear" w:color="auto" w:fill="FFFFFF"/>
        </w:rPr>
      </w:pPr>
      <w:r w:rsidRPr="00842B7A">
        <w:rPr>
          <w:rFonts w:ascii="Times New Roman" w:hAnsi="Times New Roman" w:cs="Times New Roman"/>
          <w:sz w:val="20"/>
        </w:rPr>
        <w:tab/>
      </w:r>
      <w:r w:rsidRPr="00842B7A">
        <w:rPr>
          <w:rFonts w:ascii="Times New Roman" w:hAnsi="Times New Roman" w:cs="Times New Roman"/>
          <w:color w:val="000000"/>
          <w:sz w:val="20"/>
          <w:shd w:val="clear" w:color="auto" w:fill="FFFFFF"/>
        </w:rPr>
        <w:t>Artykuł wpisuje się w tematykę związaną z badaniami ewaluacyjnymi i  tworzeniem rozwiązań opartych na wiedzy i dowodach naukowych. Zmiany  zachodzące w politykach publicznych w obszarze społecznym wymagają  naukowej oceny. Niestety często brakuje odpowiednich narzędzi,  szczególnie kiedy oceniającymi są użytkownicy systemu. Wypełniając tę  lukę autorzy dokonali wyboru a następnie adaptacji narzędzia  pozwalającego na określenie jakości relacji pomiędzy profesjonalistami  a rodzinami, które korzystają z usług systemu pomocowego – Skali  Praktyki Familiocentrycznej (Family-</w:t>
      </w:r>
      <w:proofErr w:type="spellStart"/>
      <w:r w:rsidRPr="00842B7A">
        <w:rPr>
          <w:rFonts w:ascii="Times New Roman" w:hAnsi="Times New Roman" w:cs="Times New Roman"/>
          <w:color w:val="000000"/>
          <w:sz w:val="20"/>
          <w:shd w:val="clear" w:color="auto" w:fill="FFFFFF"/>
        </w:rPr>
        <w:t>Centered</w:t>
      </w:r>
      <w:proofErr w:type="spellEnd"/>
      <w:r w:rsidRPr="00842B7A">
        <w:rPr>
          <w:rFonts w:ascii="Times New Roman" w:hAnsi="Times New Roman" w:cs="Times New Roman"/>
          <w:color w:val="000000"/>
          <w:sz w:val="20"/>
          <w:shd w:val="clear" w:color="auto" w:fill="FFFFFF"/>
        </w:rPr>
        <w:t xml:space="preserve"> </w:t>
      </w:r>
      <w:proofErr w:type="spellStart"/>
      <w:r w:rsidRPr="00842B7A">
        <w:rPr>
          <w:rFonts w:ascii="Times New Roman" w:hAnsi="Times New Roman" w:cs="Times New Roman"/>
          <w:color w:val="000000"/>
          <w:sz w:val="20"/>
          <w:shd w:val="clear" w:color="auto" w:fill="FFFFFF"/>
        </w:rPr>
        <w:t>Practice</w:t>
      </w:r>
      <w:proofErr w:type="spellEnd"/>
      <w:r w:rsidRPr="00842B7A">
        <w:rPr>
          <w:rFonts w:ascii="Times New Roman" w:hAnsi="Times New Roman" w:cs="Times New Roman"/>
          <w:color w:val="000000"/>
          <w:sz w:val="20"/>
          <w:shd w:val="clear" w:color="auto" w:fill="FFFFFF"/>
        </w:rPr>
        <w:t xml:space="preserve"> </w:t>
      </w:r>
      <w:proofErr w:type="spellStart"/>
      <w:r w:rsidRPr="00842B7A">
        <w:rPr>
          <w:rFonts w:ascii="Times New Roman" w:hAnsi="Times New Roman" w:cs="Times New Roman"/>
          <w:color w:val="000000"/>
          <w:sz w:val="20"/>
          <w:shd w:val="clear" w:color="auto" w:fill="FFFFFF"/>
        </w:rPr>
        <w:t>Scale</w:t>
      </w:r>
      <w:proofErr w:type="spellEnd"/>
      <w:r w:rsidRPr="00842B7A">
        <w:rPr>
          <w:rFonts w:ascii="Times New Roman" w:hAnsi="Times New Roman" w:cs="Times New Roman"/>
          <w:color w:val="000000"/>
          <w:sz w:val="20"/>
          <w:shd w:val="clear" w:color="auto" w:fill="FFFFFF"/>
        </w:rPr>
        <w:t xml:space="preserve">)  stworzonej przez Carla </w:t>
      </w:r>
      <w:proofErr w:type="spellStart"/>
      <w:r w:rsidRPr="00842B7A">
        <w:rPr>
          <w:rFonts w:ascii="Times New Roman" w:hAnsi="Times New Roman" w:cs="Times New Roman"/>
          <w:color w:val="000000"/>
          <w:sz w:val="20"/>
          <w:shd w:val="clear" w:color="auto" w:fill="FFFFFF"/>
        </w:rPr>
        <w:t>Dunsta</w:t>
      </w:r>
      <w:proofErr w:type="spellEnd"/>
      <w:r w:rsidRPr="00842B7A">
        <w:rPr>
          <w:rFonts w:ascii="Times New Roman" w:hAnsi="Times New Roman" w:cs="Times New Roman"/>
          <w:color w:val="000000"/>
          <w:sz w:val="20"/>
          <w:shd w:val="clear" w:color="auto" w:fill="FFFFFF"/>
        </w:rPr>
        <w:t xml:space="preserve"> i </w:t>
      </w:r>
      <w:proofErr w:type="spellStart"/>
      <w:r w:rsidRPr="00842B7A">
        <w:rPr>
          <w:rFonts w:ascii="Times New Roman" w:hAnsi="Times New Roman" w:cs="Times New Roman"/>
          <w:color w:val="000000"/>
          <w:sz w:val="20"/>
          <w:shd w:val="clear" w:color="auto" w:fill="FFFFFF"/>
        </w:rPr>
        <w:t>Carol</w:t>
      </w:r>
      <w:proofErr w:type="spellEnd"/>
      <w:r w:rsidRPr="00842B7A">
        <w:rPr>
          <w:rFonts w:ascii="Times New Roman" w:hAnsi="Times New Roman" w:cs="Times New Roman"/>
          <w:color w:val="000000"/>
          <w:sz w:val="20"/>
          <w:shd w:val="clear" w:color="auto" w:fill="FFFFFF"/>
        </w:rPr>
        <w:t xml:space="preserve"> </w:t>
      </w:r>
      <w:proofErr w:type="spellStart"/>
      <w:r w:rsidRPr="00842B7A">
        <w:rPr>
          <w:rFonts w:ascii="Times New Roman" w:hAnsi="Times New Roman" w:cs="Times New Roman"/>
          <w:color w:val="000000"/>
          <w:sz w:val="20"/>
          <w:shd w:val="clear" w:color="auto" w:fill="FFFFFF"/>
        </w:rPr>
        <w:t>Trivette</w:t>
      </w:r>
      <w:proofErr w:type="spellEnd"/>
      <w:r w:rsidRPr="00842B7A">
        <w:rPr>
          <w:rFonts w:ascii="Times New Roman" w:hAnsi="Times New Roman" w:cs="Times New Roman"/>
          <w:color w:val="000000"/>
          <w:sz w:val="20"/>
          <w:shd w:val="clear" w:color="auto" w:fill="FFFFFF"/>
        </w:rPr>
        <w:t xml:space="preserve"> z </w:t>
      </w:r>
      <w:proofErr w:type="spellStart"/>
      <w:r w:rsidRPr="00842B7A">
        <w:rPr>
          <w:rFonts w:ascii="Times New Roman" w:hAnsi="Times New Roman" w:cs="Times New Roman"/>
          <w:color w:val="000000"/>
          <w:sz w:val="20"/>
          <w:shd w:val="clear" w:color="auto" w:fill="FFFFFF"/>
        </w:rPr>
        <w:t>Orelena</w:t>
      </w:r>
      <w:proofErr w:type="spellEnd"/>
      <w:r w:rsidRPr="00842B7A">
        <w:rPr>
          <w:rFonts w:ascii="Times New Roman" w:hAnsi="Times New Roman" w:cs="Times New Roman"/>
          <w:color w:val="000000"/>
          <w:sz w:val="20"/>
          <w:shd w:val="clear" w:color="auto" w:fill="FFFFFF"/>
        </w:rPr>
        <w:t xml:space="preserve"> Hawks </w:t>
      </w:r>
      <w:proofErr w:type="spellStart"/>
      <w:r w:rsidRPr="00842B7A">
        <w:rPr>
          <w:rFonts w:ascii="Times New Roman" w:hAnsi="Times New Roman" w:cs="Times New Roman"/>
          <w:color w:val="000000"/>
          <w:sz w:val="20"/>
          <w:shd w:val="clear" w:color="auto" w:fill="FFFFFF"/>
        </w:rPr>
        <w:t>Puckett</w:t>
      </w:r>
      <w:proofErr w:type="spellEnd"/>
      <w:r w:rsidRPr="00842B7A">
        <w:rPr>
          <w:rFonts w:ascii="Times New Roman" w:hAnsi="Times New Roman" w:cs="Times New Roman"/>
          <w:color w:val="000000"/>
          <w:sz w:val="20"/>
          <w:shd w:val="clear" w:color="auto" w:fill="FFFFFF"/>
        </w:rPr>
        <w:t>  </w:t>
      </w:r>
      <w:proofErr w:type="spellStart"/>
      <w:r w:rsidRPr="00842B7A">
        <w:rPr>
          <w:rFonts w:ascii="Times New Roman" w:hAnsi="Times New Roman" w:cs="Times New Roman"/>
          <w:color w:val="000000"/>
          <w:sz w:val="20"/>
          <w:shd w:val="clear" w:color="auto" w:fill="FFFFFF"/>
        </w:rPr>
        <w:t>Institute</w:t>
      </w:r>
      <w:proofErr w:type="spellEnd"/>
      <w:r w:rsidRPr="00842B7A">
        <w:rPr>
          <w:rFonts w:ascii="Times New Roman" w:hAnsi="Times New Roman" w:cs="Times New Roman"/>
          <w:color w:val="000000"/>
          <w:sz w:val="20"/>
          <w:shd w:val="clear" w:color="auto" w:fill="FFFFFF"/>
        </w:rPr>
        <w:t xml:space="preserve"> (USA). Skala składa się z dwóch wymiarów (relacyjny i  partycypacyjny) i czterech </w:t>
      </w:r>
      <w:proofErr w:type="spellStart"/>
      <w:r w:rsidRPr="00842B7A">
        <w:rPr>
          <w:rFonts w:ascii="Times New Roman" w:hAnsi="Times New Roman" w:cs="Times New Roman"/>
          <w:color w:val="000000"/>
          <w:sz w:val="20"/>
          <w:shd w:val="clear" w:color="auto" w:fill="FFFFFF"/>
        </w:rPr>
        <w:t>podskal</w:t>
      </w:r>
      <w:proofErr w:type="spellEnd"/>
      <w:r w:rsidRPr="00842B7A">
        <w:rPr>
          <w:rFonts w:ascii="Times New Roman" w:hAnsi="Times New Roman" w:cs="Times New Roman"/>
          <w:color w:val="000000"/>
          <w:sz w:val="20"/>
          <w:shd w:val="clear" w:color="auto" w:fill="FFFFFF"/>
        </w:rPr>
        <w:t>. W procesie dostosowania skali do  uwarunkowań w Polsce dokonano adaptacji językowej, kulturowej,  walidacji psychometrycznej oraz normalizacji skali.</w:t>
      </w:r>
    </w:p>
    <w:p w14:paraId="50C8E3F2" w14:textId="2A2A4E5A" w:rsidR="00A55CFD" w:rsidRDefault="0045351F" w:rsidP="00842B7A">
      <w:pPr>
        <w:spacing w:line="240" w:lineRule="auto"/>
        <w:rPr>
          <w:rFonts w:ascii="Times New Roman" w:hAnsi="Times New Roman" w:cs="Times New Roman"/>
          <w:sz w:val="20"/>
          <w:szCs w:val="24"/>
        </w:rPr>
      </w:pPr>
      <w:r w:rsidRPr="00842B7A">
        <w:rPr>
          <w:rFonts w:ascii="Times New Roman" w:hAnsi="Times New Roman" w:cs="Times New Roman"/>
          <w:sz w:val="20"/>
          <w:szCs w:val="24"/>
        </w:rPr>
        <w:t>Słowa kluczowe</w:t>
      </w:r>
      <w:r w:rsidR="00842B7A" w:rsidRPr="00842B7A">
        <w:rPr>
          <w:rFonts w:ascii="Times New Roman" w:hAnsi="Times New Roman" w:cs="Times New Roman"/>
          <w:sz w:val="20"/>
          <w:szCs w:val="24"/>
        </w:rPr>
        <w:t>: Familiocentryzm, rodzina, współpraca, praca socjalna z rodziną, Skala Praktyki Familiocentrycznej</w:t>
      </w:r>
    </w:p>
    <w:p w14:paraId="4388AAE0" w14:textId="561C60FD" w:rsidR="007965A6" w:rsidRPr="00DB6B1A" w:rsidRDefault="007965A6" w:rsidP="007965A6">
      <w:pPr>
        <w:pStyle w:val="Nagwek2"/>
        <w:spacing w:before="0"/>
        <w:rPr>
          <w:rFonts w:cs="Times New Roman"/>
          <w:b/>
          <w:szCs w:val="24"/>
          <w:lang w:val="en-US"/>
        </w:rPr>
      </w:pPr>
      <w:r w:rsidRPr="00DB6B1A">
        <w:rPr>
          <w:rFonts w:cs="Times New Roman"/>
          <w:b/>
          <w:szCs w:val="24"/>
          <w:lang w:val="en-US"/>
        </w:rPr>
        <w:t>Abstract</w:t>
      </w:r>
    </w:p>
    <w:p w14:paraId="340C9502" w14:textId="3E9ECB71" w:rsidR="005D5403" w:rsidRPr="00DB6B1A" w:rsidRDefault="007965A6" w:rsidP="00842B7A">
      <w:pPr>
        <w:spacing w:line="240" w:lineRule="auto"/>
        <w:rPr>
          <w:rFonts w:ascii="Times New Roman" w:hAnsi="Times New Roman" w:cs="Times New Roman"/>
          <w:sz w:val="20"/>
          <w:lang w:val="en-US"/>
        </w:rPr>
      </w:pPr>
      <w:r w:rsidRPr="00DB6B1A">
        <w:rPr>
          <w:rFonts w:ascii="Times New Roman" w:hAnsi="Times New Roman" w:cs="Times New Roman"/>
          <w:sz w:val="20"/>
          <w:lang w:val="en-US"/>
        </w:rPr>
        <w:t>The article is part of the evaluation research and evidence-based  practice and theory.  Changes taking place in public policies in the  social area require scientific evaluation. Unfortunately, the right  tools are often missing, especially when system users are respondents.  Filling this gap, the authors selected and then adapted the tool to  assess the quality of relationships betw</w:t>
      </w:r>
      <w:r w:rsidR="002063F6">
        <w:rPr>
          <w:rFonts w:ascii="Times New Roman" w:hAnsi="Times New Roman" w:cs="Times New Roman"/>
          <w:sz w:val="20"/>
          <w:lang w:val="en-US"/>
        </w:rPr>
        <w:t xml:space="preserve">een professionals and families </w:t>
      </w:r>
      <w:r w:rsidRPr="00DB6B1A">
        <w:rPr>
          <w:rFonts w:ascii="Times New Roman" w:hAnsi="Times New Roman" w:cs="Times New Roman"/>
          <w:sz w:val="20"/>
          <w:lang w:val="en-US"/>
        </w:rPr>
        <w:t xml:space="preserve">who use the support services - Family-Centered Practice Scale created  by Carl Dunst and Carol </w:t>
      </w:r>
      <w:proofErr w:type="spellStart"/>
      <w:r w:rsidRPr="00DB6B1A">
        <w:rPr>
          <w:rFonts w:ascii="Times New Roman" w:hAnsi="Times New Roman" w:cs="Times New Roman"/>
          <w:sz w:val="20"/>
          <w:lang w:val="en-US"/>
        </w:rPr>
        <w:t>Trivette</w:t>
      </w:r>
      <w:proofErr w:type="spellEnd"/>
      <w:r w:rsidRPr="00DB6B1A">
        <w:rPr>
          <w:rFonts w:ascii="Times New Roman" w:hAnsi="Times New Roman" w:cs="Times New Roman"/>
          <w:sz w:val="20"/>
          <w:lang w:val="en-US"/>
        </w:rPr>
        <w:t xml:space="preserve"> from </w:t>
      </w:r>
      <w:proofErr w:type="spellStart"/>
      <w:r w:rsidRPr="00DB6B1A">
        <w:rPr>
          <w:rFonts w:ascii="Times New Roman" w:hAnsi="Times New Roman" w:cs="Times New Roman"/>
          <w:sz w:val="20"/>
          <w:lang w:val="en-US"/>
        </w:rPr>
        <w:t>Ore</w:t>
      </w:r>
      <w:r w:rsidR="002063F6">
        <w:rPr>
          <w:rFonts w:ascii="Times New Roman" w:hAnsi="Times New Roman" w:cs="Times New Roman"/>
          <w:sz w:val="20"/>
          <w:lang w:val="en-US"/>
        </w:rPr>
        <w:t>lena</w:t>
      </w:r>
      <w:proofErr w:type="spellEnd"/>
      <w:r w:rsidR="002063F6">
        <w:rPr>
          <w:rFonts w:ascii="Times New Roman" w:hAnsi="Times New Roman" w:cs="Times New Roman"/>
          <w:sz w:val="20"/>
          <w:lang w:val="en-US"/>
        </w:rPr>
        <w:t xml:space="preserve"> Hawks Puckett Institute  (</w:t>
      </w:r>
      <w:r w:rsidRPr="00DB6B1A">
        <w:rPr>
          <w:rFonts w:ascii="Times New Roman" w:hAnsi="Times New Roman" w:cs="Times New Roman"/>
          <w:sz w:val="20"/>
          <w:lang w:val="en-US"/>
        </w:rPr>
        <w:t>USA). The scale consists of two dimensions (relational and  participative) and four subscales. In the process of adjusting the  scale to conditions in Poland, language adaptation, cultural  adaptation, psychometric validation and scale normalization were made.</w:t>
      </w:r>
    </w:p>
    <w:p w14:paraId="5D4DA0C8" w14:textId="3E1527EC" w:rsidR="007965A6" w:rsidRPr="00DB6B1A" w:rsidRDefault="007965A6" w:rsidP="007965A6">
      <w:pPr>
        <w:spacing w:line="240" w:lineRule="auto"/>
        <w:rPr>
          <w:rFonts w:ascii="Times New Roman" w:hAnsi="Times New Roman" w:cs="Times New Roman"/>
          <w:sz w:val="20"/>
          <w:szCs w:val="24"/>
          <w:lang w:val="en-US"/>
        </w:rPr>
      </w:pPr>
      <w:r w:rsidRPr="00DB6B1A">
        <w:rPr>
          <w:rFonts w:ascii="Times New Roman" w:hAnsi="Times New Roman" w:cs="Times New Roman"/>
          <w:sz w:val="20"/>
          <w:lang w:val="en-US"/>
        </w:rPr>
        <w:t>Key words: Family-</w:t>
      </w:r>
      <w:proofErr w:type="spellStart"/>
      <w:r w:rsidRPr="00DB6B1A">
        <w:rPr>
          <w:rFonts w:ascii="Times New Roman" w:hAnsi="Times New Roman" w:cs="Times New Roman"/>
          <w:sz w:val="20"/>
          <w:lang w:val="en-US"/>
        </w:rPr>
        <w:t>centerdeness</w:t>
      </w:r>
      <w:proofErr w:type="spellEnd"/>
      <w:r w:rsidRPr="00DB6B1A">
        <w:rPr>
          <w:rFonts w:ascii="Times New Roman" w:hAnsi="Times New Roman" w:cs="Times New Roman"/>
          <w:sz w:val="20"/>
          <w:lang w:val="en-US"/>
        </w:rPr>
        <w:t>, family, collaboration, family social work,  Family-Centered Practice Scale</w:t>
      </w:r>
    </w:p>
    <w:p w14:paraId="0B0E1D10" w14:textId="77777777" w:rsidR="00842B7A" w:rsidRPr="00DB6B1A" w:rsidRDefault="00842B7A" w:rsidP="00842B7A">
      <w:pPr>
        <w:spacing w:line="240" w:lineRule="auto"/>
        <w:rPr>
          <w:rFonts w:ascii="Times New Roman" w:hAnsi="Times New Roman" w:cs="Times New Roman"/>
          <w:sz w:val="20"/>
          <w:szCs w:val="24"/>
          <w:lang w:val="en-US"/>
        </w:rPr>
      </w:pPr>
    </w:p>
    <w:p w14:paraId="7B4E26BE" w14:textId="3B68ADF1" w:rsidR="000C16AD" w:rsidRDefault="000C16AD" w:rsidP="002708C0">
      <w:pPr>
        <w:spacing w:after="0"/>
        <w:rPr>
          <w:rFonts w:ascii="Times New Roman" w:hAnsi="Times New Roman" w:cs="Times New Roman"/>
          <w:b/>
          <w:sz w:val="24"/>
          <w:szCs w:val="24"/>
        </w:rPr>
      </w:pPr>
      <w:r>
        <w:rPr>
          <w:rFonts w:ascii="Times New Roman" w:hAnsi="Times New Roman" w:cs="Times New Roman"/>
          <w:b/>
          <w:sz w:val="24"/>
          <w:szCs w:val="24"/>
        </w:rPr>
        <w:t>Wprowadzenie</w:t>
      </w:r>
    </w:p>
    <w:p w14:paraId="4078E127" w14:textId="7F269C9B" w:rsidR="00D00A11" w:rsidRPr="00DB6B1A" w:rsidRDefault="00DC05EB" w:rsidP="000A4DA7">
      <w:pPr>
        <w:spacing w:after="0"/>
        <w:ind w:firstLine="397"/>
        <w:rPr>
          <w:rFonts w:ascii="Times New Roman" w:hAnsi="Times New Roman" w:cs="Times New Roman"/>
          <w:color w:val="000000" w:themeColor="text1"/>
          <w:sz w:val="24"/>
          <w:szCs w:val="24"/>
        </w:rPr>
      </w:pPr>
      <w:r w:rsidRPr="0045351F">
        <w:rPr>
          <w:rFonts w:ascii="Times New Roman" w:hAnsi="Times New Roman" w:cs="Times New Roman"/>
          <w:sz w:val="24"/>
          <w:szCs w:val="24"/>
        </w:rPr>
        <w:t>System wspierania rodziny</w:t>
      </w:r>
      <w:r w:rsidR="00D3327F" w:rsidRPr="0045351F">
        <w:rPr>
          <w:rFonts w:ascii="Times New Roman" w:hAnsi="Times New Roman" w:cs="Times New Roman"/>
          <w:sz w:val="24"/>
          <w:szCs w:val="24"/>
        </w:rPr>
        <w:t xml:space="preserve">, szczególnie w kontekście pracy socjalnej, jest w procesie kształtowania i przemian. </w:t>
      </w:r>
      <w:r w:rsidR="00F0033A" w:rsidRPr="0045351F">
        <w:rPr>
          <w:rFonts w:ascii="Times New Roman" w:hAnsi="Times New Roman" w:cs="Times New Roman"/>
          <w:sz w:val="24"/>
          <w:szCs w:val="24"/>
        </w:rPr>
        <w:t>Jednym z najważniejszych haseł, które pojawiają się w tym</w:t>
      </w:r>
      <w:r w:rsidR="00F0033A" w:rsidRPr="00F0033A">
        <w:rPr>
          <w:rFonts w:ascii="Times New Roman" w:hAnsi="Times New Roman" w:cs="Times New Roman"/>
          <w:sz w:val="24"/>
          <w:szCs w:val="24"/>
        </w:rPr>
        <w:t xml:space="preserve"> kontekście to profesjonalizacja systemu pomocowego </w:t>
      </w:r>
      <w:r w:rsidR="00F0033A" w:rsidRPr="00F0033A">
        <w:rPr>
          <w:rFonts w:ascii="Times New Roman" w:hAnsi="Times New Roman" w:cs="Times New Roman"/>
          <w:sz w:val="24"/>
          <w:szCs w:val="24"/>
        </w:rPr>
        <w:fldChar w:fldCharType="begin"/>
      </w:r>
      <w:r w:rsidR="00F0033A" w:rsidRPr="00F0033A">
        <w:rPr>
          <w:rFonts w:ascii="Times New Roman" w:hAnsi="Times New Roman" w:cs="Times New Roman"/>
          <w:sz w:val="24"/>
          <w:szCs w:val="24"/>
        </w:rPr>
        <w:instrText xml:space="preserve"> ADDIN ZOTERO_ITEM CSL_CITATION {"citationID":"RkAPWgeP","properties":{"formattedCitation":"(por. Kanios &amp; Herman, 2017; Kantowicz, 2010)","plainCitation":"(por. Kanios &amp; Herman, 2017; Kantowicz, 2010)","noteIndex":0},"citationItems":[{"id":1573,"uris":["http://zotero.org/users/local/bqB5tNzC/items/JDBZIJF3"],"uri":["http://zotero.org/users/local/bqB5tNzC/items/JDBZIJF3"],"itemData":{"id":1573,"type":"article-journal","title":"Ranga i prestiż zawodu pracownika socjalnego","container-title":"Annales Universitatis Mariae Curie-Skłodowska","page":"165","volume":"30","issue":"2","source":"journals.umcs.pl","abstract":"Zawód jest jednym z najważniejszych wyznaczników miejsca jednostki w świecie społecznym, która przez to sytuuje się w strukturze społecznej. W niniejszym artykule główny punkt ciężkości został położony na obciążenia związane z zawodem pracownika socjalnego. Zawód ten ewoluował przez kilkadziesiąt lat rozwoju pracy socjalnej, a obecnie postrzegany jest jako profesja z określoną misją społeczną, której realizacja wymaga określonych predyspozycji, w tym osobowościowych. Niestety, jest to również zawód o niskiej pozycji wśród innych profesji, co potwierdzają badania licznych autorów specjalizujących się w kwestiach pomocy społecznej i pracy socjalnej. Niniejsze badania potwierdzają, iż w opinii przedstawicieli zawodów pomocowych prestiż zawodu pracownik socjalny w społeczeństwie polskim jest niski. Powody tej sytuacji to m.in. negatywny obraz zawodu w środkach masowego przekazu, niskie wynagrodzenie za pracę, zagrożenie wypaleniem zawodowym i ograniczone możliwości awansu zawodowego.","DOI":"10.17951/j.2017.30.2.165","ISSN":"0867-2040","language":"pl","author":[{"family":"Kanios","given":"Anna"},{"family":"Herman","given":"Aleksander"}],"issued":{"date-parts":[["2017"]]}},"prefix":"por."},{"id":1500,"uris":["http://zotero.org/users/local/bqB5tNzC/items/72PENT6R"],"uri":["http://zotero.org/users/local/bqB5tNzC/items/72PENT6R"],"itemData":{"id":1500,"type":"article-journal","title":"Ocena reformy systemu kształcenia do pracy socjalnej w Polsce","container-title":"Problemy Polityki Społecznej. Studia i dyskusje","issue":"13-14","author":[{"family":"Kantowicz","given":"Ewa"}],"issued":{"date-parts":[["2010"]]}}}],"schema":"https://github.com/citation-style-language/schema/raw/master/csl-citation.json"} </w:instrText>
      </w:r>
      <w:r w:rsidR="00F0033A" w:rsidRPr="00F0033A">
        <w:rPr>
          <w:rFonts w:ascii="Times New Roman" w:hAnsi="Times New Roman" w:cs="Times New Roman"/>
          <w:sz w:val="24"/>
          <w:szCs w:val="24"/>
        </w:rPr>
        <w:fldChar w:fldCharType="separate"/>
      </w:r>
      <w:r w:rsidR="00F0033A" w:rsidRPr="00F0033A">
        <w:rPr>
          <w:rFonts w:ascii="Times New Roman" w:hAnsi="Times New Roman" w:cs="Times New Roman"/>
          <w:sz w:val="24"/>
          <w:szCs w:val="24"/>
        </w:rPr>
        <w:t>(por. Kanios &amp; Herman, 2017; Kantowicz, 2010)</w:t>
      </w:r>
      <w:r w:rsidR="00F0033A" w:rsidRPr="00F0033A">
        <w:rPr>
          <w:rFonts w:ascii="Times New Roman" w:hAnsi="Times New Roman" w:cs="Times New Roman"/>
          <w:sz w:val="24"/>
          <w:szCs w:val="24"/>
        </w:rPr>
        <w:fldChar w:fldCharType="end"/>
      </w:r>
      <w:r w:rsidR="00F0033A">
        <w:rPr>
          <w:rFonts w:ascii="Times New Roman" w:hAnsi="Times New Roman" w:cs="Times New Roman"/>
          <w:sz w:val="24"/>
          <w:szCs w:val="24"/>
        </w:rPr>
        <w:t xml:space="preserve">. </w:t>
      </w:r>
      <w:r w:rsidR="0045351F">
        <w:rPr>
          <w:rFonts w:ascii="Times New Roman" w:hAnsi="Times New Roman" w:cs="Times New Roman"/>
          <w:sz w:val="24"/>
          <w:szCs w:val="24"/>
        </w:rPr>
        <w:t xml:space="preserve">Profesjonalizacja obejmuje wiele różnych wymiarów, np. kształcenie pracowników, wyposażenie w nowoczesne narzędzia pracy, nową kulturę organizacyjną instytucji. Jednym z ważniejszych obszarów, który pozwala na pomiar zmiany, także w zakresie profesjonalizacji, jest jego ewaluacja. Takie </w:t>
      </w:r>
      <w:r w:rsidR="00767BAD">
        <w:rPr>
          <w:rFonts w:ascii="Times New Roman" w:hAnsi="Times New Roman" w:cs="Times New Roman"/>
          <w:sz w:val="24"/>
          <w:szCs w:val="24"/>
        </w:rPr>
        <w:t>podejście</w:t>
      </w:r>
      <w:r w:rsidR="0045351F">
        <w:rPr>
          <w:rFonts w:ascii="Times New Roman" w:hAnsi="Times New Roman" w:cs="Times New Roman"/>
          <w:sz w:val="24"/>
          <w:szCs w:val="24"/>
        </w:rPr>
        <w:t xml:space="preserve"> wpisuje się w koncepcję rozwiązań opartych na wiedzy i dowodach naukowych</w:t>
      </w:r>
      <w:r w:rsidR="0088570B">
        <w:rPr>
          <w:rFonts w:ascii="Times New Roman" w:hAnsi="Times New Roman" w:cs="Times New Roman"/>
          <w:sz w:val="24"/>
          <w:szCs w:val="24"/>
        </w:rPr>
        <w:t xml:space="preserve"> [21]</w:t>
      </w:r>
      <w:r w:rsidR="00172BC9">
        <w:rPr>
          <w:rFonts w:ascii="Times New Roman" w:hAnsi="Times New Roman" w:cs="Times New Roman"/>
          <w:sz w:val="24"/>
          <w:szCs w:val="24"/>
        </w:rPr>
        <w:t xml:space="preserve">, które są tworzone w oparciu o rygorystyczne badania </w:t>
      </w:r>
      <w:r w:rsidR="00172BC9">
        <w:rPr>
          <w:rFonts w:ascii="Times New Roman" w:hAnsi="Times New Roman" w:cs="Times New Roman"/>
          <w:sz w:val="24"/>
          <w:szCs w:val="24"/>
        </w:rPr>
        <w:fldChar w:fldCharType="begin"/>
      </w:r>
      <w:r w:rsidR="00172BC9">
        <w:rPr>
          <w:rFonts w:ascii="Times New Roman" w:hAnsi="Times New Roman" w:cs="Times New Roman"/>
          <w:sz w:val="24"/>
          <w:szCs w:val="24"/>
        </w:rPr>
        <w:instrText xml:space="preserve"> ADDIN ZOTERO_ITEM CSL_CITATION {"citationID":"DDlT4xhm","properties":{"formattedCitation":"(Nutley &amp; Homel, 2006)","plainCitation":"(Nutley &amp; Homel, 2006)","noteIndex":0},"citationItems":[{"id":642,"uris":["http://zotero.org/users/local/bqB5tNzC/items/DKJJ245N"],"uri":["http://zotero.org/users/local/bqB5tNzC/items/DKJJ245N"],"itemData":{"id":642,"type":"article-journal","title":"Delivering evidence-based policy and practice: lessons from the implementation of the UK Crime Reduction Programme","container-title":"Evidence &amp; Policy: A Journal of Research, Debate and Practice","page":"5-26","volume":"2","issue":"1","source":"Crossref","DOI":"10.1332/174426406775249697","ISSN":"17442648, 17442656","title-short":"Delivering evidence-based policy and practice","language":"en","author":[{"family":"Nutley","given":"Sandra"},{"family":"Homel","given":"Peter"}],"issued":{"date-parts":[["2006",1,5]]}}}],"schema":"https://github.com/citation-style-language/schema/raw/master/csl-citation.json"} </w:instrText>
      </w:r>
      <w:r w:rsidR="00172BC9">
        <w:rPr>
          <w:rFonts w:ascii="Times New Roman" w:hAnsi="Times New Roman" w:cs="Times New Roman"/>
          <w:sz w:val="24"/>
          <w:szCs w:val="24"/>
        </w:rPr>
        <w:fldChar w:fldCharType="separate"/>
      </w:r>
      <w:r w:rsidR="00172BC9" w:rsidRPr="00172BC9">
        <w:rPr>
          <w:rFonts w:ascii="Times New Roman" w:hAnsi="Times New Roman" w:cs="Times New Roman"/>
          <w:sz w:val="24"/>
        </w:rPr>
        <w:t>(Nutley &amp; Homel, 2006)</w:t>
      </w:r>
      <w:r w:rsidR="00172BC9">
        <w:rPr>
          <w:rFonts w:ascii="Times New Roman" w:hAnsi="Times New Roman" w:cs="Times New Roman"/>
          <w:sz w:val="24"/>
          <w:szCs w:val="24"/>
        </w:rPr>
        <w:fldChar w:fldCharType="end"/>
      </w:r>
      <w:r w:rsidR="0045351F">
        <w:rPr>
          <w:rFonts w:ascii="Times New Roman" w:hAnsi="Times New Roman" w:cs="Times New Roman"/>
          <w:sz w:val="24"/>
          <w:szCs w:val="24"/>
        </w:rPr>
        <w:t xml:space="preserve"> </w:t>
      </w:r>
      <w:r w:rsidR="00767BAD">
        <w:rPr>
          <w:rFonts w:ascii="Times New Roman" w:hAnsi="Times New Roman" w:cs="Times New Roman"/>
          <w:sz w:val="24"/>
          <w:szCs w:val="24"/>
        </w:rPr>
        <w:t xml:space="preserve">W badaniach ewaluacyjnych istotne jest </w:t>
      </w:r>
      <w:r w:rsidR="00172BC9">
        <w:rPr>
          <w:rFonts w:ascii="Times New Roman" w:hAnsi="Times New Roman" w:cs="Times New Roman"/>
          <w:sz w:val="24"/>
          <w:szCs w:val="24"/>
        </w:rPr>
        <w:t xml:space="preserve">także </w:t>
      </w:r>
      <w:r w:rsidR="00767BAD">
        <w:rPr>
          <w:rFonts w:ascii="Times New Roman" w:hAnsi="Times New Roman" w:cs="Times New Roman"/>
          <w:sz w:val="24"/>
          <w:szCs w:val="24"/>
        </w:rPr>
        <w:t xml:space="preserve">uchwycenie perspektywy klientów, odbiorców usług oferowanych przez instytucje wsparcia i pomocy. </w:t>
      </w:r>
      <w:r w:rsidR="00172BC9">
        <w:rPr>
          <w:rFonts w:ascii="Times New Roman" w:hAnsi="Times New Roman" w:cs="Times New Roman"/>
          <w:sz w:val="24"/>
          <w:szCs w:val="24"/>
        </w:rPr>
        <w:t xml:space="preserve">Ewaluacja powinna </w:t>
      </w:r>
      <w:r w:rsidR="00A86E60">
        <w:rPr>
          <w:rFonts w:ascii="Times New Roman" w:hAnsi="Times New Roman" w:cs="Times New Roman"/>
          <w:sz w:val="24"/>
          <w:szCs w:val="24"/>
        </w:rPr>
        <w:t xml:space="preserve">więc łączyć rygoryzm badań naukowych oraz perspektywę użytkowników systemu uwzględniającą ich preferencje, sugestie dotyczące udziału w dostarczanych usługach </w:t>
      </w:r>
      <w:r w:rsidR="00A86E60">
        <w:rPr>
          <w:rFonts w:ascii="Times New Roman" w:hAnsi="Times New Roman" w:cs="Times New Roman"/>
          <w:sz w:val="24"/>
          <w:szCs w:val="24"/>
        </w:rPr>
        <w:fldChar w:fldCharType="begin"/>
      </w:r>
      <w:r w:rsidR="00A86E60">
        <w:rPr>
          <w:rFonts w:ascii="Times New Roman" w:hAnsi="Times New Roman" w:cs="Times New Roman"/>
          <w:sz w:val="24"/>
          <w:szCs w:val="24"/>
        </w:rPr>
        <w:instrText xml:space="preserve"> ADDIN ZOTERO_ITEM CSL_CITATION {"citationID":"X5flXvxw","properties":{"formattedCitation":"(Szarfenberg, 2011)","plainCitation":"(Szarfenberg, 2011)","noteIndex":0},"citationItems":[{"id":622,"uris":["http://zotero.org/users/local/bqB5tNzC/items/BXFSDT2S"],"uri":["http://zotero.org/users/local/bqB5tNzC/items/BXFSDT2S"],"itemData":{"id":622,"type":"article-journal","title":"Dowody naukowe jako podstawa polityki społecznej, zarządzania społecznego i pracy socjalnej","container-title":"Problemy polityki społecznej. Studia i dyskusje","URL":"https://scholar.google.pl/citations?user=gDS_1-gAAAAJ&amp;hl=pl&amp;oi=sra","author":[{"family":"Szarfenberg","given":"Ryszard"}],"issued":{"date-parts":[["2011"]]}}}],"schema":"https://github.com/citation-style-language/schema/raw/master/csl-citation.json"} </w:instrText>
      </w:r>
      <w:r w:rsidR="00A86E60">
        <w:rPr>
          <w:rFonts w:ascii="Times New Roman" w:hAnsi="Times New Roman" w:cs="Times New Roman"/>
          <w:sz w:val="24"/>
          <w:szCs w:val="24"/>
        </w:rPr>
        <w:fldChar w:fldCharType="separate"/>
      </w:r>
      <w:r w:rsidR="00A86E60" w:rsidRPr="00A86E60">
        <w:rPr>
          <w:rFonts w:ascii="Times New Roman" w:hAnsi="Times New Roman" w:cs="Times New Roman"/>
          <w:sz w:val="24"/>
        </w:rPr>
        <w:t>(Szarfenberg, 2011)</w:t>
      </w:r>
      <w:r w:rsidR="00A86E60">
        <w:rPr>
          <w:rFonts w:ascii="Times New Roman" w:hAnsi="Times New Roman" w:cs="Times New Roman"/>
          <w:sz w:val="24"/>
          <w:szCs w:val="24"/>
        </w:rPr>
        <w:fldChar w:fldCharType="end"/>
      </w:r>
      <w:r w:rsidR="00A86E60">
        <w:rPr>
          <w:rFonts w:ascii="Times New Roman" w:hAnsi="Times New Roman" w:cs="Times New Roman"/>
          <w:sz w:val="24"/>
          <w:szCs w:val="24"/>
        </w:rPr>
        <w:t xml:space="preserve">. </w:t>
      </w:r>
      <w:r w:rsidR="00767BAD">
        <w:rPr>
          <w:rFonts w:ascii="Times New Roman" w:hAnsi="Times New Roman" w:cs="Times New Roman"/>
          <w:sz w:val="24"/>
          <w:szCs w:val="24"/>
        </w:rPr>
        <w:t xml:space="preserve">Wiele obecnych reform, rozwiązań jest bardziej nastwiona na rozwój </w:t>
      </w:r>
      <w:r w:rsidR="00767BAD">
        <w:rPr>
          <w:rFonts w:ascii="Times New Roman" w:hAnsi="Times New Roman" w:cs="Times New Roman"/>
          <w:sz w:val="24"/>
          <w:szCs w:val="24"/>
        </w:rPr>
        <w:lastRenderedPageBreak/>
        <w:t>samych instytucji czy też systemu zapominając o tym, że pełnią one jedynie funkcję służebną wobec osób, rodzin i społeczeństwa. Takie podejście ma</w:t>
      </w:r>
      <w:r w:rsidR="00A86E60">
        <w:rPr>
          <w:rFonts w:ascii="Times New Roman" w:hAnsi="Times New Roman" w:cs="Times New Roman"/>
          <w:sz w:val="24"/>
          <w:szCs w:val="24"/>
        </w:rPr>
        <w:t xml:space="preserve"> </w:t>
      </w:r>
      <w:r w:rsidR="00767BAD">
        <w:rPr>
          <w:rFonts w:ascii="Times New Roman" w:hAnsi="Times New Roman" w:cs="Times New Roman"/>
          <w:sz w:val="24"/>
          <w:szCs w:val="24"/>
        </w:rPr>
        <w:t xml:space="preserve">odzwierciedlenie w prowadzonych działaniach ewaluacyjnych. Często badania koncentrują się na instytucjach i ich pracownikach. </w:t>
      </w:r>
      <w:r w:rsidR="00663F69">
        <w:rPr>
          <w:rFonts w:ascii="Times New Roman" w:hAnsi="Times New Roman" w:cs="Times New Roman"/>
          <w:sz w:val="24"/>
          <w:szCs w:val="24"/>
        </w:rPr>
        <w:t>Rzadko</w:t>
      </w:r>
      <w:r w:rsidR="00767BAD">
        <w:rPr>
          <w:rFonts w:ascii="Times New Roman" w:hAnsi="Times New Roman" w:cs="Times New Roman"/>
          <w:sz w:val="24"/>
          <w:szCs w:val="24"/>
        </w:rPr>
        <w:t xml:space="preserve"> </w:t>
      </w:r>
      <w:r w:rsidR="00A86E60">
        <w:rPr>
          <w:rFonts w:ascii="Times New Roman" w:hAnsi="Times New Roman" w:cs="Times New Roman"/>
          <w:sz w:val="24"/>
          <w:szCs w:val="24"/>
        </w:rPr>
        <w:t>obejmują</w:t>
      </w:r>
      <w:r w:rsidR="00767BAD">
        <w:rPr>
          <w:rFonts w:ascii="Times New Roman" w:hAnsi="Times New Roman" w:cs="Times New Roman"/>
          <w:sz w:val="24"/>
          <w:szCs w:val="24"/>
        </w:rPr>
        <w:t xml:space="preserve"> grupę b</w:t>
      </w:r>
      <w:r w:rsidR="00663F69">
        <w:rPr>
          <w:rFonts w:ascii="Times New Roman" w:hAnsi="Times New Roman" w:cs="Times New Roman"/>
          <w:sz w:val="24"/>
          <w:szCs w:val="24"/>
        </w:rPr>
        <w:t>adawczą</w:t>
      </w:r>
      <w:r w:rsidR="00A86E60">
        <w:rPr>
          <w:rFonts w:ascii="Times New Roman" w:hAnsi="Times New Roman" w:cs="Times New Roman"/>
          <w:sz w:val="24"/>
          <w:szCs w:val="24"/>
        </w:rPr>
        <w:t>, którą</w:t>
      </w:r>
      <w:r w:rsidR="00663F69">
        <w:rPr>
          <w:rFonts w:ascii="Times New Roman" w:hAnsi="Times New Roman" w:cs="Times New Roman"/>
          <w:sz w:val="24"/>
          <w:szCs w:val="24"/>
        </w:rPr>
        <w:t xml:space="preserve"> stanowią klienci system</w:t>
      </w:r>
      <w:r w:rsidR="00A86E60">
        <w:rPr>
          <w:rFonts w:ascii="Times New Roman" w:hAnsi="Times New Roman" w:cs="Times New Roman"/>
          <w:sz w:val="24"/>
          <w:szCs w:val="24"/>
        </w:rPr>
        <w:t>u</w:t>
      </w:r>
      <w:r w:rsidR="00663F69">
        <w:rPr>
          <w:rFonts w:ascii="Times New Roman" w:hAnsi="Times New Roman" w:cs="Times New Roman"/>
          <w:sz w:val="24"/>
          <w:szCs w:val="24"/>
        </w:rPr>
        <w:t xml:space="preserve">. Możemy wyróżnić kilka powodów takiego stanu rzeczy. Pierwszym są trudności organizacyjno-finansowe. Dużo łatwiej jest przeprowadzić badanie instytucji. Dostęp do respondentów jest znacząco łatwiejszy, grupa badawcza zdefiniowana. Badając rodziny, klientów pomocy musimy zmierzyć się z wyzwaniem ich identyfikacji, dotarcia i uzyskania stosownej zgody. W niektórych typach badań trudno także włączać przedstawicieli instytucji pomocowych jeżeli badacze chcieliby uniknąć efektów zniekształcających odpowiedzi respondentów. Drugim problemem jaki pojawia się tym obszarze jest brak gotowych, wystandaryzowanych narzędzi badawczych. </w:t>
      </w:r>
      <w:r w:rsidR="00C26810">
        <w:rPr>
          <w:rFonts w:ascii="Times New Roman" w:hAnsi="Times New Roman" w:cs="Times New Roman"/>
          <w:sz w:val="24"/>
          <w:szCs w:val="24"/>
        </w:rPr>
        <w:t>W krajach Europy Zachodniej i USA</w:t>
      </w:r>
      <w:r w:rsidR="00B94BE1">
        <w:rPr>
          <w:rFonts w:ascii="Times New Roman" w:hAnsi="Times New Roman" w:cs="Times New Roman"/>
          <w:sz w:val="24"/>
          <w:szCs w:val="24"/>
        </w:rPr>
        <w:t>,</w:t>
      </w:r>
      <w:r w:rsidR="00C26810">
        <w:rPr>
          <w:rFonts w:ascii="Times New Roman" w:hAnsi="Times New Roman" w:cs="Times New Roman"/>
          <w:sz w:val="24"/>
          <w:szCs w:val="24"/>
        </w:rPr>
        <w:t xml:space="preserve"> gdzie ewaluacja jest istotnym elementem zarządzania środkami publicznymi</w:t>
      </w:r>
      <w:r w:rsidR="00B94BE1">
        <w:rPr>
          <w:rFonts w:ascii="Times New Roman" w:hAnsi="Times New Roman" w:cs="Times New Roman"/>
          <w:sz w:val="24"/>
          <w:szCs w:val="24"/>
        </w:rPr>
        <w:t>,</w:t>
      </w:r>
      <w:r w:rsidR="00C26810">
        <w:rPr>
          <w:rFonts w:ascii="Times New Roman" w:hAnsi="Times New Roman" w:cs="Times New Roman"/>
          <w:sz w:val="24"/>
          <w:szCs w:val="24"/>
        </w:rPr>
        <w:t xml:space="preserve"> powstało wiele narzędzi pozwalających na ocenę wdrażanych rozwiązań i programów. </w:t>
      </w:r>
      <w:r w:rsidR="00A346E6">
        <w:rPr>
          <w:rFonts w:ascii="Times New Roman" w:hAnsi="Times New Roman" w:cs="Times New Roman"/>
          <w:sz w:val="24"/>
          <w:szCs w:val="24"/>
        </w:rPr>
        <w:t xml:space="preserve">Jednym z takich przykładów jest Skala Praktyki </w:t>
      </w:r>
      <w:proofErr w:type="spellStart"/>
      <w:r w:rsidR="00A346E6">
        <w:rPr>
          <w:rFonts w:ascii="Times New Roman" w:hAnsi="Times New Roman" w:cs="Times New Roman"/>
          <w:sz w:val="24"/>
          <w:szCs w:val="24"/>
        </w:rPr>
        <w:t>Familiocentycznej</w:t>
      </w:r>
      <w:proofErr w:type="spellEnd"/>
      <w:r w:rsidR="002612BB">
        <w:rPr>
          <w:rFonts w:ascii="Times New Roman" w:hAnsi="Times New Roman" w:cs="Times New Roman"/>
          <w:sz w:val="24"/>
          <w:szCs w:val="24"/>
        </w:rPr>
        <w:t xml:space="preserve"> </w:t>
      </w:r>
      <w:r w:rsidR="000C16AD">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{"citationID":"sXldw2CV","properties":{"formattedCitation":"(Carl J Dunst, Trivette, &amp; Hamby, 2006, s. 43)","plainCitation":"(Carl J Dunst, Trivette, &amp; Hamby, 2006, s. 43)","noteIndex":0},"citationItems":[{"id":"VxEDhAdj/i7ux9Wn4","uris":["http://zotero.org/users/local/OsW99eP8/items/R597UCYL"],"uri":["http://zotero.org/users/local/OsW99eP8/items/R597UCYL"],"itemData":{"id":"u3DDwsGx/NG0TID7W","type":"book","title":"Technical manual for measuring and evaluating family support program quality and benefits.","publisher":"Winterberry Press","publisher-place":"Asheville, NC","source":"Open WorldCat","event-place":"Asheville, NC","ISBN":"978-0-9718311-7-9","note":"OCLC: 170925118","language":"English","author":[{"family":"Dunst","given":"Carl J"},{"family":"Trivette","given":"Carol M"},{"family":"Hamby","given":"Deborah W"}],"issued":{"date-parts":[["2006"]]}},"locator":"43"}],"schema":"https://github.com/citation-style-language/schema/raw/master/csl-citation.json"} </w:instrText>
      </w:r>
      <w:r w:rsidR="000C16AD">
        <w:rPr>
          <w:rFonts w:ascii="Times New Roman" w:hAnsi="Times New Roman" w:cs="Times New Roman"/>
          <w:sz w:val="24"/>
          <w:szCs w:val="24"/>
        </w:rPr>
        <w:fldChar w:fldCharType="separate"/>
      </w:r>
      <w:r w:rsidR="00CC61E1" w:rsidRPr="00CC61E1">
        <w:rPr>
          <w:rFonts w:ascii="Times New Roman" w:hAnsi="Times New Roman" w:cs="Times New Roman"/>
          <w:sz w:val="24"/>
        </w:rPr>
        <w:t>(Carl J Dunst, Trivette, &amp; Hamby, 2006, s. 43)</w:t>
      </w:r>
      <w:r w:rsidR="000C16AD">
        <w:rPr>
          <w:rFonts w:ascii="Times New Roman" w:hAnsi="Times New Roman" w:cs="Times New Roman"/>
          <w:sz w:val="24"/>
          <w:szCs w:val="24"/>
        </w:rPr>
        <w:fldChar w:fldCharType="end"/>
      </w:r>
      <w:r w:rsidR="00A346E6">
        <w:rPr>
          <w:rFonts w:ascii="Times New Roman" w:hAnsi="Times New Roman" w:cs="Times New Roman"/>
          <w:sz w:val="24"/>
          <w:szCs w:val="24"/>
        </w:rPr>
        <w:t xml:space="preserve">. </w:t>
      </w:r>
      <w:r w:rsidR="00B94BE1" w:rsidRPr="00DB6B1A">
        <w:rPr>
          <w:rFonts w:ascii="Times New Roman" w:hAnsi="Times New Roman" w:cs="Times New Roman"/>
          <w:color w:val="000000" w:themeColor="text1"/>
          <w:sz w:val="24"/>
          <w:szCs w:val="24"/>
        </w:rPr>
        <w:t>Celem artykułu jest</w:t>
      </w:r>
      <w:r w:rsidR="006E619F" w:rsidRPr="00DB6B1A">
        <w:rPr>
          <w:rFonts w:ascii="Times New Roman" w:hAnsi="Times New Roman" w:cs="Times New Roman"/>
          <w:color w:val="000000" w:themeColor="text1"/>
          <w:sz w:val="24"/>
          <w:szCs w:val="24"/>
        </w:rPr>
        <w:t xml:space="preserve"> adaptacja kulturowa </w:t>
      </w:r>
      <w:r w:rsidR="00DB6B1A" w:rsidRPr="00DB6B1A">
        <w:rPr>
          <w:rFonts w:ascii="Times New Roman" w:hAnsi="Times New Roman" w:cs="Times New Roman"/>
          <w:color w:val="000000" w:themeColor="text1"/>
          <w:sz w:val="24"/>
          <w:szCs w:val="24"/>
        </w:rPr>
        <w:t xml:space="preserve">polskiej wersji </w:t>
      </w:r>
      <w:r w:rsidR="006E619F" w:rsidRPr="00DB6B1A">
        <w:rPr>
          <w:rFonts w:ascii="Times New Roman" w:hAnsi="Times New Roman" w:cs="Times New Roman"/>
          <w:color w:val="000000" w:themeColor="text1"/>
          <w:sz w:val="24"/>
          <w:szCs w:val="24"/>
        </w:rPr>
        <w:t>kwestionariusza</w:t>
      </w:r>
      <w:r w:rsidR="00DB6B1A" w:rsidRPr="00DB6B1A">
        <w:rPr>
          <w:rFonts w:ascii="Times New Roman" w:hAnsi="Times New Roman" w:cs="Times New Roman"/>
          <w:color w:val="000000" w:themeColor="text1"/>
          <w:sz w:val="24"/>
          <w:szCs w:val="24"/>
        </w:rPr>
        <w:t xml:space="preserve"> Skala Praktyki Familiocentrycznej</w:t>
      </w:r>
      <w:r w:rsidR="006E619F" w:rsidRPr="00DB6B1A">
        <w:rPr>
          <w:rFonts w:ascii="Times New Roman" w:hAnsi="Times New Roman" w:cs="Times New Roman"/>
          <w:color w:val="000000" w:themeColor="text1"/>
          <w:sz w:val="24"/>
          <w:szCs w:val="24"/>
        </w:rPr>
        <w:t xml:space="preserve"> oraz walidacja jej własności psychometrycznych.</w:t>
      </w:r>
    </w:p>
    <w:p w14:paraId="32AE0618" w14:textId="2011957E" w:rsidR="00EA24D4" w:rsidRDefault="00E171CE" w:rsidP="000A4DA7">
      <w:pPr>
        <w:spacing w:after="0"/>
        <w:ind w:firstLine="397"/>
        <w:rPr>
          <w:rFonts w:ascii="Times New Roman" w:hAnsi="Times New Roman" w:cs="Times New Roman"/>
          <w:sz w:val="24"/>
          <w:szCs w:val="24"/>
        </w:rPr>
      </w:pPr>
      <w:r>
        <w:rPr>
          <w:rFonts w:ascii="Times New Roman" w:hAnsi="Times New Roman" w:cs="Times New Roman"/>
          <w:sz w:val="24"/>
          <w:szCs w:val="24"/>
        </w:rPr>
        <w:t xml:space="preserve"> </w:t>
      </w:r>
    </w:p>
    <w:p w14:paraId="2B2903F8" w14:textId="6DF65528" w:rsidR="006642D6" w:rsidRDefault="005223DF" w:rsidP="002708C0">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6642D6">
        <w:rPr>
          <w:rFonts w:ascii="Times New Roman" w:hAnsi="Times New Roman" w:cs="Times New Roman"/>
          <w:b/>
          <w:sz w:val="24"/>
          <w:szCs w:val="24"/>
        </w:rPr>
        <w:t>Pojęcie familiocentryzmu w literaturze</w:t>
      </w:r>
    </w:p>
    <w:p w14:paraId="571C6EEB" w14:textId="58DB32A4" w:rsidR="00842DB0" w:rsidRDefault="006642D6" w:rsidP="000A4DA7">
      <w:pPr>
        <w:spacing w:after="0"/>
        <w:ind w:firstLine="397"/>
        <w:rPr>
          <w:rFonts w:ascii="Times New Roman" w:hAnsi="Times New Roman" w:cs="Times New Roman"/>
          <w:sz w:val="24"/>
          <w:szCs w:val="24"/>
        </w:rPr>
      </w:pPr>
      <w:r>
        <w:rPr>
          <w:rFonts w:ascii="Times New Roman" w:hAnsi="Times New Roman" w:cs="Times New Roman"/>
          <w:sz w:val="24"/>
          <w:szCs w:val="24"/>
        </w:rPr>
        <w:t xml:space="preserve">Pojęcie familiocentryzmu występuje w literaturze przedmiotu w dwóch ujęciach: szerszym i węższym. </w:t>
      </w:r>
      <w:r w:rsidRPr="006642D6">
        <w:rPr>
          <w:rFonts w:ascii="Times New Roman" w:hAnsi="Times New Roman" w:cs="Times New Roman"/>
          <w:sz w:val="24"/>
          <w:szCs w:val="24"/>
        </w:rPr>
        <w:t>W ujęciu szerszym będziemy mówić o paradygmacie familiocentrycznym</w:t>
      </w:r>
      <w:r w:rsidR="00A51B80">
        <w:rPr>
          <w:rFonts w:ascii="Times New Roman" w:hAnsi="Times New Roman" w:cs="Times New Roman"/>
          <w:sz w:val="24"/>
          <w:szCs w:val="24"/>
        </w:rPr>
        <w:t xml:space="preserve"> [20]</w:t>
      </w:r>
      <w:r w:rsidRPr="006642D6">
        <w:rPr>
          <w:rFonts w:ascii="Times New Roman" w:hAnsi="Times New Roman" w:cs="Times New Roman"/>
          <w:sz w:val="24"/>
          <w:szCs w:val="24"/>
        </w:rPr>
        <w:t xml:space="preserve">. </w:t>
      </w:r>
      <w:r w:rsidR="00842DB0">
        <w:rPr>
          <w:rFonts w:ascii="Times New Roman" w:hAnsi="Times New Roman" w:cs="Times New Roman"/>
          <w:sz w:val="24"/>
          <w:szCs w:val="24"/>
        </w:rPr>
        <w:t>Przyjęcie tego paradygmatu powoduje</w:t>
      </w:r>
      <w:r w:rsidR="00842DB0" w:rsidRPr="00842DB0">
        <w:rPr>
          <w:rFonts w:ascii="Times New Roman" w:hAnsi="Times New Roman" w:cs="Times New Roman"/>
          <w:sz w:val="24"/>
          <w:szCs w:val="24"/>
        </w:rPr>
        <w:t xml:space="preserve"> założenie swoistego paradygmatycznego „filtru” pozwalającego na ogląd rzeczywistości z określonej perspektywy i tłumaczącego ją w kontekście przyjętego paradygmatu. Będzie on</w:t>
      </w:r>
      <w:r w:rsidR="00F20F24">
        <w:rPr>
          <w:rFonts w:ascii="Times New Roman" w:hAnsi="Times New Roman" w:cs="Times New Roman"/>
          <w:sz w:val="24"/>
          <w:szCs w:val="24"/>
        </w:rPr>
        <w:t xml:space="preserve"> </w:t>
      </w:r>
      <w:r w:rsidR="00842DB0" w:rsidRPr="00842DB0">
        <w:rPr>
          <w:rFonts w:ascii="Times New Roman" w:hAnsi="Times New Roman" w:cs="Times New Roman"/>
          <w:sz w:val="24"/>
          <w:szCs w:val="24"/>
        </w:rPr>
        <w:t>fundamentalnym modelem lub układem odniesienia, który używamy, by uporządkować nasze obserwacje i rozumowanie</w:t>
      </w:r>
      <w:r w:rsidR="00F20F24">
        <w:rPr>
          <w:rFonts w:ascii="Times New Roman" w:hAnsi="Times New Roman" w:cs="Times New Roman"/>
          <w:sz w:val="24"/>
          <w:szCs w:val="24"/>
        </w:rPr>
        <w:t xml:space="preserve"> </w:t>
      </w:r>
      <w:r w:rsidR="00A04B16">
        <w:rPr>
          <w:rFonts w:ascii="Times New Roman" w:hAnsi="Times New Roman" w:cs="Times New Roman"/>
          <w:sz w:val="24"/>
          <w:szCs w:val="24"/>
        </w:rPr>
        <w:fldChar w:fldCharType="begin"/>
      </w:r>
      <w:r w:rsidR="00A04B16">
        <w:rPr>
          <w:rFonts w:ascii="Times New Roman" w:hAnsi="Times New Roman" w:cs="Times New Roman"/>
          <w:sz w:val="24"/>
          <w:szCs w:val="24"/>
        </w:rPr>
        <w:instrText xml:space="preserve"> ADDIN ZOTERO_ITEM CSL_CITATION {"citationID":"akzXoMKb","properties":{"formattedCitation":"(Kantowicz, 2005, s. 63)","plainCitation":"(Kantowicz, 2005, s. 63)","noteIndex":0},"citationItems":[{"id":19,"uris":["http://zotero.org/users/local/bqB5tNzC/items/72V8UAWS"],"uri":["http://zotero.org/users/local/bqB5tNzC/items/72V8UAWS"],"itemData":{"id":19,"type":"book","title":"Praca socjalna w Europie. Inspiracje teoretyczne i standardy kształcenia","publisher":"Wydawnictwo Uniwerstytetu Warmińsko-Mazurskiego w Olsztynie","publisher-place":"Olsztyn","event-place":"Olsztyn","ISBN":"83-7299-431-5","author":[{"family":"Kantowicz","given":"Ewa"}],"issued":{"date-parts":[["2005"]]}},"locator":"63"}],"schema":"https://github.com/citation-style-language/schema/raw/master/csl-citation.json"} </w:instrText>
      </w:r>
      <w:r w:rsidR="00A04B16">
        <w:rPr>
          <w:rFonts w:ascii="Times New Roman" w:hAnsi="Times New Roman" w:cs="Times New Roman"/>
          <w:sz w:val="24"/>
          <w:szCs w:val="24"/>
        </w:rPr>
        <w:fldChar w:fldCharType="separate"/>
      </w:r>
      <w:r w:rsidR="00A04B16" w:rsidRPr="00A04B16">
        <w:rPr>
          <w:rFonts w:ascii="Times New Roman" w:hAnsi="Times New Roman" w:cs="Times New Roman"/>
          <w:sz w:val="24"/>
        </w:rPr>
        <w:t>(Kantowicz, 2005, s. 63)</w:t>
      </w:r>
      <w:r w:rsidR="00A04B16">
        <w:rPr>
          <w:rFonts w:ascii="Times New Roman" w:hAnsi="Times New Roman" w:cs="Times New Roman"/>
          <w:sz w:val="24"/>
          <w:szCs w:val="24"/>
        </w:rPr>
        <w:fldChar w:fldCharType="end"/>
      </w:r>
      <w:r w:rsidR="00A04B16">
        <w:rPr>
          <w:rFonts w:ascii="Times New Roman" w:hAnsi="Times New Roman" w:cs="Times New Roman"/>
          <w:sz w:val="24"/>
          <w:szCs w:val="24"/>
        </w:rPr>
        <w:t>.</w:t>
      </w:r>
      <w:r w:rsidR="00842DB0">
        <w:rPr>
          <w:rFonts w:ascii="Times New Roman" w:hAnsi="Times New Roman" w:cs="Times New Roman"/>
          <w:sz w:val="24"/>
          <w:szCs w:val="24"/>
        </w:rPr>
        <w:t xml:space="preserve"> </w:t>
      </w:r>
      <w:r w:rsidRPr="006642D6">
        <w:rPr>
          <w:rFonts w:ascii="Times New Roman" w:hAnsi="Times New Roman" w:cs="Times New Roman"/>
          <w:sz w:val="24"/>
          <w:szCs w:val="24"/>
        </w:rPr>
        <w:t>Czyni on kategorię centralną z rodziny</w:t>
      </w:r>
      <w:r w:rsidR="00842DB0">
        <w:rPr>
          <w:rFonts w:ascii="Times New Roman" w:hAnsi="Times New Roman" w:cs="Times New Roman"/>
          <w:sz w:val="24"/>
          <w:szCs w:val="24"/>
        </w:rPr>
        <w:t xml:space="preserve">. Jest ona punktem odniesienia przy konstruowaniu programów, ich realizacji oraz ewaluacji </w:t>
      </w:r>
      <w:r w:rsidR="00842DB0">
        <w:rPr>
          <w:rFonts w:ascii="Times New Roman" w:hAnsi="Times New Roman" w:cs="Times New Roman"/>
          <w:sz w:val="24"/>
          <w:szCs w:val="24"/>
        </w:rPr>
        <w:fldChar w:fldCharType="begin"/>
      </w:r>
      <w:r w:rsidR="00842DB0">
        <w:rPr>
          <w:rFonts w:ascii="Times New Roman" w:hAnsi="Times New Roman" w:cs="Times New Roman"/>
          <w:sz w:val="24"/>
          <w:szCs w:val="24"/>
        </w:rPr>
        <w:instrText xml:space="preserve"> ADDIN ZOTERO_ITEM CSL_CITATION {"citationID":"0SI10LMi","properties":{"formattedCitation":"(Briar-Lawson, 2001)","plainCitation":"(Briar-Lawson, 2001)","noteIndex":0},"citationItems":[{"id":527,"uris":["http://zotero.org/users/local/bqB5tNzC/items/XTQ9A4TE"],"uri":["http://zotero.org/users/local/bqB5tNzC/items/XTQ9A4TE"],"itemData":{"id":527,"type":"book","title":"Family-centered policies and practices: international implications","publisher":"Columbia University Press","publisher-place":"New York","number-of-pages":"462","source":"Library of Congress ISBN","event-place":"New York","ISBN":"978-0-231-12106-4","call-number":"HV697 .F353 2001","title-short":"Family-centered policies and practices","author":[{"family":"Briar-Lawson","given":"Katharine"}],"issued":{"date-parts":[["2001"]]}}}],"schema":"https://github.com/citation-style-language/schema/raw/master/csl-citation.json"} </w:instrText>
      </w:r>
      <w:r w:rsidR="00842DB0">
        <w:rPr>
          <w:rFonts w:ascii="Times New Roman" w:hAnsi="Times New Roman" w:cs="Times New Roman"/>
          <w:sz w:val="24"/>
          <w:szCs w:val="24"/>
        </w:rPr>
        <w:fldChar w:fldCharType="separate"/>
      </w:r>
      <w:r w:rsidR="00842DB0" w:rsidRPr="00842DB0">
        <w:rPr>
          <w:rFonts w:ascii="Times New Roman" w:hAnsi="Times New Roman" w:cs="Times New Roman"/>
          <w:sz w:val="24"/>
        </w:rPr>
        <w:t>(Briar-Lawson, 2001)</w:t>
      </w:r>
      <w:r w:rsidR="00842DB0">
        <w:rPr>
          <w:rFonts w:ascii="Times New Roman" w:hAnsi="Times New Roman" w:cs="Times New Roman"/>
          <w:sz w:val="24"/>
          <w:szCs w:val="24"/>
        </w:rPr>
        <w:fldChar w:fldCharType="end"/>
      </w:r>
      <w:r w:rsidR="00842DB0">
        <w:rPr>
          <w:rFonts w:ascii="Times New Roman" w:hAnsi="Times New Roman" w:cs="Times New Roman"/>
          <w:sz w:val="24"/>
          <w:szCs w:val="24"/>
        </w:rPr>
        <w:t xml:space="preserve">. </w:t>
      </w:r>
    </w:p>
    <w:p w14:paraId="56659A0C" w14:textId="624131F1" w:rsidR="003D3503" w:rsidRDefault="00F60BB9" w:rsidP="000A4DA7">
      <w:pPr>
        <w:spacing w:after="0"/>
        <w:ind w:firstLine="397"/>
        <w:rPr>
          <w:rFonts w:ascii="Times New Roman" w:hAnsi="Times New Roman" w:cs="Times New Roman"/>
          <w:sz w:val="24"/>
          <w:szCs w:val="24"/>
        </w:rPr>
      </w:pPr>
      <w:r>
        <w:rPr>
          <w:rFonts w:ascii="Times New Roman" w:hAnsi="Times New Roman" w:cs="Times New Roman"/>
          <w:sz w:val="24"/>
          <w:szCs w:val="24"/>
        </w:rPr>
        <w:t>Drugie ujęcie, węższe, zasadniczo określa relację pomiędzy profesjonalistami a rodzinami będącymi użytkownikami ogólnie definiowanego systemu (pomocy, wsparcia, edukacji, zdrowia itd.).</w:t>
      </w:r>
      <w:r w:rsidR="00F20F24">
        <w:rPr>
          <w:rFonts w:ascii="Times New Roman" w:hAnsi="Times New Roman" w:cs="Times New Roman"/>
          <w:sz w:val="24"/>
          <w:szCs w:val="24"/>
        </w:rPr>
        <w:t xml:space="preserve"> Według </w:t>
      </w:r>
      <w:proofErr w:type="spellStart"/>
      <w:r w:rsidR="00F20F24" w:rsidRPr="00F20F24">
        <w:rPr>
          <w:rFonts w:ascii="Times New Roman" w:hAnsi="Times New Roman" w:cs="Times New Roman"/>
          <w:sz w:val="24"/>
          <w:szCs w:val="24"/>
        </w:rPr>
        <w:t>Reva</w:t>
      </w:r>
      <w:proofErr w:type="spellEnd"/>
      <w:r w:rsidR="00F20F24" w:rsidRPr="00F20F24">
        <w:rPr>
          <w:rFonts w:ascii="Times New Roman" w:hAnsi="Times New Roman" w:cs="Times New Roman"/>
          <w:sz w:val="24"/>
          <w:szCs w:val="24"/>
        </w:rPr>
        <w:t xml:space="preserve"> Allena i Christophera Petra</w:t>
      </w:r>
      <w:r w:rsidR="00F20F24">
        <w:rPr>
          <w:rFonts w:ascii="Times New Roman" w:hAnsi="Times New Roman" w:cs="Times New Roman"/>
          <w:sz w:val="24"/>
          <w:szCs w:val="24"/>
        </w:rPr>
        <w:t xml:space="preserve"> f</w:t>
      </w:r>
      <w:r w:rsidR="00F20F24" w:rsidRPr="00F20F24">
        <w:rPr>
          <w:rFonts w:ascii="Times New Roman" w:hAnsi="Times New Roman" w:cs="Times New Roman"/>
          <w:sz w:val="24"/>
          <w:szCs w:val="24"/>
        </w:rPr>
        <w:t xml:space="preserve">amiliocentryzm jest podejściem określającym relacje klienta/pacjenta/podopiecznego/ucznia i jego rodziny znajdujących się w sytuacji problemowej oraz </w:t>
      </w:r>
      <w:r w:rsidR="00F20F24" w:rsidRPr="00DB6B1A">
        <w:rPr>
          <w:rFonts w:ascii="Times New Roman" w:hAnsi="Times New Roman" w:cs="Times New Roman"/>
          <w:color w:val="000000" w:themeColor="text1"/>
          <w:sz w:val="24"/>
          <w:szCs w:val="24"/>
        </w:rPr>
        <w:t>systemu opieki, pomocy, wsparcia i edukacji</w:t>
      </w:r>
      <w:r w:rsidR="00F20F24" w:rsidRPr="00F20F24">
        <w:rPr>
          <w:rFonts w:ascii="Times New Roman" w:hAnsi="Times New Roman" w:cs="Times New Roman"/>
          <w:sz w:val="24"/>
          <w:szCs w:val="24"/>
        </w:rPr>
        <w:t xml:space="preserve">. Podejście to wskazuje na centralne miejsce rodziny w życiu każdego człowieka oraz </w:t>
      </w:r>
      <w:r w:rsidR="00DB6B1A">
        <w:rPr>
          <w:rFonts w:ascii="Times New Roman" w:hAnsi="Times New Roman" w:cs="Times New Roman"/>
          <w:sz w:val="24"/>
          <w:szCs w:val="24"/>
        </w:rPr>
        <w:t>instytucji</w:t>
      </w:r>
      <w:r w:rsidR="00F20F24" w:rsidRPr="00F20F24">
        <w:rPr>
          <w:rFonts w:ascii="Times New Roman" w:hAnsi="Times New Roman" w:cs="Times New Roman"/>
          <w:sz w:val="24"/>
          <w:szCs w:val="24"/>
        </w:rPr>
        <w:t xml:space="preserve">. Charakteryzuje się spostrzeganiem rodziny w kategoriach zasobów i silnych stron a także wyposażeniem jej w taką </w:t>
      </w:r>
      <w:r w:rsidR="00F20F24" w:rsidRPr="00F20F24">
        <w:rPr>
          <w:rFonts w:ascii="Times New Roman" w:hAnsi="Times New Roman" w:cs="Times New Roman"/>
          <w:sz w:val="24"/>
          <w:szCs w:val="24"/>
        </w:rPr>
        <w:lastRenderedPageBreak/>
        <w:t>wiedzę i umiejętności, która pozwoli na podejmowanie przez jej członków właściwych decyzji w swoich sprawach</w:t>
      </w:r>
      <w:r w:rsidR="00A04B16">
        <w:rPr>
          <w:rFonts w:ascii="Times New Roman" w:hAnsi="Times New Roman" w:cs="Times New Roman"/>
          <w:sz w:val="24"/>
          <w:szCs w:val="24"/>
        </w:rPr>
        <w:t xml:space="preserve"> </w:t>
      </w:r>
      <w:r w:rsidR="001A4FF5">
        <w:rPr>
          <w:rFonts w:ascii="Times New Roman" w:hAnsi="Times New Roman" w:cs="Times New Roman"/>
          <w:sz w:val="24"/>
          <w:szCs w:val="24"/>
        </w:rPr>
        <w:fldChar w:fldCharType="begin"/>
      </w:r>
      <w:r w:rsidR="001A4FF5">
        <w:rPr>
          <w:rFonts w:ascii="Times New Roman" w:hAnsi="Times New Roman" w:cs="Times New Roman"/>
          <w:sz w:val="24"/>
          <w:szCs w:val="24"/>
        </w:rPr>
        <w:instrText xml:space="preserve"> ADDIN ZOTERO_ITEM CSL_CITATION {"citationID":"R4bgq8zv","properties":{"formattedCitation":"(Allen &amp; Petr, 1998, s. 9)","plainCitation":"(Allen &amp; Petr, 1998, s. 9)","noteIndex":0},"citationItems":[{"id":1593,"uris":["http://zotero.org/users/local/bqB5tNzC/items/LCGFEVDM"],"uri":["http://zotero.org/users/local/bqB5tNzC/items/LCGFEVDM"],"itemData":{"id":1593,"type":"article-journal","title":"Rethinking family-centered practice.","container-title":"American Journal of Orthopsychiatry","page":"4-15","volume":"68","issue":"1","source":"Crossref","DOI":"10.1037/h0080265","ISSN":"1939-0025, 0002-9432","language":"en","author":[{"family":"Allen","given":"Reva I."},{"family":"Petr","given":"Christopher G."}],"issued":{"date-parts":[["1998"]]}},"locator":"9"}],"schema":"https://github.com/citation-style-language/schema/raw/master/csl-citation.json"} </w:instrText>
      </w:r>
      <w:r w:rsidR="001A4FF5">
        <w:rPr>
          <w:rFonts w:ascii="Times New Roman" w:hAnsi="Times New Roman" w:cs="Times New Roman"/>
          <w:sz w:val="24"/>
          <w:szCs w:val="24"/>
        </w:rPr>
        <w:fldChar w:fldCharType="separate"/>
      </w:r>
      <w:r w:rsidR="001A4FF5" w:rsidRPr="001A4FF5">
        <w:rPr>
          <w:rFonts w:ascii="Times New Roman" w:hAnsi="Times New Roman" w:cs="Times New Roman"/>
          <w:sz w:val="24"/>
        </w:rPr>
        <w:t>(Allen &amp; Petr, 1998, s. 9)</w:t>
      </w:r>
      <w:r w:rsidR="001A4FF5">
        <w:rPr>
          <w:rFonts w:ascii="Times New Roman" w:hAnsi="Times New Roman" w:cs="Times New Roman"/>
          <w:sz w:val="24"/>
          <w:szCs w:val="24"/>
        </w:rPr>
        <w:fldChar w:fldCharType="end"/>
      </w:r>
      <w:r w:rsidR="003D3503">
        <w:rPr>
          <w:rFonts w:ascii="Times New Roman" w:hAnsi="Times New Roman" w:cs="Times New Roman"/>
          <w:sz w:val="24"/>
          <w:szCs w:val="24"/>
        </w:rPr>
        <w:t>.</w:t>
      </w:r>
      <w:r w:rsidR="002D57F7">
        <w:rPr>
          <w:rFonts w:ascii="Times New Roman" w:hAnsi="Times New Roman" w:cs="Times New Roman"/>
          <w:sz w:val="24"/>
          <w:szCs w:val="24"/>
        </w:rPr>
        <w:t xml:space="preserve"> Warto podkreślić, że </w:t>
      </w:r>
      <w:proofErr w:type="spellStart"/>
      <w:r w:rsidR="002D57F7">
        <w:rPr>
          <w:rFonts w:ascii="Times New Roman" w:hAnsi="Times New Roman" w:cs="Times New Roman"/>
          <w:sz w:val="24"/>
          <w:szCs w:val="24"/>
        </w:rPr>
        <w:t>familiocentrym</w:t>
      </w:r>
      <w:proofErr w:type="spellEnd"/>
      <w:r w:rsidR="002D57F7">
        <w:rPr>
          <w:rFonts w:ascii="Times New Roman" w:hAnsi="Times New Roman" w:cs="Times New Roman"/>
          <w:sz w:val="24"/>
          <w:szCs w:val="24"/>
        </w:rPr>
        <w:t xml:space="preserve"> będzie koncentrował się wokół takich pojęć jak: zasoby rodziny </w:t>
      </w:r>
      <w:r w:rsidR="003D3503">
        <w:rPr>
          <w:rFonts w:ascii="Times New Roman" w:hAnsi="Times New Roman" w:cs="Times New Roman"/>
          <w:sz w:val="24"/>
          <w:szCs w:val="24"/>
        </w:rPr>
        <w:fldChar w:fldCharType="begin"/>
      </w:r>
      <w:r w:rsidR="003D3503" w:rsidRPr="002D57F7">
        <w:rPr>
          <w:rFonts w:ascii="Times New Roman" w:hAnsi="Times New Roman" w:cs="Times New Roman"/>
          <w:sz w:val="24"/>
          <w:szCs w:val="24"/>
        </w:rPr>
        <w:instrText xml:space="preserve"> ADDIN ZOTERO_ITEM CSL_CITATION {"citationID":"w9MMe9D3","properties":{"formattedCitation":"(Lietz, Hayes, Cronin, &amp; Julien-Chinn, 2014)","plainCitation":"(Lietz, Hayes, Cronin, &amp; Julien-Chinn, 2014)","noteIndex":0},"citationItems":[{"id":53,"uris":["http://zotero.org/users/local/bqB5tNzC/items/8DQIM8EF"],"uri":["http://zotero.org/users/local/bqB5tNzC/items/8DQIM8EF"],"itemData":{"id":53</w:instrText>
      </w:r>
      <w:r w:rsidR="003D3503" w:rsidRPr="006E7F82">
        <w:rPr>
          <w:rFonts w:ascii="Times New Roman" w:hAnsi="Times New Roman" w:cs="Times New Roman"/>
          <w:sz w:val="24"/>
          <w:szCs w:val="24"/>
        </w:rPr>
        <w:instrText xml:space="preserve">,"type":"article-journal","title":"Supporting Family-Centered Practice Through Supervision: An Evaluation of Strengths-Based Supervision","container-title":"Families in Society","volume":"95","issue":"4","author":[{"family":"Lietz","given":"C.A."},{"family":"Hayes","given":"M.J."},{"family":"Cronin","given":"T.W."},{"family":"Julien-Chinn","given":"F."}],"issued":{"date-parts":[["2014"]]}}}],"schema":"https://github.com/citation-style-language/schema/raw/master/csl-citation.json"} </w:instrText>
      </w:r>
      <w:r w:rsidR="003D3503">
        <w:rPr>
          <w:rFonts w:ascii="Times New Roman" w:hAnsi="Times New Roman" w:cs="Times New Roman"/>
          <w:sz w:val="24"/>
          <w:szCs w:val="24"/>
        </w:rPr>
        <w:fldChar w:fldCharType="separate"/>
      </w:r>
      <w:r w:rsidR="003D3503" w:rsidRPr="006E7F82">
        <w:rPr>
          <w:rFonts w:ascii="Times New Roman" w:hAnsi="Times New Roman" w:cs="Times New Roman"/>
          <w:sz w:val="24"/>
        </w:rPr>
        <w:t>(Lietz, Hayes, Cronin, &amp; Julien-Chinn, 2014)</w:t>
      </w:r>
      <w:r w:rsidR="003D3503">
        <w:rPr>
          <w:rFonts w:ascii="Times New Roman" w:hAnsi="Times New Roman" w:cs="Times New Roman"/>
          <w:sz w:val="24"/>
          <w:szCs w:val="24"/>
        </w:rPr>
        <w:fldChar w:fldCharType="end"/>
      </w:r>
      <w:r w:rsidR="002D57F7" w:rsidRPr="006E7F82">
        <w:rPr>
          <w:rFonts w:ascii="Times New Roman" w:hAnsi="Times New Roman" w:cs="Times New Roman"/>
          <w:sz w:val="24"/>
          <w:szCs w:val="24"/>
        </w:rPr>
        <w:t xml:space="preserve">, </w:t>
      </w:r>
      <w:proofErr w:type="spellStart"/>
      <w:r w:rsidR="006E7F82" w:rsidRPr="006E7F82">
        <w:rPr>
          <w:rFonts w:ascii="Times New Roman" w:hAnsi="Times New Roman" w:cs="Times New Roman"/>
          <w:sz w:val="24"/>
          <w:szCs w:val="24"/>
        </w:rPr>
        <w:t>empowerment</w:t>
      </w:r>
      <w:proofErr w:type="spellEnd"/>
      <w:r w:rsidR="006E7F82" w:rsidRPr="006E7F82">
        <w:rPr>
          <w:rFonts w:ascii="Times New Roman" w:hAnsi="Times New Roman" w:cs="Times New Roman"/>
          <w:sz w:val="24"/>
          <w:szCs w:val="24"/>
        </w:rPr>
        <w:t xml:space="preserve"> rodziny </w:t>
      </w:r>
      <w:r w:rsidR="002D57F7" w:rsidRPr="006E7F82">
        <w:rPr>
          <w:rFonts w:ascii="Times New Roman" w:hAnsi="Times New Roman" w:cs="Times New Roman"/>
          <w:sz w:val="24"/>
          <w:szCs w:val="24"/>
        </w:rPr>
        <w:t xml:space="preserve"> </w:t>
      </w:r>
      <w:r w:rsidR="002D57F7">
        <w:rPr>
          <w:rFonts w:ascii="Times New Roman" w:hAnsi="Times New Roman" w:cs="Times New Roman"/>
          <w:sz w:val="24"/>
          <w:szCs w:val="24"/>
        </w:rPr>
        <w:fldChar w:fldCharType="begin"/>
      </w:r>
      <w:r w:rsidR="002D57F7" w:rsidRPr="006E7F82">
        <w:rPr>
          <w:rFonts w:ascii="Times New Roman" w:hAnsi="Times New Roman" w:cs="Times New Roman"/>
          <w:sz w:val="24"/>
          <w:szCs w:val="24"/>
        </w:rPr>
        <w:instrText xml:space="preserve"> ADDIN ZOTERO_ITEM CSL_CITATION {"citationID":"sUcdRK6I","properties":{"formattedCitation":"(Rhoades &amp; Duncan, 2010)","plainCitation":"(Rhoades &amp; Duncan, 2010)","noteIndex":0},"citationItems":[{"id":160,"uris":["http://zotero.org/users/local/bqB5tNzC/items/XJAGU33R"],"uri":["http://zotero.org/users/local/bqB5tNzC/items/XJAGU33R"],"itemData":{"id":160,"type":"book","title":"Auditory-verbal practice: toward a family-centered approach","publisher":"Charles C. Thomas","publisher-place":"Springfield, Ill","number-of-pages":"401","source":"Library of Congress ISBN","event-place":"Springfield, Ill","ISBN":"978-0-398-07925-3","call-number":"HV2500 .A95 2010","note":"OCLC: ocn471806372","title-short":"Auditory-verbal practice","editor":[{"family":"Rhoades","given":"Ellen A."},{"family":"Duncan","given":"Jill"}],"issued":{"date-parts":[["2010"]]}}}],"schema":"https://github.com/citation-style-language/schema/raw/master/csl-citation.json"} </w:instrText>
      </w:r>
      <w:r w:rsidR="002D57F7">
        <w:rPr>
          <w:rFonts w:ascii="Times New Roman" w:hAnsi="Times New Roman" w:cs="Times New Roman"/>
          <w:sz w:val="24"/>
          <w:szCs w:val="24"/>
        </w:rPr>
        <w:fldChar w:fldCharType="separate"/>
      </w:r>
      <w:r w:rsidR="002D57F7" w:rsidRPr="006E7F82">
        <w:rPr>
          <w:rFonts w:ascii="Times New Roman" w:hAnsi="Times New Roman" w:cs="Times New Roman"/>
          <w:sz w:val="24"/>
        </w:rPr>
        <w:t>(Rhoades &amp; Duncan, 2010)</w:t>
      </w:r>
      <w:r w:rsidR="002D57F7">
        <w:rPr>
          <w:rFonts w:ascii="Times New Roman" w:hAnsi="Times New Roman" w:cs="Times New Roman"/>
          <w:sz w:val="24"/>
          <w:szCs w:val="24"/>
        </w:rPr>
        <w:fldChar w:fldCharType="end"/>
      </w:r>
      <w:r w:rsidR="006E7F82" w:rsidRPr="006E7F82">
        <w:rPr>
          <w:rFonts w:ascii="Times New Roman" w:hAnsi="Times New Roman" w:cs="Times New Roman"/>
          <w:sz w:val="24"/>
          <w:szCs w:val="24"/>
        </w:rPr>
        <w:t xml:space="preserve">, współpracy z rodzicami </w:t>
      </w:r>
      <w:r w:rsidR="006E7F82">
        <w:rPr>
          <w:rFonts w:ascii="Times New Roman" w:hAnsi="Times New Roman" w:cs="Times New Roman"/>
          <w:sz w:val="24"/>
          <w:szCs w:val="24"/>
        </w:rPr>
        <w:fldChar w:fldCharType="begin"/>
      </w:r>
      <w:r w:rsidR="00A04B16">
        <w:rPr>
          <w:rFonts w:ascii="Times New Roman" w:hAnsi="Times New Roman" w:cs="Times New Roman"/>
          <w:sz w:val="24"/>
          <w:szCs w:val="24"/>
        </w:rPr>
        <w:instrText xml:space="preserve"> ADDIN ZOTERO_ITEM CSL_CITATION {"citationID":"XePpfp0b","properties":{"formattedCitation":"(Hiebert-Murphy &amp; Trute, 2013; Mak, Hiebert-Murphy, Walker, &amp; Altman, 2014)","plainCitation":"(Hiebert-Murphy &amp; Trute, 2013; Mak, Hiebert-Murphy, Walker, &amp; Altman, 2014)","noteIndex":0},"citationItems":[{"id":304,"uris":["http://zotero.org/users/local/bqB5tNzC/items/Y929E4D8"],"uri":["http://zotero.org/users/local/bqB5tNzC/items/Y929E4D8"],"itemData":{"id":304,"type":"book","title":"Partnering with Parents : Family-centred Practice in Children's Services","publisher":"University of Toronto Press, Scholarly Publishing Division","publisher-place":"Toronto [Ont.]","source":"EBSCOhost","event-place":"Toronto [Ont.]","abstract":"Internationally recognized as the gold standard in providing services to children with special needs and their family members, family-centred practice has developed substantially over the past two decades. However, there has not been until now a basic practice text for guiding professional education and skill building across diverse areas. Filling this significant gap, Partnering with Parents is a primer on family-centred practice for professionals working in children's health and developmental services.The material in this textbook spans interdisciplinary training across key child service sectors (particularly child development, child mental health, and children's health). The authors identify and discuss the key principles of the model as it is practiced in Canada, with a focus on working alliances, empowerment methods, and the development of social support resources. Providing examples of the application of family-centred practice in a wide range of service settings, Partnering with Parents will be useful for the social workers, nurses, psychologists, and allied health professionals who work together in complex service situations.","URL":"http://han3.uci.umk.pl/han/ebsco/search.ebscohost.com/login.aspx?direct=true&amp;db=nlebk&amp;AN=682691&amp;lang=pl&amp;site=eds-live&amp;scope=site","ISBN":"978-1-4426-1050-7","title-short":"Partnering with Parents","language":"English","author":[{"family":"Hiebert-Murphy","given":"Diane"},{"family":"Trute","given":"Barry"}],"issued":{"date-parts":[["2013"]]},"accessed":{"date-parts":[["2018",9,30]]}}},{"id":11,"uris":["http://zotero.org/users/local/bqB5tNzC/items/BML6QG7L"],"uri":["http://zotero.org/users/local/bqB5tNzC/items/BML6QG7L"],"itemData":{"id":11,"type":"article-journal","title":"Parents’ Decision Making and Their Information Needs Concerning Treatments for Child Anxiety: Implications for Family-Centered Practice","container-title":"Journal of Family Social Work","page":"51-67","volume":"17","issue":"1","author":[{"family":"Mak","given":"L."},{"family":"Hiebert-Murphy","given":"D."},{"family":"Walker","given":"J. R."},{"family":"Altman","given":"G."}],"issued":{"date-parts":[["2014"]]}}}],"schema":"https://github.com/citation-style-language/schema/raw/master/csl-citation.json"} </w:instrText>
      </w:r>
      <w:r w:rsidR="006E7F82">
        <w:rPr>
          <w:rFonts w:ascii="Times New Roman" w:hAnsi="Times New Roman" w:cs="Times New Roman"/>
          <w:sz w:val="24"/>
          <w:szCs w:val="24"/>
        </w:rPr>
        <w:fldChar w:fldCharType="separate"/>
      </w:r>
      <w:r w:rsidR="00A04B16" w:rsidRPr="00A04B16">
        <w:rPr>
          <w:rFonts w:ascii="Times New Roman" w:hAnsi="Times New Roman" w:cs="Times New Roman"/>
          <w:sz w:val="24"/>
        </w:rPr>
        <w:t>(Hiebert-Murphy &amp; Trute, 2013; Mak, Hiebert-Murphy, Walker, &amp; Altman, 2014)</w:t>
      </w:r>
      <w:r w:rsidR="006E7F82">
        <w:rPr>
          <w:rFonts w:ascii="Times New Roman" w:hAnsi="Times New Roman" w:cs="Times New Roman"/>
          <w:sz w:val="24"/>
          <w:szCs w:val="24"/>
        </w:rPr>
        <w:fldChar w:fldCharType="end"/>
      </w:r>
      <w:r w:rsidR="00376122">
        <w:rPr>
          <w:rFonts w:ascii="Times New Roman" w:hAnsi="Times New Roman" w:cs="Times New Roman"/>
          <w:sz w:val="24"/>
          <w:szCs w:val="24"/>
        </w:rPr>
        <w:t xml:space="preserve">, widzenie rodziny w sposób całościowy </w:t>
      </w:r>
      <w:r w:rsidR="00376122">
        <w:rPr>
          <w:rFonts w:ascii="Times New Roman" w:hAnsi="Times New Roman" w:cs="Times New Roman"/>
          <w:sz w:val="24"/>
          <w:szCs w:val="24"/>
        </w:rPr>
        <w:fldChar w:fldCharType="begin"/>
      </w:r>
      <w:r w:rsidR="00376122">
        <w:rPr>
          <w:rFonts w:ascii="Times New Roman" w:hAnsi="Times New Roman" w:cs="Times New Roman"/>
          <w:sz w:val="24"/>
          <w:szCs w:val="24"/>
        </w:rPr>
        <w:instrText xml:space="preserve"> ADDIN ZOTERO_ITEM CSL_CITATION {"citationID":"cjpk6sl5","properties":{"formattedCitation":"(Mallette, Futris, &amp; Schramm, 2018)","plainCitation":"(Mallette, Futris, &amp; Schramm, 2018)","noteIndex":0},"citationItems":[{"id":311,"uris":["http://zotero.org/users/local/bqB5tNzC/items/XQPG4C2X"],"uri":["http://zotero.org/users/local/bqB5tNzC/items/XQPG4C2X"],"itemData":{"id":311,"type":"article-journal","title":"Fostering a culture of family‐centred care: Child welfare professionals' beliefs about fathers, family instability, and the value of relationship education","container-title":"Child &amp; Family Social Work","page":"354-363","volume":"23","issue":"3","source":"onlinelibrary-1wiley-1com-1xoiz3gbu03e1.han3.uci.umk.pl","DOI":"10.1111/cfs.12422","ISSN":"1365-2206","title-short":"Fostering a culture of family‐centred care","language":"en","author":[{"family":"Mallette","given":"Jacquelyn K."},{"family":"Futris","given":"Ted G."},{"family":"Schramm","given":"David G."}],"issued":{"date-parts":[["2018",8,1]]}}}],"schema":"https://github.com/citation-style-language/schema/raw/master/csl-citation.json"} </w:instrText>
      </w:r>
      <w:r w:rsidR="00376122">
        <w:rPr>
          <w:rFonts w:ascii="Times New Roman" w:hAnsi="Times New Roman" w:cs="Times New Roman"/>
          <w:sz w:val="24"/>
          <w:szCs w:val="24"/>
        </w:rPr>
        <w:fldChar w:fldCharType="separate"/>
      </w:r>
      <w:r w:rsidR="00376122" w:rsidRPr="00376122">
        <w:rPr>
          <w:rFonts w:ascii="Times New Roman" w:hAnsi="Times New Roman" w:cs="Times New Roman"/>
          <w:sz w:val="24"/>
        </w:rPr>
        <w:t>(Mallette, Futris, &amp; Schramm, 2018)</w:t>
      </w:r>
      <w:r w:rsidR="00376122">
        <w:rPr>
          <w:rFonts w:ascii="Times New Roman" w:hAnsi="Times New Roman" w:cs="Times New Roman"/>
          <w:sz w:val="24"/>
          <w:szCs w:val="24"/>
        </w:rPr>
        <w:fldChar w:fldCharType="end"/>
      </w:r>
      <w:r w:rsidR="00376122">
        <w:rPr>
          <w:rFonts w:ascii="Times New Roman" w:hAnsi="Times New Roman" w:cs="Times New Roman"/>
          <w:sz w:val="24"/>
          <w:szCs w:val="24"/>
        </w:rPr>
        <w:t>, podejmowanie decyzji przez rodzinę</w:t>
      </w:r>
      <w:r w:rsidR="00CC61E1">
        <w:rPr>
          <w:rFonts w:ascii="Times New Roman" w:hAnsi="Times New Roman" w:cs="Times New Roman"/>
          <w:sz w:val="24"/>
          <w:szCs w:val="24"/>
        </w:rPr>
        <w:fldChar w:fldCharType="begin"/>
      </w:r>
      <w:r w:rsidR="00CC61E1">
        <w:rPr>
          <w:rFonts w:ascii="Times New Roman" w:hAnsi="Times New Roman" w:cs="Times New Roman"/>
          <w:sz w:val="24"/>
          <w:szCs w:val="24"/>
        </w:rPr>
        <w:instrText xml:space="preserve"> ADDIN ZOTERO_ITEM CSL_CITATION {"citationID":"YQnwr69d","properties":{"formattedCitation":"(Geurts, Boddy, Noom, &amp; Knorth, 2012)","plainCitation":"(Geurts, Boddy, Noom, &amp; Knorth, 2012)","noteIndex":0},"citationItems":[{"id":294,"uris":["http://zotero.org/users/local/bqB5tNzC/items/Q5NDJVS2"],"uri":["http://zotero.org/users/local/bqB5tNzC/items/Q5NDJVS2"],"itemData":{"id":294,"type":"article-journal","title":"Family-centred residential care: the new reality?: Family-centred residential care","container-title":"Child &amp; Family Social Work","page":"170-179","volume":"17","issue":"2","source":"Crossref","DOI":"10.1111/j.1365-2206.2012.00838.x","ISSN":"13567500","title-short":"Family-centred residential care","language":"en","author":[{"family":"Geurts","given":"Esther M. W."},{"family":"Boddy","given":"Janet"},{"family":"Noom","given":"Marc J."},{"family":"Knorth","given":"Erik J."}],"issued":{"date-parts":[["2012",5]]}}}],"schema":"https://github.com/citation-style-language/schema/raw/master/csl-citation.json"} </w:instrText>
      </w:r>
      <w:r w:rsidR="00CC61E1">
        <w:rPr>
          <w:rFonts w:ascii="Times New Roman" w:hAnsi="Times New Roman" w:cs="Times New Roman"/>
          <w:sz w:val="24"/>
          <w:szCs w:val="24"/>
        </w:rPr>
        <w:fldChar w:fldCharType="separate"/>
      </w:r>
      <w:r w:rsidR="00CC61E1" w:rsidRPr="00CC61E1">
        <w:rPr>
          <w:rFonts w:ascii="Times New Roman" w:hAnsi="Times New Roman" w:cs="Times New Roman"/>
          <w:sz w:val="24"/>
        </w:rPr>
        <w:t>(Geurts, Boddy, Noom, &amp; Knorth, 2012)</w:t>
      </w:r>
      <w:r w:rsidR="00CC61E1">
        <w:rPr>
          <w:rFonts w:ascii="Times New Roman" w:hAnsi="Times New Roman" w:cs="Times New Roman"/>
          <w:sz w:val="24"/>
          <w:szCs w:val="24"/>
        </w:rPr>
        <w:fldChar w:fldCharType="end"/>
      </w:r>
      <w:r w:rsidR="00376122">
        <w:rPr>
          <w:rFonts w:ascii="Times New Roman" w:hAnsi="Times New Roman" w:cs="Times New Roman"/>
          <w:sz w:val="24"/>
          <w:szCs w:val="24"/>
        </w:rPr>
        <w:t xml:space="preserve">, włączanie ojców w procesy decyzyjne </w:t>
      </w:r>
      <w:r w:rsidR="00376122">
        <w:rPr>
          <w:rFonts w:ascii="Times New Roman" w:hAnsi="Times New Roman" w:cs="Times New Roman"/>
          <w:sz w:val="24"/>
          <w:szCs w:val="24"/>
        </w:rPr>
        <w:fldChar w:fldCharType="begin"/>
      </w:r>
      <w:r w:rsidR="00376122">
        <w:rPr>
          <w:rFonts w:ascii="Times New Roman" w:hAnsi="Times New Roman" w:cs="Times New Roman"/>
          <w:sz w:val="24"/>
          <w:szCs w:val="24"/>
        </w:rPr>
        <w:instrText xml:space="preserve"> ADDIN ZOTERO_ITEM CSL_CITATION {"citationID":"TI0fcQIa","properties":{"formattedCitation":"(Baum, 2017)","plainCitation":"(Baum, 2017)","noteIndex":0},"citationItems":[{"id":312,"uris":["http://zotero.org/users/local/bqB5tNzC/items/TAL78H8W"],"uri":["http://zotero.org/users/local/bqB5tNzC/items/TAL78H8W"],"itemData":{"id":312,"type":"article-journal","title":"Gender-sensitive intervention to improve work with fathers in child welfare services","container-title":"Child &amp; Family Social Work","page":"419-427","volume":"22","issue":"1","source":"EBSCOhost","abstract":"Although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fathers.","DOI":"10.1111/cfs.12259","ISSN":"13567500","journalAbbreviation":"Child &amp; Family Social Work","author":[{"family":"Baum","given":"Nehami"}],"issued":{"date-parts":[["2017",2]]}}}],"schema":"https://github.com/citation-style-language/schema/raw/master/csl-citation.json"} </w:instrText>
      </w:r>
      <w:r w:rsidR="00376122">
        <w:rPr>
          <w:rFonts w:ascii="Times New Roman" w:hAnsi="Times New Roman" w:cs="Times New Roman"/>
          <w:sz w:val="24"/>
          <w:szCs w:val="24"/>
        </w:rPr>
        <w:fldChar w:fldCharType="separate"/>
      </w:r>
      <w:r w:rsidR="00376122" w:rsidRPr="00376122">
        <w:rPr>
          <w:rFonts w:ascii="Times New Roman" w:hAnsi="Times New Roman" w:cs="Times New Roman"/>
          <w:sz w:val="24"/>
        </w:rPr>
        <w:t>(Baum, 2017)</w:t>
      </w:r>
      <w:r w:rsidR="00376122">
        <w:rPr>
          <w:rFonts w:ascii="Times New Roman" w:hAnsi="Times New Roman" w:cs="Times New Roman"/>
          <w:sz w:val="24"/>
          <w:szCs w:val="24"/>
        </w:rPr>
        <w:fldChar w:fldCharType="end"/>
      </w:r>
      <w:r w:rsidR="00593986">
        <w:rPr>
          <w:rFonts w:ascii="Times New Roman" w:hAnsi="Times New Roman" w:cs="Times New Roman"/>
          <w:sz w:val="24"/>
          <w:szCs w:val="24"/>
        </w:rPr>
        <w:t xml:space="preserve">. </w:t>
      </w:r>
    </w:p>
    <w:p w14:paraId="6FBE2DFF" w14:textId="25309499" w:rsidR="003C223C" w:rsidRDefault="003C223C" w:rsidP="000A4DA7">
      <w:pPr>
        <w:spacing w:after="0"/>
        <w:ind w:firstLine="397"/>
        <w:rPr>
          <w:rFonts w:ascii="Times New Roman" w:hAnsi="Times New Roman" w:cs="Times New Roman"/>
          <w:iCs/>
          <w:sz w:val="24"/>
          <w:szCs w:val="24"/>
        </w:rPr>
      </w:pPr>
      <w:r w:rsidRPr="003C223C">
        <w:rPr>
          <w:rFonts w:ascii="Times New Roman" w:hAnsi="Times New Roman" w:cs="Times New Roman"/>
          <w:iCs/>
          <w:sz w:val="24"/>
          <w:szCs w:val="24"/>
        </w:rPr>
        <w:t>Autor Skali Praktyki Familiocentrycznej w następujący sposób definiuje pojęcie familiocentryzmu. Są to przekonania i praktyki, które pozwalają na traktowanie rodziny</w:t>
      </w:r>
      <w:r>
        <w:rPr>
          <w:rFonts w:ascii="Times New Roman" w:hAnsi="Times New Roman" w:cs="Times New Roman"/>
          <w:iCs/>
          <w:sz w:val="24"/>
          <w:szCs w:val="24"/>
        </w:rPr>
        <w:t>:</w:t>
      </w:r>
      <w:r w:rsidRPr="003C223C">
        <w:rPr>
          <w:rFonts w:ascii="Times New Roman" w:hAnsi="Times New Roman" w:cs="Times New Roman"/>
          <w:iCs/>
          <w:sz w:val="24"/>
          <w:szCs w:val="24"/>
        </w:rPr>
        <w:t xml:space="preserve"> z godnością i szacunkiem, w sposób zindy</w:t>
      </w:r>
      <w:r>
        <w:rPr>
          <w:rFonts w:ascii="Times New Roman" w:hAnsi="Times New Roman" w:cs="Times New Roman"/>
          <w:iCs/>
          <w:sz w:val="24"/>
          <w:szCs w:val="24"/>
        </w:rPr>
        <w:t xml:space="preserve">widualizowany, odpowiadający na ich potrzeby, dostarczający wystarczających informacji by rodziny mogły podejmować dobre decyzje, oparty na współpracy i partnerstwie profesjonalistów i rodziców, dostarczający wystarczających zasobów by rodziny (dzieci, rodzice) mogły osiągać istotne cele </w:t>
      </w:r>
      <w:r>
        <w:rPr>
          <w:rFonts w:ascii="Times New Roman" w:hAnsi="Times New Roman" w:cs="Times New Roman"/>
          <w:iCs/>
          <w:sz w:val="24"/>
          <w:szCs w:val="24"/>
        </w:rPr>
        <w:fldChar w:fldCharType="begin"/>
      </w:r>
      <w:r w:rsidR="00CC61E1">
        <w:rPr>
          <w:rFonts w:ascii="Times New Roman" w:hAnsi="Times New Roman" w:cs="Times New Roman"/>
          <w:iCs/>
          <w:sz w:val="24"/>
          <w:szCs w:val="24"/>
        </w:rPr>
        <w:instrText xml:space="preserve"> ADDIN ZOTERO_ITEM CSL_CITATION {"citationID":"ldAlvPAk","properties":{"formattedCitation":"(C. J. Dunst, 2002, s. 139)","plainCitation":"(C. J. Dunst, 2002, s. 139)","noteIndex":0},"citationItems":[{"id":15,"uris":["http://zotero.org/users/local/bqB5tNzC/items/SEYVMFTX"],"uri":["http://zotero.org/users/local/bqB5tNzC/items/SEYVMFTX"],"itemData":{"id":15,"type":"article-journal","title":"Family-Centered Practices: Birth Through High School","container-title":"The Journal of Special Education","page":"139–147","volume":"36","issue":"3","author":[{"family":"Dunst","given":"C. J."}],"issued":{"date-parts":[["2002"]]}},"locator":"139"}],"schema":"https://github.com/citation-style-language/schema/raw/master/csl-citation.json"} </w:instrText>
      </w:r>
      <w:r>
        <w:rPr>
          <w:rFonts w:ascii="Times New Roman" w:hAnsi="Times New Roman" w:cs="Times New Roman"/>
          <w:iCs/>
          <w:sz w:val="24"/>
          <w:szCs w:val="24"/>
        </w:rPr>
        <w:fldChar w:fldCharType="separate"/>
      </w:r>
      <w:r w:rsidRPr="003C223C">
        <w:rPr>
          <w:rFonts w:ascii="Times New Roman" w:hAnsi="Times New Roman" w:cs="Times New Roman"/>
          <w:sz w:val="24"/>
        </w:rPr>
        <w:t>(C. J. Dunst, 2002, s. 139)</w:t>
      </w:r>
      <w:r>
        <w:rPr>
          <w:rFonts w:ascii="Times New Roman" w:hAnsi="Times New Roman" w:cs="Times New Roman"/>
          <w:iCs/>
          <w:sz w:val="24"/>
          <w:szCs w:val="24"/>
        </w:rPr>
        <w:fldChar w:fldCharType="end"/>
      </w:r>
    </w:p>
    <w:p w14:paraId="1C661503" w14:textId="14A60DDA" w:rsidR="006642D6" w:rsidRPr="006E7F82" w:rsidRDefault="00593986" w:rsidP="000A4DA7">
      <w:pPr>
        <w:spacing w:after="0"/>
        <w:ind w:firstLine="397"/>
        <w:rPr>
          <w:rFonts w:ascii="Times New Roman" w:hAnsi="Times New Roman" w:cs="Times New Roman"/>
          <w:sz w:val="24"/>
          <w:szCs w:val="24"/>
        </w:rPr>
      </w:pPr>
      <w:r>
        <w:rPr>
          <w:rFonts w:ascii="Times New Roman" w:hAnsi="Times New Roman" w:cs="Times New Roman"/>
          <w:sz w:val="24"/>
          <w:szCs w:val="24"/>
        </w:rPr>
        <w:t xml:space="preserve">Analizując podejście szerokie i wąskie do familiocentryzmu można powiedzieć, że w ujęciu szerszym </w:t>
      </w:r>
      <w:r w:rsidR="0081598B">
        <w:rPr>
          <w:rFonts w:ascii="Times New Roman" w:hAnsi="Times New Roman" w:cs="Times New Roman"/>
          <w:sz w:val="24"/>
          <w:szCs w:val="24"/>
        </w:rPr>
        <w:t>będziemy</w:t>
      </w:r>
      <w:r>
        <w:rPr>
          <w:rFonts w:ascii="Times New Roman" w:hAnsi="Times New Roman" w:cs="Times New Roman"/>
          <w:sz w:val="24"/>
          <w:szCs w:val="24"/>
        </w:rPr>
        <w:t xml:space="preserve"> mówić o paradygmacie familiocentrycznym, natomiast w węższym </w:t>
      </w:r>
      <w:r w:rsidR="0081598B">
        <w:rPr>
          <w:rFonts w:ascii="Times New Roman" w:hAnsi="Times New Roman" w:cs="Times New Roman"/>
          <w:sz w:val="24"/>
          <w:szCs w:val="24"/>
        </w:rPr>
        <w:t xml:space="preserve">o praktyce familiocentrycznej. </w:t>
      </w:r>
    </w:p>
    <w:p w14:paraId="27CC1B0D" w14:textId="77777777" w:rsidR="002612BB" w:rsidRDefault="002612BB" w:rsidP="000A4DA7">
      <w:pPr>
        <w:spacing w:after="0"/>
        <w:ind w:firstLine="397"/>
        <w:rPr>
          <w:rFonts w:ascii="Times New Roman" w:hAnsi="Times New Roman" w:cs="Times New Roman"/>
          <w:b/>
          <w:sz w:val="24"/>
          <w:szCs w:val="24"/>
        </w:rPr>
      </w:pPr>
    </w:p>
    <w:p w14:paraId="6CD9E484" w14:textId="51EF87A7" w:rsidR="00D00A11" w:rsidRPr="006E7F82" w:rsidRDefault="005223DF" w:rsidP="002708C0">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D00A11" w:rsidRPr="006E7F82">
        <w:rPr>
          <w:rFonts w:ascii="Times New Roman" w:hAnsi="Times New Roman" w:cs="Times New Roman"/>
          <w:b/>
          <w:sz w:val="24"/>
          <w:szCs w:val="24"/>
        </w:rPr>
        <w:t>Charakterystyka Skali Praktyki Familiocentrycznej</w:t>
      </w:r>
    </w:p>
    <w:p w14:paraId="1287B99C" w14:textId="38978EC8" w:rsidR="000C16AD" w:rsidRDefault="00A346E6" w:rsidP="000A4DA7">
      <w:pPr>
        <w:spacing w:after="0"/>
        <w:ind w:firstLine="397"/>
        <w:rPr>
          <w:rFonts w:ascii="Times New Roman" w:hAnsi="Times New Roman" w:cs="Times New Roman"/>
          <w:sz w:val="24"/>
        </w:rPr>
      </w:pPr>
      <w:r w:rsidRPr="006E7F82">
        <w:rPr>
          <w:rFonts w:ascii="Times New Roman" w:hAnsi="Times New Roman" w:cs="Times New Roman"/>
          <w:sz w:val="24"/>
          <w:szCs w:val="24"/>
        </w:rPr>
        <w:t>Skala jest jednym z wielu narzędzi</w:t>
      </w:r>
      <w:r w:rsidR="00894143">
        <w:rPr>
          <w:rFonts w:ascii="Times New Roman" w:hAnsi="Times New Roman" w:cs="Times New Roman"/>
          <w:sz w:val="24"/>
          <w:szCs w:val="24"/>
        </w:rPr>
        <w:t xml:space="preserve"> ewaluacyjnych</w:t>
      </w:r>
      <w:r w:rsidRPr="006E7F82">
        <w:rPr>
          <w:rFonts w:ascii="Times New Roman" w:hAnsi="Times New Roman" w:cs="Times New Roman"/>
          <w:sz w:val="24"/>
          <w:szCs w:val="24"/>
        </w:rPr>
        <w:t xml:space="preserve"> przygotowanych w zespole prof. </w:t>
      </w:r>
      <w:proofErr w:type="spellStart"/>
      <w:r w:rsidRPr="006E7F82">
        <w:rPr>
          <w:rFonts w:ascii="Times New Roman" w:hAnsi="Times New Roman" w:cs="Times New Roman"/>
          <w:sz w:val="24"/>
          <w:szCs w:val="24"/>
        </w:rPr>
        <w:t>Dunsta</w:t>
      </w:r>
      <w:proofErr w:type="spellEnd"/>
      <w:r w:rsidRPr="006E7F82">
        <w:rPr>
          <w:rFonts w:ascii="Times New Roman" w:hAnsi="Times New Roman" w:cs="Times New Roman"/>
          <w:sz w:val="24"/>
          <w:szCs w:val="24"/>
        </w:rPr>
        <w:t xml:space="preserve"> </w:t>
      </w:r>
      <w:r w:rsidR="00894143">
        <w:rPr>
          <w:rFonts w:ascii="Times New Roman" w:hAnsi="Times New Roman" w:cs="Times New Roman"/>
          <w:sz w:val="24"/>
          <w:szCs w:val="24"/>
        </w:rPr>
        <w:t xml:space="preserve">z </w:t>
      </w:r>
      <w:proofErr w:type="spellStart"/>
      <w:r w:rsidR="00894143" w:rsidRPr="00894143">
        <w:rPr>
          <w:rFonts w:ascii="Times New Roman" w:hAnsi="Times New Roman" w:cs="Times New Roman"/>
          <w:sz w:val="24"/>
          <w:szCs w:val="24"/>
        </w:rPr>
        <w:t>Orelena</w:t>
      </w:r>
      <w:proofErr w:type="spellEnd"/>
      <w:r w:rsidR="00894143" w:rsidRPr="00894143">
        <w:rPr>
          <w:rFonts w:ascii="Times New Roman" w:hAnsi="Times New Roman" w:cs="Times New Roman"/>
          <w:sz w:val="24"/>
          <w:szCs w:val="24"/>
        </w:rPr>
        <w:t xml:space="preserve"> Hawks </w:t>
      </w:r>
      <w:proofErr w:type="spellStart"/>
      <w:r w:rsidR="00894143" w:rsidRPr="00894143">
        <w:rPr>
          <w:rFonts w:ascii="Times New Roman" w:hAnsi="Times New Roman" w:cs="Times New Roman"/>
          <w:sz w:val="24"/>
          <w:szCs w:val="24"/>
        </w:rPr>
        <w:t>Puckett</w:t>
      </w:r>
      <w:proofErr w:type="spellEnd"/>
      <w:r w:rsidR="00894143" w:rsidRPr="00894143">
        <w:rPr>
          <w:rFonts w:ascii="Times New Roman" w:hAnsi="Times New Roman" w:cs="Times New Roman"/>
          <w:sz w:val="24"/>
          <w:szCs w:val="24"/>
        </w:rPr>
        <w:t xml:space="preserve"> </w:t>
      </w:r>
      <w:proofErr w:type="spellStart"/>
      <w:r w:rsidR="00894143" w:rsidRPr="00894143">
        <w:rPr>
          <w:rFonts w:ascii="Times New Roman" w:hAnsi="Times New Roman" w:cs="Times New Roman"/>
          <w:sz w:val="24"/>
          <w:szCs w:val="24"/>
        </w:rPr>
        <w:t>Institute</w:t>
      </w:r>
      <w:proofErr w:type="spellEnd"/>
      <w:r w:rsidR="00894143">
        <w:rPr>
          <w:rFonts w:ascii="Times New Roman" w:hAnsi="Times New Roman" w:cs="Times New Roman"/>
          <w:sz w:val="24"/>
          <w:szCs w:val="24"/>
        </w:rPr>
        <w:t xml:space="preserve"> (</w:t>
      </w:r>
      <w:proofErr w:type="spellStart"/>
      <w:r w:rsidR="00894143">
        <w:rPr>
          <w:rFonts w:ascii="Times New Roman" w:hAnsi="Times New Roman" w:cs="Times New Roman"/>
          <w:sz w:val="24"/>
          <w:szCs w:val="24"/>
        </w:rPr>
        <w:t>Asheville</w:t>
      </w:r>
      <w:proofErr w:type="spellEnd"/>
      <w:r w:rsidR="00894143">
        <w:rPr>
          <w:rFonts w:ascii="Times New Roman" w:hAnsi="Times New Roman" w:cs="Times New Roman"/>
          <w:sz w:val="24"/>
          <w:szCs w:val="24"/>
        </w:rPr>
        <w:t>, USA)</w:t>
      </w:r>
      <w:r w:rsidR="00EA24D4">
        <w:rPr>
          <w:rFonts w:ascii="Times New Roman" w:hAnsi="Times New Roman" w:cs="Times New Roman"/>
          <w:sz w:val="24"/>
          <w:szCs w:val="24"/>
        </w:rPr>
        <w:t xml:space="preserve"> </w:t>
      </w:r>
      <w:r w:rsidR="00EA24D4">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{"citationID":"DNISaCRO","properties":{"formattedCitation":"(Carl J Dunst i in., 2006)","plainCitation":"(Carl J Dunst i in., 2006)","noteIndex":0},"citationItems":[{"id":"VxEDhAdj/i7ux9Wn4","uris":["http://zotero.org/users/local/OsW99eP8/items/R597UCYL"],"uri":["http://zotero.org/users/local/OsW99eP8/items/R597UCYL"],"itemData":{"id":"u3DDwsGx/NG0TID7W","type":"book","title":"Technical manual for measuring and evaluating family support program quality and benefits.","publisher":"Winterberry Press","publisher-place":"Asheville, NC","source":"Open WorldCat","event-place":"Asheville, NC","ISBN":"978-0-9718311-7-9","note":"OCLC: 170925118","language":"English","author":[{"family":"Dunst","given":"Carl J"},{"family":"Trivette","given":"Carol M"},{"family":"Hamby","given":"Deborah W"}],"issued":{"date-parts":[["2006"]]}}}],"schema":"https://github.com/citation-style-language/schema/raw/master/csl-citation.json"} </w:instrText>
      </w:r>
      <w:r w:rsidR="00EA24D4">
        <w:rPr>
          <w:rFonts w:ascii="Times New Roman" w:hAnsi="Times New Roman" w:cs="Times New Roman"/>
          <w:sz w:val="24"/>
          <w:szCs w:val="24"/>
        </w:rPr>
        <w:fldChar w:fldCharType="separate"/>
      </w:r>
      <w:r w:rsidR="00CC61E1" w:rsidRPr="00CC61E1">
        <w:rPr>
          <w:rFonts w:ascii="Times New Roman" w:hAnsi="Times New Roman" w:cs="Times New Roman"/>
          <w:sz w:val="24"/>
        </w:rPr>
        <w:t>(Carl J Dunst i in., 2006)</w:t>
      </w:r>
      <w:r w:rsidR="00EA24D4">
        <w:rPr>
          <w:rFonts w:ascii="Times New Roman" w:hAnsi="Times New Roman" w:cs="Times New Roman"/>
          <w:sz w:val="24"/>
          <w:szCs w:val="24"/>
        </w:rPr>
        <w:fldChar w:fldCharType="end"/>
      </w:r>
      <w:r w:rsidR="00894143">
        <w:rPr>
          <w:rFonts w:ascii="Times New Roman" w:hAnsi="Times New Roman" w:cs="Times New Roman"/>
          <w:sz w:val="24"/>
          <w:szCs w:val="24"/>
        </w:rPr>
        <w:t xml:space="preserve">. </w:t>
      </w:r>
      <w:r w:rsidR="00A55CFD">
        <w:rPr>
          <w:rFonts w:ascii="Times New Roman" w:hAnsi="Times New Roman" w:cs="Times New Roman"/>
          <w:sz w:val="24"/>
          <w:szCs w:val="24"/>
        </w:rPr>
        <w:t xml:space="preserve">Głównym </w:t>
      </w:r>
      <w:r w:rsidR="00894143">
        <w:rPr>
          <w:rFonts w:ascii="Times New Roman" w:hAnsi="Times New Roman" w:cs="Times New Roman"/>
          <w:sz w:val="24"/>
          <w:szCs w:val="24"/>
        </w:rPr>
        <w:t xml:space="preserve">celem </w:t>
      </w:r>
      <w:r w:rsidR="00D73170">
        <w:rPr>
          <w:rFonts w:ascii="Times New Roman" w:hAnsi="Times New Roman" w:cs="Times New Roman"/>
          <w:sz w:val="24"/>
          <w:szCs w:val="24"/>
        </w:rPr>
        <w:t>adaptowanego</w:t>
      </w:r>
      <w:r w:rsidR="00A55CFD">
        <w:rPr>
          <w:rFonts w:ascii="Times New Roman" w:hAnsi="Times New Roman" w:cs="Times New Roman"/>
          <w:sz w:val="24"/>
          <w:szCs w:val="24"/>
        </w:rPr>
        <w:t xml:space="preserve"> narzędzia jest ocena jakości współpracy pomiędzy przedstawicielem </w:t>
      </w:r>
      <w:r w:rsidR="00894143">
        <w:rPr>
          <w:rFonts w:ascii="Times New Roman" w:hAnsi="Times New Roman" w:cs="Times New Roman"/>
          <w:sz w:val="24"/>
          <w:szCs w:val="24"/>
        </w:rPr>
        <w:t>instytucji systemu pomocy i wsparcia</w:t>
      </w:r>
      <w:r w:rsidR="00A55CFD">
        <w:rPr>
          <w:rFonts w:ascii="Times New Roman" w:hAnsi="Times New Roman" w:cs="Times New Roman"/>
          <w:sz w:val="24"/>
          <w:szCs w:val="24"/>
        </w:rPr>
        <w:t xml:space="preserve"> a rodziną</w:t>
      </w:r>
      <w:r w:rsidR="002612BB">
        <w:rPr>
          <w:rFonts w:ascii="Times New Roman" w:hAnsi="Times New Roman" w:cs="Times New Roman"/>
          <w:sz w:val="24"/>
          <w:szCs w:val="24"/>
        </w:rPr>
        <w:t>,</w:t>
      </w:r>
      <w:r w:rsidR="00A55CFD">
        <w:rPr>
          <w:rFonts w:ascii="Times New Roman" w:hAnsi="Times New Roman" w:cs="Times New Roman"/>
          <w:sz w:val="24"/>
          <w:szCs w:val="24"/>
        </w:rPr>
        <w:t xml:space="preserve"> która korzysta z </w:t>
      </w:r>
      <w:r w:rsidR="00894143">
        <w:rPr>
          <w:rFonts w:ascii="Times New Roman" w:hAnsi="Times New Roman" w:cs="Times New Roman"/>
          <w:sz w:val="24"/>
          <w:szCs w:val="24"/>
        </w:rPr>
        <w:t>jego usług</w:t>
      </w:r>
      <w:r w:rsidR="00A55CFD">
        <w:rPr>
          <w:rFonts w:ascii="Times New Roman" w:hAnsi="Times New Roman" w:cs="Times New Roman"/>
          <w:sz w:val="24"/>
          <w:szCs w:val="24"/>
        </w:rPr>
        <w:t xml:space="preserve">. Kwestionariusz jest przeznaczony do badania klientów i ma za zadnie określić jakość współpracy pomiędzy rodziną a systemem. </w:t>
      </w:r>
      <w:r w:rsidR="00A55CFD" w:rsidRPr="00102753">
        <w:rPr>
          <w:rFonts w:ascii="Times New Roman" w:hAnsi="Times New Roman" w:cs="Times New Roman"/>
          <w:sz w:val="24"/>
        </w:rPr>
        <w:t>Kwestionariusz Skala Praktyki Familiocentrycznej został skonstruowany do badania klientów korzystających ze wsparcia w USA</w:t>
      </w:r>
      <w:r w:rsidR="00894143">
        <w:rPr>
          <w:rFonts w:ascii="Times New Roman" w:hAnsi="Times New Roman" w:cs="Times New Roman"/>
          <w:sz w:val="24"/>
        </w:rPr>
        <w:t>, jego pierwotna wersja jest w języku angielskim</w:t>
      </w:r>
      <w:r w:rsidR="00A55CFD" w:rsidRPr="00102753">
        <w:rPr>
          <w:rFonts w:ascii="Times New Roman" w:hAnsi="Times New Roman" w:cs="Times New Roman"/>
          <w:sz w:val="24"/>
        </w:rPr>
        <w:t xml:space="preserve">. </w:t>
      </w:r>
    </w:p>
    <w:p w14:paraId="42466E9D" w14:textId="12308B51" w:rsidR="000C16AD" w:rsidRDefault="000C16AD" w:rsidP="000A4DA7">
      <w:pPr>
        <w:spacing w:after="0"/>
        <w:ind w:firstLine="397"/>
        <w:rPr>
          <w:rFonts w:ascii="Times New Roman" w:hAnsi="Times New Roman" w:cs="Times New Roman"/>
          <w:sz w:val="24"/>
        </w:rPr>
      </w:pPr>
      <w:r>
        <w:rPr>
          <w:rFonts w:ascii="Times New Roman" w:hAnsi="Times New Roman" w:cs="Times New Roman"/>
          <w:sz w:val="24"/>
        </w:rPr>
        <w:t xml:space="preserve">Kwestionariusz składa się z 17 </w:t>
      </w:r>
      <w:proofErr w:type="spellStart"/>
      <w:r>
        <w:rPr>
          <w:rFonts w:ascii="Times New Roman" w:hAnsi="Times New Roman" w:cs="Times New Roman"/>
          <w:sz w:val="24"/>
        </w:rPr>
        <w:t>itemów</w:t>
      </w:r>
      <w:proofErr w:type="spellEnd"/>
      <w:r>
        <w:rPr>
          <w:rFonts w:ascii="Times New Roman" w:hAnsi="Times New Roman" w:cs="Times New Roman"/>
          <w:sz w:val="24"/>
        </w:rPr>
        <w:t xml:space="preserve"> (stwierdzeń), które są oceniane przez użytkowników systemu pomocowego na pięciostopniowej skali </w:t>
      </w:r>
      <w:proofErr w:type="spellStart"/>
      <w:r>
        <w:rPr>
          <w:rFonts w:ascii="Times New Roman" w:hAnsi="Times New Roman" w:cs="Times New Roman"/>
          <w:sz w:val="24"/>
        </w:rPr>
        <w:t>Likerta</w:t>
      </w:r>
      <w:proofErr w:type="spellEnd"/>
      <w:r>
        <w:rPr>
          <w:rFonts w:ascii="Times New Roman" w:hAnsi="Times New Roman" w:cs="Times New Roman"/>
          <w:sz w:val="24"/>
        </w:rPr>
        <w:t xml:space="preserve"> (nigdy, bardzo rzadko, czasami, przez większość czasu i zawsze).</w:t>
      </w:r>
      <w:r w:rsidR="002612BB">
        <w:rPr>
          <w:rFonts w:ascii="Times New Roman" w:hAnsi="Times New Roman" w:cs="Times New Roman"/>
          <w:sz w:val="24"/>
        </w:rPr>
        <w:t xml:space="preserve"> </w:t>
      </w:r>
    </w:p>
    <w:p w14:paraId="205DF69C" w14:textId="1C4463BF" w:rsidR="0038723C" w:rsidRPr="00F7536F" w:rsidRDefault="00F7536F" w:rsidP="000A4DA7">
      <w:pPr>
        <w:spacing w:after="0"/>
        <w:ind w:firstLine="397"/>
        <w:rPr>
          <w:rFonts w:ascii="Times New Roman" w:hAnsi="Times New Roman" w:cs="Times New Roman"/>
          <w:sz w:val="24"/>
        </w:rPr>
      </w:pPr>
      <w:r>
        <w:rPr>
          <w:rFonts w:ascii="Times New Roman" w:hAnsi="Times New Roman" w:cs="Times New Roman"/>
          <w:sz w:val="24"/>
        </w:rPr>
        <w:t xml:space="preserve">Na kwestionariusz składają się cztery </w:t>
      </w:r>
      <w:proofErr w:type="spellStart"/>
      <w:r>
        <w:rPr>
          <w:rFonts w:ascii="Times New Roman" w:hAnsi="Times New Roman" w:cs="Times New Roman"/>
          <w:sz w:val="24"/>
        </w:rPr>
        <w:t>podskale</w:t>
      </w:r>
      <w:proofErr w:type="spellEnd"/>
      <w:r w:rsidR="0038723C">
        <w:rPr>
          <w:rFonts w:ascii="Times New Roman" w:hAnsi="Times New Roman" w:cs="Times New Roman"/>
          <w:sz w:val="24"/>
        </w:rPr>
        <w:t xml:space="preserve"> </w:t>
      </w:r>
      <w:r w:rsidR="0038723C">
        <w:rPr>
          <w:rFonts w:ascii="Times New Roman" w:hAnsi="Times New Roman" w:cs="Times New Roman"/>
          <w:sz w:val="24"/>
        </w:rPr>
        <w:fldChar w:fldCharType="begin"/>
      </w:r>
      <w:r w:rsidR="00CC61E1">
        <w:rPr>
          <w:rFonts w:ascii="Times New Roman" w:hAnsi="Times New Roman" w:cs="Times New Roman"/>
          <w:sz w:val="24"/>
        </w:rPr>
        <w:instrText xml:space="preserve"> ADDIN ZOTERO_ITEM CSL_CITATION {"citationID":"7YXhaCSD","properties":{"formattedCitation":"(C. J. Dunst, 2002)","plainCitation":"(C. J. Dunst, 2002)","noteIndex":0},"citationItems":[{"id":15,"uris":["http://zotero.org/users/local/bqB5tNzC/items/SEYVMFTX"],"uri":["http://zotero.org/users/local/bqB5tNzC/items/SEYVMFTX"],"itemData":{"id":15,"type":"article-journal","title":"Family-Centered Practices: Birth Through High School","container-title":"The Journal of Special Education","page":"139–147","volume":"36","issue":"3","author":[{"family":"Dunst","given":"C. J."}],"issued":{"date-parts":[["2002"]]}}}],"schema":"https://github.com/citation-style-language/schema/raw/master/csl-citation.json"} </w:instrText>
      </w:r>
      <w:r w:rsidR="0038723C">
        <w:rPr>
          <w:rFonts w:ascii="Times New Roman" w:hAnsi="Times New Roman" w:cs="Times New Roman"/>
          <w:sz w:val="24"/>
        </w:rPr>
        <w:fldChar w:fldCharType="separate"/>
      </w:r>
      <w:r w:rsidR="0038723C" w:rsidRPr="0038723C">
        <w:rPr>
          <w:rFonts w:ascii="Times New Roman" w:hAnsi="Times New Roman" w:cs="Times New Roman"/>
          <w:sz w:val="24"/>
        </w:rPr>
        <w:t>(C. J. Dunst, 2002)</w:t>
      </w:r>
      <w:r w:rsidR="0038723C">
        <w:rPr>
          <w:rFonts w:ascii="Times New Roman" w:hAnsi="Times New Roman" w:cs="Times New Roman"/>
          <w:sz w:val="24"/>
        </w:rPr>
        <w:fldChar w:fldCharType="end"/>
      </w:r>
      <w:r w:rsidR="0038723C">
        <w:rPr>
          <w:rFonts w:ascii="Times New Roman" w:hAnsi="Times New Roman" w:cs="Times New Roman"/>
          <w:sz w:val="24"/>
        </w:rPr>
        <w:t xml:space="preserve">, które są włączone w dwa komponenty. Pierwszy to komponent relacyjny. W relacji pomiędzy profesjonalistą a dorosłym </w:t>
      </w:r>
      <w:r w:rsidR="000A4DA7">
        <w:rPr>
          <w:rFonts w:ascii="Times New Roman" w:hAnsi="Times New Roman" w:cs="Times New Roman"/>
          <w:sz w:val="24"/>
        </w:rPr>
        <w:t>przedstawicielem</w:t>
      </w:r>
      <w:r w:rsidR="0038723C">
        <w:rPr>
          <w:rFonts w:ascii="Times New Roman" w:hAnsi="Times New Roman" w:cs="Times New Roman"/>
          <w:sz w:val="24"/>
        </w:rPr>
        <w:t xml:space="preserve"> rodziny analizuje umiejętność aktywnego słuchania, szacunku do </w:t>
      </w:r>
      <w:r w:rsidR="0038723C">
        <w:rPr>
          <w:rFonts w:ascii="Times New Roman" w:hAnsi="Times New Roman" w:cs="Times New Roman"/>
          <w:sz w:val="24"/>
        </w:rPr>
        <w:lastRenderedPageBreak/>
        <w:t xml:space="preserve">rodziny, wiary w możliwości przezwyciężania trudności i pozytywne nastawienie do samej rodziny. Zawiera on dwie </w:t>
      </w:r>
      <w:proofErr w:type="spellStart"/>
      <w:r w:rsidR="0038723C">
        <w:rPr>
          <w:rFonts w:ascii="Times New Roman" w:hAnsi="Times New Roman" w:cs="Times New Roman"/>
          <w:sz w:val="24"/>
        </w:rPr>
        <w:t>podskale</w:t>
      </w:r>
      <w:proofErr w:type="spellEnd"/>
      <w:r w:rsidR="0038723C">
        <w:rPr>
          <w:rFonts w:ascii="Times New Roman" w:hAnsi="Times New Roman" w:cs="Times New Roman"/>
          <w:sz w:val="24"/>
        </w:rPr>
        <w:t>:</w:t>
      </w:r>
    </w:p>
    <w:p w14:paraId="4FCA8CF9" w14:textId="77777777" w:rsidR="0038723C" w:rsidRPr="00F7536F" w:rsidRDefault="0038723C" w:rsidP="000A4DA7">
      <w:pPr>
        <w:numPr>
          <w:ilvl w:val="0"/>
          <w:numId w:val="5"/>
        </w:numPr>
        <w:spacing w:after="0"/>
        <w:rPr>
          <w:rFonts w:ascii="Times New Roman" w:hAnsi="Times New Roman" w:cs="Times New Roman"/>
          <w:sz w:val="24"/>
        </w:rPr>
      </w:pPr>
      <w:r w:rsidRPr="00F7536F">
        <w:rPr>
          <w:rFonts w:ascii="Times New Roman" w:hAnsi="Times New Roman" w:cs="Times New Roman"/>
          <w:sz w:val="24"/>
        </w:rPr>
        <w:t>otwartość ze strony profesjonalisty na budowanie relacji pomocowej (w tym przyjazność rodzinie, umiejętności interpersonalne),</w:t>
      </w:r>
    </w:p>
    <w:p w14:paraId="288EFF2E" w14:textId="18EACDB3" w:rsidR="0038723C" w:rsidRDefault="0038723C" w:rsidP="000A4DA7">
      <w:pPr>
        <w:numPr>
          <w:ilvl w:val="0"/>
          <w:numId w:val="5"/>
        </w:numPr>
        <w:spacing w:after="0"/>
        <w:rPr>
          <w:rFonts w:ascii="Times New Roman" w:hAnsi="Times New Roman" w:cs="Times New Roman"/>
          <w:sz w:val="24"/>
        </w:rPr>
      </w:pPr>
      <w:r w:rsidRPr="00F7536F">
        <w:rPr>
          <w:rFonts w:ascii="Times New Roman" w:hAnsi="Times New Roman" w:cs="Times New Roman"/>
          <w:sz w:val="24"/>
        </w:rPr>
        <w:t>umiejętność pracy na zasobach rodziny.</w:t>
      </w:r>
    </w:p>
    <w:p w14:paraId="55881711" w14:textId="5625CB74" w:rsidR="0038723C" w:rsidRPr="00F7536F" w:rsidRDefault="0038723C" w:rsidP="000A4DA7">
      <w:pPr>
        <w:spacing w:after="0"/>
        <w:ind w:firstLine="397"/>
        <w:rPr>
          <w:rFonts w:ascii="Times New Roman" w:hAnsi="Times New Roman" w:cs="Times New Roman"/>
          <w:sz w:val="24"/>
        </w:rPr>
      </w:pPr>
      <w:r>
        <w:rPr>
          <w:rFonts w:ascii="Times New Roman" w:hAnsi="Times New Roman" w:cs="Times New Roman"/>
          <w:sz w:val="24"/>
        </w:rPr>
        <w:t xml:space="preserve">Drugi komponent </w:t>
      </w:r>
      <w:r w:rsidRPr="00F7536F">
        <w:rPr>
          <w:rFonts w:ascii="Times New Roman" w:hAnsi="Times New Roman" w:cs="Times New Roman"/>
          <w:sz w:val="24"/>
        </w:rPr>
        <w:t>partycypacyjny koncentruje się wokół współpracy z rodzinami i włączania ich w proces pomocowy (</w:t>
      </w:r>
      <w:proofErr w:type="spellStart"/>
      <w:r w:rsidRPr="00F7536F">
        <w:rPr>
          <w:rFonts w:ascii="Times New Roman" w:hAnsi="Times New Roman" w:cs="Times New Roman"/>
          <w:i/>
          <w:sz w:val="24"/>
        </w:rPr>
        <w:t>empowerment</w:t>
      </w:r>
      <w:proofErr w:type="spellEnd"/>
      <w:r w:rsidRPr="00F7536F">
        <w:rPr>
          <w:rFonts w:ascii="Times New Roman" w:hAnsi="Times New Roman" w:cs="Times New Roman"/>
          <w:sz w:val="24"/>
        </w:rPr>
        <w:t>). Opiera się na dzieleniu odpowiedzialnością i podjęciem realnej współpracy w celu osiągnięcia wspólnie określonych celów pracy.</w:t>
      </w:r>
    </w:p>
    <w:p w14:paraId="60E9C7AF" w14:textId="77777777" w:rsidR="0038723C" w:rsidRPr="00F7536F" w:rsidRDefault="0038723C" w:rsidP="000A4DA7">
      <w:pPr>
        <w:spacing w:after="0"/>
        <w:ind w:firstLine="397"/>
        <w:rPr>
          <w:rFonts w:ascii="Times New Roman" w:hAnsi="Times New Roman" w:cs="Times New Roman"/>
          <w:sz w:val="24"/>
        </w:rPr>
      </w:pPr>
      <w:r w:rsidRPr="00F7536F">
        <w:rPr>
          <w:rFonts w:ascii="Times New Roman" w:hAnsi="Times New Roman" w:cs="Times New Roman"/>
          <w:sz w:val="24"/>
        </w:rPr>
        <w:t>Komponent ten zawiera w sobie dwie praktyki:</w:t>
      </w:r>
    </w:p>
    <w:p w14:paraId="039E5C9E" w14:textId="77777777" w:rsidR="0038723C" w:rsidRPr="00F7536F" w:rsidRDefault="0038723C" w:rsidP="000A4DA7">
      <w:pPr>
        <w:numPr>
          <w:ilvl w:val="0"/>
          <w:numId w:val="6"/>
        </w:numPr>
        <w:spacing w:after="0"/>
        <w:rPr>
          <w:rFonts w:ascii="Times New Roman" w:hAnsi="Times New Roman" w:cs="Times New Roman"/>
          <w:sz w:val="24"/>
        </w:rPr>
      </w:pPr>
      <w:r w:rsidRPr="00F7536F">
        <w:rPr>
          <w:rFonts w:ascii="Times New Roman" w:hAnsi="Times New Roman" w:cs="Times New Roman"/>
          <w:sz w:val="24"/>
        </w:rPr>
        <w:t>zaangażowanie i włączanie rodzin w aktywny proces decyzyjny,</w:t>
      </w:r>
    </w:p>
    <w:p w14:paraId="6D53DD48" w14:textId="77777777" w:rsidR="0038723C" w:rsidRPr="00F7536F" w:rsidRDefault="0038723C" w:rsidP="000A4DA7">
      <w:pPr>
        <w:numPr>
          <w:ilvl w:val="0"/>
          <w:numId w:val="6"/>
        </w:numPr>
        <w:spacing w:after="0"/>
        <w:rPr>
          <w:rFonts w:ascii="Times New Roman" w:hAnsi="Times New Roman" w:cs="Times New Roman"/>
          <w:sz w:val="24"/>
        </w:rPr>
      </w:pPr>
      <w:r w:rsidRPr="00F7536F">
        <w:rPr>
          <w:rFonts w:ascii="Times New Roman" w:hAnsi="Times New Roman" w:cs="Times New Roman"/>
          <w:sz w:val="24"/>
        </w:rPr>
        <w:t>elastyczny i zindywidualizowany styl pracy profesjonalisty odpowiadający na potrzeby i priorytety rodzin.</w:t>
      </w:r>
    </w:p>
    <w:p w14:paraId="2ACB015A" w14:textId="77777777" w:rsidR="00EA24D4" w:rsidRDefault="00EA24D4" w:rsidP="000A4DA7">
      <w:pPr>
        <w:pStyle w:val="Nagwek"/>
        <w:spacing w:line="360" w:lineRule="auto"/>
        <w:ind w:firstLine="397"/>
        <w:rPr>
          <w:rFonts w:ascii="Times New Roman" w:hAnsi="Times New Roman" w:cs="Times New Roman"/>
          <w:b/>
          <w:sz w:val="24"/>
          <w:szCs w:val="24"/>
        </w:rPr>
      </w:pPr>
    </w:p>
    <w:p w14:paraId="2B6D74CD" w14:textId="07178FE1" w:rsidR="002612BB" w:rsidRPr="00C60D0C" w:rsidRDefault="005223DF" w:rsidP="002708C0">
      <w:pPr>
        <w:pStyle w:val="Nagwek"/>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2612BB" w:rsidRPr="00C60D0C">
        <w:rPr>
          <w:rFonts w:ascii="Times New Roman" w:hAnsi="Times New Roman" w:cs="Times New Roman"/>
          <w:b/>
          <w:sz w:val="24"/>
          <w:szCs w:val="24"/>
        </w:rPr>
        <w:t>Adaptacja Skali Praktyki Familiocentrycznej</w:t>
      </w:r>
    </w:p>
    <w:p w14:paraId="1741435B" w14:textId="63A4B515" w:rsidR="00603858" w:rsidRPr="00DC05EB" w:rsidRDefault="00603858"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Podstawą dla polskiej adaptacji kwestionariusza Skali Praktyki Familiocentrycznej była wersja opracowana przez </w:t>
      </w:r>
      <w:proofErr w:type="spellStart"/>
      <w:r w:rsidRPr="00DC05EB">
        <w:rPr>
          <w:rFonts w:ascii="Times New Roman" w:hAnsi="Times New Roman" w:cs="Times New Roman"/>
          <w:sz w:val="24"/>
          <w:szCs w:val="24"/>
        </w:rPr>
        <w:t>Dunsta</w:t>
      </w:r>
      <w:proofErr w:type="spellEnd"/>
      <w:r w:rsidRPr="00DC05EB">
        <w:rPr>
          <w:rFonts w:ascii="Times New Roman" w:hAnsi="Times New Roman" w:cs="Times New Roman"/>
          <w:sz w:val="24"/>
          <w:szCs w:val="24"/>
        </w:rPr>
        <w:t xml:space="preserve"> i </w:t>
      </w:r>
      <w:proofErr w:type="spellStart"/>
      <w:r w:rsidRPr="00DC05EB">
        <w:rPr>
          <w:rFonts w:ascii="Times New Roman" w:hAnsi="Times New Roman" w:cs="Times New Roman"/>
          <w:sz w:val="24"/>
          <w:szCs w:val="24"/>
        </w:rPr>
        <w:t>Trivette’a</w:t>
      </w:r>
      <w:proofErr w:type="spellEnd"/>
      <w:r w:rsidRPr="00DC05EB">
        <w:rPr>
          <w:rFonts w:ascii="Times New Roman" w:hAnsi="Times New Roman" w:cs="Times New Roman"/>
          <w:sz w:val="24"/>
          <w:szCs w:val="24"/>
        </w:rPr>
        <w:t xml:space="preserve"> </w:t>
      </w:r>
      <w:r w:rsidR="00EA24D4">
        <w:rPr>
          <w:rFonts w:ascii="Times New Roman" w:hAnsi="Times New Roman" w:cs="Times New Roman"/>
          <w:sz w:val="24"/>
          <w:szCs w:val="24"/>
        </w:rPr>
        <w:t xml:space="preserve"> </w:t>
      </w:r>
      <w:r w:rsidR="00EA24D4">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{"citationID":"7OFHYRCO","properties":{"formattedCitation":"(Carl J Dunst i in., 2006)","plainCitation":"(Carl J Dunst i in., 2006)","noteIndex":0},"citationItems":[{"id":"VxEDhAdj/i7ux9Wn4","uris":["http://zotero.org/users/local/OsW99eP8/items/R597UCYL"],"uri":["http://zotero.org/users/local/OsW99eP8/items/R597UCYL"],"itemData":{"id":"u3DDwsGx/NG0TID7W","type":"book","title":"Technical manual for measuring and evaluating family support program quality and benefits.","publisher":"Winterberry Press","publisher-place":"Asheville, NC","source":"Open WorldCat","event-place":"Asheville, NC","ISBN":"978-0-9718311-7-9","note":"OCLC: 170925118","language":"English","author":[{"family":"Dunst","given":"Carl J"},{"family":"Trivette","given":"Carol M"},{"family":"Hamby","given":"Deborah W"}],"issued":{"date-parts":[["2006"]]}}}],"schema":"https://github.com/citation-style-language/schema/raw/master/csl-citation.json"} </w:instrText>
      </w:r>
      <w:r w:rsidR="00EA24D4">
        <w:rPr>
          <w:rFonts w:ascii="Times New Roman" w:hAnsi="Times New Roman" w:cs="Times New Roman"/>
          <w:sz w:val="24"/>
          <w:szCs w:val="24"/>
        </w:rPr>
        <w:fldChar w:fldCharType="separate"/>
      </w:r>
      <w:r w:rsidR="00CC61E1" w:rsidRPr="00CC61E1">
        <w:rPr>
          <w:rFonts w:ascii="Times New Roman" w:hAnsi="Times New Roman" w:cs="Times New Roman"/>
          <w:sz w:val="24"/>
        </w:rPr>
        <w:t>(Carl J Dunst i in., 2006)</w:t>
      </w:r>
      <w:r w:rsidR="00EA24D4">
        <w:rPr>
          <w:rFonts w:ascii="Times New Roman" w:hAnsi="Times New Roman" w:cs="Times New Roman"/>
          <w:sz w:val="24"/>
          <w:szCs w:val="24"/>
        </w:rPr>
        <w:fldChar w:fldCharType="end"/>
      </w:r>
      <w:r w:rsidRPr="00DC05EB">
        <w:rPr>
          <w:rFonts w:ascii="Times New Roman" w:hAnsi="Times New Roman" w:cs="Times New Roman"/>
          <w:sz w:val="24"/>
          <w:szCs w:val="24"/>
        </w:rPr>
        <w:t xml:space="preserve">, która dała zadawalające wyniki właściwości psychometrycznych. </w:t>
      </w:r>
    </w:p>
    <w:p w14:paraId="3DC1C105" w14:textId="46974825" w:rsidR="00603858" w:rsidRPr="00DC05EB" w:rsidRDefault="00B245A6" w:rsidP="000A4DA7">
      <w:pPr>
        <w:spacing w:after="0"/>
        <w:ind w:firstLine="397"/>
        <w:rPr>
          <w:rFonts w:ascii="Times New Roman" w:hAnsi="Times New Roman" w:cs="Times New Roman"/>
          <w:sz w:val="24"/>
          <w:szCs w:val="24"/>
        </w:rPr>
      </w:pPr>
      <w:r>
        <w:rPr>
          <w:rFonts w:ascii="Times New Roman" w:hAnsi="Times New Roman" w:cs="Times New Roman"/>
          <w:sz w:val="24"/>
          <w:szCs w:val="24"/>
        </w:rPr>
        <w:t>Jakość</w:t>
      </w:r>
      <w:r w:rsidR="00603858" w:rsidRPr="00DC05EB">
        <w:rPr>
          <w:rFonts w:ascii="Times New Roman" w:hAnsi="Times New Roman" w:cs="Times New Roman"/>
          <w:sz w:val="24"/>
          <w:szCs w:val="24"/>
        </w:rPr>
        <w:t xml:space="preserve"> testu</w:t>
      </w:r>
      <w:r>
        <w:rPr>
          <w:rFonts w:ascii="Times New Roman" w:hAnsi="Times New Roman" w:cs="Times New Roman"/>
          <w:sz w:val="24"/>
          <w:szCs w:val="24"/>
        </w:rPr>
        <w:t xml:space="preserve"> (kwestionariusza)</w:t>
      </w:r>
      <w:r w:rsidR="00603858" w:rsidRPr="00DC05EB">
        <w:rPr>
          <w:rFonts w:ascii="Times New Roman" w:hAnsi="Times New Roman" w:cs="Times New Roman"/>
          <w:sz w:val="24"/>
          <w:szCs w:val="24"/>
        </w:rPr>
        <w:t xml:space="preserve"> ocenia się przez pryzmat obiektywizmu, </w:t>
      </w:r>
      <w:proofErr w:type="spellStart"/>
      <w:r w:rsidR="00603858" w:rsidRPr="00DC05EB">
        <w:rPr>
          <w:rFonts w:ascii="Times New Roman" w:hAnsi="Times New Roman" w:cs="Times New Roman"/>
          <w:sz w:val="24"/>
          <w:szCs w:val="24"/>
        </w:rPr>
        <w:t>wystandaryzowania</w:t>
      </w:r>
      <w:proofErr w:type="spellEnd"/>
      <w:r w:rsidR="00603858" w:rsidRPr="00DC05EB">
        <w:rPr>
          <w:rFonts w:ascii="Times New Roman" w:hAnsi="Times New Roman" w:cs="Times New Roman"/>
          <w:sz w:val="24"/>
          <w:szCs w:val="24"/>
        </w:rPr>
        <w:t xml:space="preserve">, trafności, rzetelności, znormalizowania i właściwej adaptacji kulturowej kwestionariusza </w:t>
      </w:r>
      <w:r w:rsidR="00603858"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{"citationID":"VnnicQdv","properties":{"formattedCitation":"(Hornowska, 2018)","plainCitation":"(Hornowska, 2018)","noteIndex":0},"citationItems":[{"id":"VxEDhAdj/AIlWeiyt","uris":["http://zotero.org/users/local/OsW99eP8/items/E9NKTB7E"],"uri":["http://zotero.org/users/local/OsW99eP8/items/E9NKTB7E"],"itemData":{"id":160,"type":"book","title":"Testy psychologiczne: teoria i praktyka","publisher":"Wydawnictwo Naukowe \"Scholar\"","publisher-place":"Warszawa","source":"Open WorldCat","event-place":"Warszawa","ISBN":"978-83-7383-238-1","note":"OCLC: 1030552063","title-short":"Testy psychologiczne","language":"Polish","author":[{"family":"Hornowska","given":"Elżbieta"}],"issued":{"date-parts":[["2018"]]}}}],"schema":"https://github.com/citation-style-language/schema/raw/master/csl-citation.json"} </w:instrText>
      </w:r>
      <w:r w:rsidR="00603858" w:rsidRPr="00DC05EB">
        <w:rPr>
          <w:rFonts w:ascii="Times New Roman" w:hAnsi="Times New Roman" w:cs="Times New Roman"/>
          <w:sz w:val="24"/>
          <w:szCs w:val="24"/>
        </w:rPr>
        <w:fldChar w:fldCharType="separate"/>
      </w:r>
      <w:r w:rsidR="00603858" w:rsidRPr="00DC05EB">
        <w:rPr>
          <w:rFonts w:ascii="Times New Roman" w:hAnsi="Times New Roman" w:cs="Times New Roman"/>
          <w:sz w:val="24"/>
          <w:szCs w:val="24"/>
        </w:rPr>
        <w:t>(Hornowska, 2018)</w:t>
      </w:r>
      <w:r w:rsidR="00603858" w:rsidRPr="00DC05EB">
        <w:rPr>
          <w:rFonts w:ascii="Times New Roman" w:hAnsi="Times New Roman" w:cs="Times New Roman"/>
          <w:sz w:val="24"/>
          <w:szCs w:val="24"/>
        </w:rPr>
        <w:fldChar w:fldCharType="end"/>
      </w:r>
      <w:r w:rsidR="00603858" w:rsidRPr="00DC05EB">
        <w:rPr>
          <w:rFonts w:ascii="Times New Roman" w:hAnsi="Times New Roman" w:cs="Times New Roman"/>
          <w:sz w:val="24"/>
          <w:szCs w:val="24"/>
        </w:rPr>
        <w:t>.</w:t>
      </w:r>
      <w:r>
        <w:rPr>
          <w:rFonts w:ascii="Times New Roman" w:hAnsi="Times New Roman" w:cs="Times New Roman"/>
          <w:sz w:val="24"/>
          <w:szCs w:val="24"/>
        </w:rPr>
        <w:t xml:space="preserve"> </w:t>
      </w:r>
    </w:p>
    <w:p w14:paraId="4D16A7D2" w14:textId="090DCC10" w:rsidR="00603858" w:rsidRPr="00DC05EB" w:rsidRDefault="00603858"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Trafność to ocena dokładności z jaką zmienne mierzą badane zjawisko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{"citationID":"hr8fOAA9","properties":{"formattedCitation":"(Walesiak, Gatnar, &amp; B\\uc0\\u261{}k, 2004)","plainCitation":"(Walesiak, Gatnar, &amp; Bąk, 2004)","noteIndex":0},"citationItems":[{"id":"VxEDhAdj/3yidPc2j","uris":["http://zotero.org/users/local/OsW99eP8/items/5QRMNUTI"],"uri":["http://zotero.org/users/local/OsW99eP8/items/5QRMNUTI"],"itemData":{"id":158,"type":"book","title":"Metody statystycznej analizy wielowymiarowej w badaniach marketingowych","publisher":"Wydaw. Akademii Ekonomicznej im. Oskara Langego","publisher-place":"Wrocław","source":"Open WorldCat","event-place":"Wrocław","ISBN":"978-83-7011-703-0","note":"OCLC: 749475268","language":"Polish","author":[{"family":"Walesiak","given":"Marek"},{"family":"Gatnar","given":"Eugeniusz"},{"family":"Bąk","given":"Andrzej"}],"issued":{"date-parts":[["2004"]]}}}],"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(Walesiak, Gatnar, &amp; Bąk, 2004)</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W literaturze najczęściej wyodrębnia się trafność wewnętrzną (treściową), fasadową, kryterialną i teoretyczną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{"citationID":"GdkUKN9B","properties":{"formattedCitation":"(Hornowska, 2018)","plainCitation":"(Hornowska, 2018)","noteIndex":0},"citationItems":[{"id":"VxEDhAdj/AIlWeiyt","uris":["http://zotero.org/users/local/OsW99eP8/items/E9NKTB7E"],"uri":["http://zotero.org/users/local/OsW99eP8/items/E9NKTB7E"],"itemData":{"id":160,"type":"book","title":"Testy psychologiczne: teoria i praktyka","publisher":"Wydawnictwo Naukowe \"Scholar\"","publisher-place":"Warszawa","source":"Open WorldCat","event-place":"Warszawa","ISBN":"978-83-7383-238-1","note":"OCLC: 1030552063","title-short":"Testy psychologiczne","language":"Polish","author":[{"family":"Hornowska","given":"Elżbieta"}],"issued":{"date-parts":[["2018"]]}}}],"schema":"https://github.com/citation-style-language/schema/raw/master/csl-citation.json"}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(Hornowska, 2018)</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Trafność treściowa (ang. </w:t>
      </w:r>
      <w:proofErr w:type="spellStart"/>
      <w:r w:rsidRPr="00DC05EB">
        <w:rPr>
          <w:rFonts w:ascii="Times New Roman" w:hAnsi="Times New Roman" w:cs="Times New Roman"/>
          <w:i/>
          <w:sz w:val="24"/>
          <w:szCs w:val="24"/>
        </w:rPr>
        <w:t>content</w:t>
      </w:r>
      <w:proofErr w:type="spellEnd"/>
      <w:r w:rsidRPr="00DC05EB">
        <w:rPr>
          <w:rFonts w:ascii="Times New Roman" w:hAnsi="Times New Roman" w:cs="Times New Roman"/>
          <w:i/>
          <w:sz w:val="24"/>
          <w:szCs w:val="24"/>
        </w:rPr>
        <w:t xml:space="preserve"> </w:t>
      </w:r>
      <w:proofErr w:type="spellStart"/>
      <w:r w:rsidRPr="00DC05EB">
        <w:rPr>
          <w:rFonts w:ascii="Times New Roman" w:hAnsi="Times New Roman" w:cs="Times New Roman"/>
          <w:i/>
          <w:sz w:val="24"/>
          <w:szCs w:val="24"/>
        </w:rPr>
        <w:t>validity</w:t>
      </w:r>
      <w:proofErr w:type="spellEnd"/>
      <w:r w:rsidRPr="00DC05EB">
        <w:rPr>
          <w:rFonts w:ascii="Times New Roman" w:hAnsi="Times New Roman" w:cs="Times New Roman"/>
          <w:sz w:val="24"/>
          <w:szCs w:val="24"/>
        </w:rPr>
        <w:t xml:space="preserve">) dotyczy stopnia, w jakim treść pozycji kwestionariusza stanowi reprezentatywną próbę całokształtu </w:t>
      </w:r>
      <w:proofErr w:type="spellStart"/>
      <w:r w:rsidRPr="00DC05EB">
        <w:rPr>
          <w:rFonts w:ascii="Times New Roman" w:hAnsi="Times New Roman" w:cs="Times New Roman"/>
          <w:sz w:val="24"/>
          <w:szCs w:val="24"/>
        </w:rPr>
        <w:t>zachowań</w:t>
      </w:r>
      <w:proofErr w:type="spellEnd"/>
      <w:r w:rsidRPr="00DC05EB">
        <w:rPr>
          <w:rFonts w:ascii="Times New Roman" w:hAnsi="Times New Roman" w:cs="Times New Roman"/>
          <w:sz w:val="24"/>
          <w:szCs w:val="24"/>
        </w:rPr>
        <w:t xml:space="preserve"> – inaczej uniwersum. Trafność fasadowa (ang. </w:t>
      </w:r>
      <w:r w:rsidRPr="00DC05EB">
        <w:rPr>
          <w:rFonts w:ascii="Times New Roman" w:hAnsi="Times New Roman" w:cs="Times New Roman"/>
          <w:i/>
          <w:sz w:val="24"/>
          <w:szCs w:val="24"/>
        </w:rPr>
        <w:t xml:space="preserve">face </w:t>
      </w:r>
      <w:proofErr w:type="spellStart"/>
      <w:r w:rsidRPr="00DC05EB">
        <w:rPr>
          <w:rFonts w:ascii="Times New Roman" w:hAnsi="Times New Roman" w:cs="Times New Roman"/>
          <w:i/>
          <w:sz w:val="24"/>
          <w:szCs w:val="24"/>
        </w:rPr>
        <w:t>validity</w:t>
      </w:r>
      <w:proofErr w:type="spellEnd"/>
      <w:r w:rsidRPr="00DC05EB">
        <w:rPr>
          <w:rFonts w:ascii="Times New Roman" w:hAnsi="Times New Roman" w:cs="Times New Roman"/>
          <w:sz w:val="24"/>
          <w:szCs w:val="24"/>
        </w:rPr>
        <w:t xml:space="preserve">) dotyczy tego, co test „wydaje się mierzyć” – opisuje, jak narzędzie badawcze jest spostrzegane przez badane osoby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{"citationID":"xQBU1yab","properties":{"formattedCitation":"(Hornowska, 2018)","plainCitation":"(Hornowska, 2018)","noteIndex":0},"citationItems":[{"id":"VxEDhAdj/AIlWeiyt","uris":["http://zotero.org/users/local/OsW99eP8/items/E9NKTB7E"],"uri":["http://zotero.org/users/local/OsW99eP8/items/E9NKTB7E"],"itemData":{"id":160,"type":"book","title":"Testy psychologiczne: teoria i praktyka","publisher":"Wydawnictwo Naukowe \"Scholar\"","publisher-place":"Warszawa","source":"Open WorldCat","event-place":"Warszawa","ISBN":"978-83-7383-238-1","note":"OCLC: 1030552063","title-short":"Testy psychologiczne","language":"Polish","author":[{"family":"Hornowska","given":"Elżbieta"}],"issued":{"date-parts":[["2018"]]}}}],"schema":"https://github.com/citation-style-language/schema/raw/master/csl-citation.json"}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(Hornowska, 2018)</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Trafność kryterialną na ogół bada się badając współczynnik korelacji wyniku analizowanego narzędzia badawczego z innym testem mierzącym te same cechy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{"citationID":"cPUxmusv","properties":{"formattedCitation":"(Sztabi\\uc0\\u324{}ski, 2011)","plainCitation":"(Sztabiński, 2011)","noteIndex":0},"citationItems":[{"id":"VxEDhAdj/TErg2RdH","uris":["http://zotero.org/users/local/OsW99eP8/items/BJHVMA9I"],"uri":["http://zotero.org/users/local/OsW99eP8/items/BJHVMA9I"],"itemData":{"id":159,"type":"book","title":"Ocena jakości danych w badaniach surveyowych","publisher":"Wydawn. IFiS PAN","publisher-place":"Warszawa","number-of-pages":"292","edition":"Wyd. 1","source":"Library of Congress ISBN","event-place":"Warszawa","ISBN":"978-83-7683-037-7","call-number":"HN29 .S98 2011","author":[{"family":"Sztabiński","given":"Franciszek"}],"issued":{"date-parts":[["2011"]]}}}],"schema":"https://github.com/citation-style-language/schema/raw/master/csl-citation.json"}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(Sztabiński, 2011)</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Skala Praktyki Familiocentrycznej jest jedynym kwestionariuszem badającym komponent partycypacyjny i relacyjny, dlatego zrezygnowano z badania tego rodzaju trafności. Trafność teoretyczna (ang. </w:t>
      </w:r>
      <w:proofErr w:type="spellStart"/>
      <w:r w:rsidRPr="00DC05EB">
        <w:rPr>
          <w:rFonts w:ascii="Times New Roman" w:hAnsi="Times New Roman" w:cs="Times New Roman"/>
          <w:i/>
          <w:sz w:val="24"/>
          <w:szCs w:val="24"/>
        </w:rPr>
        <w:t>contruct</w:t>
      </w:r>
      <w:proofErr w:type="spellEnd"/>
      <w:r w:rsidRPr="00DC05EB">
        <w:rPr>
          <w:rFonts w:ascii="Times New Roman" w:hAnsi="Times New Roman" w:cs="Times New Roman"/>
          <w:i/>
          <w:sz w:val="24"/>
          <w:szCs w:val="24"/>
        </w:rPr>
        <w:t xml:space="preserve"> </w:t>
      </w:r>
      <w:proofErr w:type="spellStart"/>
      <w:r w:rsidRPr="00DC05EB">
        <w:rPr>
          <w:rFonts w:ascii="Times New Roman" w:hAnsi="Times New Roman" w:cs="Times New Roman"/>
          <w:i/>
          <w:sz w:val="24"/>
          <w:szCs w:val="24"/>
        </w:rPr>
        <w:t>validity</w:t>
      </w:r>
      <w:proofErr w:type="spellEnd"/>
      <w:r w:rsidRPr="00DC05EB">
        <w:rPr>
          <w:rFonts w:ascii="Times New Roman" w:hAnsi="Times New Roman" w:cs="Times New Roman"/>
          <w:sz w:val="24"/>
          <w:szCs w:val="24"/>
        </w:rPr>
        <w:t>)</w:t>
      </w:r>
      <w:r w:rsidRPr="00DC05EB">
        <w:rPr>
          <w:rFonts w:ascii="Times New Roman" w:hAnsi="Times New Roman" w:cs="Times New Roman"/>
          <w:noProof/>
          <w:sz w:val="24"/>
          <w:szCs w:val="24"/>
        </w:rPr>
        <w:t xml:space="preserve"> dotyczy oceny stopnia, w jakim dany test odzwierciedla konstrukt będący przedmiotem pomiaru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{"citationID":"PN2IitQc","properties":{"formattedCitation":"(Hornowska, 2018)","plainCitation":"(Hornowska, 2018)","noteIndex":0},"citationItems":[{"id":"VxEDhAdj/AIlWeiyt","uris":["http://zotero.org/users/local/OsW99eP8/items/E9NKTB7E"],"uri":["http://zotero.org/users/local/OsW99eP8/items/E9NKTB7E"],"itemData":{"id":160,"type":"book","title":"Testy psychologiczne: teoria i praktyka","publisher":"Wydawnictwo Naukowe \"Scholar\"","publisher-place":"Warszawa","source":"Open WorldCat","event-place":"Warszawa","ISBN":"978-83-7383-238-1","note":"OCLC: 1030552063","title-short":"Testy psychologiczne","language":"Polish","author":[{"family":"Hornowska","given":"Elżbieta"}],"issued":{"date-parts":[["2018"]]}}}],"schema":"https://github.com/citation-style-language/schema/raw/master/csl-citation.json"}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(Hornowska, 2018)</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Wśród metod badania wyróżnia się analizę czynnikową, pozwalającą sprawdzić zgodność danych </w:t>
      </w:r>
      <w:r w:rsidRPr="00DC05EB">
        <w:rPr>
          <w:rFonts w:ascii="Times New Roman" w:hAnsi="Times New Roman" w:cs="Times New Roman"/>
          <w:sz w:val="24"/>
          <w:szCs w:val="24"/>
        </w:rPr>
        <w:lastRenderedPageBreak/>
        <w:t xml:space="preserve">empirycznych z strukturą teoretyczną kwestionariusza oraz analizę struktury wewnętrznej testu, czyli zgodność wewnętrzną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{"citationID":"QPyIxmLq","properties":{"formattedCitation":"(Hornowska, 2018)","plainCitation":"(Hornowska, 2018)","noteIndex":0},"citationItems":[{"id":"VxEDhAdj/AIlWeiyt","uris":["http://zotero.org/users/local/OsW99eP8/items/E9NKTB7E"],"uri":["http://zotero.org/users/local/OsW99eP8/items/E9NKTB7E"],"itemData":{"id":160,"type":"book","title":"Testy psychologiczne: teoria i praktyka","publisher":"Wydawnictwo Naukowe \"Scholar\"","publisher-place":"Warszawa","source":"Open WorldCat","event-place":"Warszawa","ISBN":"978-83-7383-238-1","note":"OCLC: 1030552063","title-short":"Testy psychologiczne","language":"Polish","author":[{"family":"Hornowska","given":"Elżbieta"}],"issued":{"date-parts":[["2018"]]}}}],"schema":"https://github.com/citation-style-language/schema/raw/master/csl-citation.json"}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(Hornowska, 2018)</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w:t>
      </w:r>
    </w:p>
    <w:p w14:paraId="7930F64E" w14:textId="4081E5A7" w:rsidR="00603858" w:rsidRPr="00DC05EB" w:rsidRDefault="00603858"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Rzetelność informuje o dokładności pomiaru badanego zjawiska za pomocą używanego narzędzia badawczego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{"citationID":"XcAw2xEa","properties":{"formattedCitation":"(Walesiak i in., 2004)","plainCitation":"(Walesiak i in., 2004)","noteIndex":0},"citationItems":[{"id":"VxEDhAdj/3yidPc2j","uris":["http://zotero.org/users/local/OsW99eP8/items/5QRMNUTI"],"uri":["http://zotero.org/users/local/OsW99eP8/items/5QRMNUTI"],"itemData":{"id":158,"type":"book","title":"Metody statystycznej analizy wielowymiarowej w badaniach marketingowych","publisher":"Wydaw. Akademii Ekonomicznej im. Oskara Langego","publisher-place":"Wrocław","source":"Open WorldCat","event-place":"Wrocław","ISBN":"978-83-7011-703-0","note":"OCLC: 749475268","language":"Polish","author":[{"family":"Walesiak","given":"Marek"},{"family":"Gatnar","given":"Eugeniusz"},{"family":"Bąk","given":"Andrzej"}],"issued":{"date-parts":[["2004"]]}}}],"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(Walesiak i in., 2004)</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W celu badania rzetelności analizuje się spójność oraz – podobnie jak w trafności teoretycznej – zgodność wewnętrzną testu.</w:t>
      </w:r>
    </w:p>
    <w:p w14:paraId="093E5888" w14:textId="77777777" w:rsidR="008F6130" w:rsidRDefault="008F6130" w:rsidP="000A4DA7">
      <w:pPr>
        <w:spacing w:after="0"/>
        <w:ind w:firstLine="397"/>
        <w:rPr>
          <w:rFonts w:ascii="Times New Roman" w:hAnsi="Times New Roman" w:cs="Times New Roman"/>
          <w:sz w:val="24"/>
          <w:szCs w:val="24"/>
        </w:rPr>
      </w:pPr>
    </w:p>
    <w:p w14:paraId="02577CA7" w14:textId="77777777" w:rsidR="00B245A6" w:rsidRPr="005223DF" w:rsidRDefault="00B245A6" w:rsidP="002708C0">
      <w:pPr>
        <w:pStyle w:val="Nagwek1"/>
        <w:spacing w:before="0"/>
        <w:rPr>
          <w:rFonts w:cs="Times New Roman"/>
          <w:b/>
          <w:szCs w:val="24"/>
        </w:rPr>
      </w:pPr>
      <w:r w:rsidRPr="005223DF">
        <w:rPr>
          <w:rFonts w:cs="Times New Roman"/>
          <w:b/>
          <w:szCs w:val="24"/>
        </w:rPr>
        <w:t xml:space="preserve">3.1. Adaptacja kulturowa kwestionariusza </w:t>
      </w:r>
    </w:p>
    <w:p w14:paraId="7155B2F6" w14:textId="77777777" w:rsidR="00B245A6" w:rsidRPr="00102753" w:rsidRDefault="00B245A6" w:rsidP="000A4DA7">
      <w:pPr>
        <w:spacing w:after="0"/>
        <w:ind w:firstLine="397"/>
        <w:rPr>
          <w:rFonts w:ascii="Times New Roman" w:hAnsi="Times New Roman" w:cs="Times New Roman"/>
          <w:sz w:val="24"/>
        </w:rPr>
      </w:pPr>
      <w:r w:rsidRPr="00102753">
        <w:rPr>
          <w:rFonts w:ascii="Times New Roman" w:hAnsi="Times New Roman" w:cs="Times New Roman"/>
          <w:sz w:val="24"/>
        </w:rPr>
        <w:t xml:space="preserve">Uwarunkowania kulturowe, związane z funkcjonowaniem systemu </w:t>
      </w:r>
      <w:r>
        <w:rPr>
          <w:rFonts w:ascii="Times New Roman" w:hAnsi="Times New Roman" w:cs="Times New Roman"/>
          <w:sz w:val="24"/>
        </w:rPr>
        <w:t xml:space="preserve">pomocy i wsparcia </w:t>
      </w:r>
      <w:r w:rsidRPr="00102753">
        <w:rPr>
          <w:rFonts w:ascii="Times New Roman" w:hAnsi="Times New Roman" w:cs="Times New Roman"/>
          <w:sz w:val="24"/>
        </w:rPr>
        <w:t xml:space="preserve">w Polsce nie pozwalają na proste tłumaczenie poszczególnych pytań kwestionariuszowych. </w:t>
      </w:r>
      <w:r>
        <w:rPr>
          <w:rFonts w:ascii="Times New Roman" w:hAnsi="Times New Roman" w:cs="Times New Roman"/>
          <w:sz w:val="24"/>
        </w:rPr>
        <w:t>W związku z tym k</w:t>
      </w:r>
      <w:r w:rsidRPr="00102753">
        <w:rPr>
          <w:rFonts w:ascii="Times New Roman" w:hAnsi="Times New Roman" w:cs="Times New Roman"/>
          <w:sz w:val="24"/>
        </w:rPr>
        <w:t>onieczna była adaptacja kulturowa kwestionariusza</w:t>
      </w:r>
      <w:r>
        <w:rPr>
          <w:rFonts w:ascii="Times New Roman" w:hAnsi="Times New Roman" w:cs="Times New Roman"/>
          <w:sz w:val="24"/>
        </w:rPr>
        <w:t xml:space="preserve"> pozwalająca na uniknięcie pułapki związanej z procesem nazywanym w literaturze </w:t>
      </w:r>
      <w:proofErr w:type="spellStart"/>
      <w:r>
        <w:rPr>
          <w:rFonts w:ascii="Times New Roman" w:hAnsi="Times New Roman" w:cs="Times New Roman"/>
          <w:sz w:val="24"/>
        </w:rPr>
        <w:t>westernizacją</w:t>
      </w:r>
      <w:proofErr w:type="spellEnd"/>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{"citationID":"EdTpr8y0","properties":{"formattedCitation":"(Bakiera, 2006; Szmagalski, 2011)","plainCitation":"(Bakiera, 2006; Szmagalski, 2011)","noteIndex":0},"citationItems":[{"id":733,"uris":["http://zotero.org/users/local/bqB5tNzC/items/6BKYKYPA"],"uri":["http://zotero.org/users/local/bqB5tNzC/items/6BKYKYPA"],"itemData":{"id":733,"type":"article-journal","title":"Rodzina z perspektywy socjologicznej i psychologicznej: ciągłość i zmiana","container-title":"Obrazy życia rodzinnego z perspektywy interdyscyplinarnej. Roczniki Socjologii Rodziny","page":"101-115","volume":"XVII","author":[{"family":"Bakiera","given":"Lucyna"}],"issued":{"date-parts":[["2006"]]}}},{"id":523,"uris":["http://zotero.org/users/local/bqB5tNzC/items/DVQWK6QG"],"uri":["http://zotero.org/users/local/bqB5tNzC/items/DVQWK6QG"],"itemData":{"id":523,"type":"chapter","title":"Profesje we współczesnej perspektywie teoretycznej a wyzwania profesjonalizacji pracy socjalnej w Polsce","container-title":"Profesjonalna praca socjalna: nowy paradygmat czy niedokończone zadanie?","publisher":"Wydawnictwo Edukacyjne \"Akapit\"","publisher-place":"Toruń","source":"Open WorldCat","event-place":"Toruń","ISBN":"978-83-89163-82-0","note":"OCLC: 802118691","language":"Polish","editor":[{"family":"Piątek","given":"Krzysztof"},{"family":"Szymańska-Zybertowicz","given":"Katarzyna"}],"author":[{"family":"Szmagalski","given":"Jerzy"}],"issued":{"date-parts":[["2011"]]}}}],"schema":"https://github.com/citation-style-language/schema/raw/master/csl-citation.json"} </w:instrText>
      </w:r>
      <w:r>
        <w:rPr>
          <w:rFonts w:ascii="Times New Roman" w:hAnsi="Times New Roman" w:cs="Times New Roman"/>
          <w:sz w:val="24"/>
        </w:rPr>
        <w:fldChar w:fldCharType="separate"/>
      </w:r>
      <w:r w:rsidRPr="005223DF">
        <w:rPr>
          <w:rFonts w:ascii="Times New Roman" w:hAnsi="Times New Roman" w:cs="Times New Roman"/>
          <w:sz w:val="24"/>
        </w:rPr>
        <w:t>(Bakiera, 2006; Szmagalski, 2011)</w:t>
      </w:r>
      <w:r>
        <w:rPr>
          <w:rFonts w:ascii="Times New Roman" w:hAnsi="Times New Roman" w:cs="Times New Roman"/>
          <w:sz w:val="24"/>
        </w:rPr>
        <w:fldChar w:fldCharType="end"/>
      </w:r>
    </w:p>
    <w:p w14:paraId="6666186D" w14:textId="4A659A74" w:rsidR="00603858" w:rsidRPr="00DC05EB" w:rsidRDefault="00603858"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Adaptacja kulturowa kwestionariusza polega </w:t>
      </w:r>
      <w:r w:rsidR="00B245A6">
        <w:rPr>
          <w:rFonts w:ascii="Times New Roman" w:hAnsi="Times New Roman" w:cs="Times New Roman"/>
          <w:sz w:val="24"/>
          <w:szCs w:val="24"/>
        </w:rPr>
        <w:t>opracowaniu go w taki sposób aby był dostosowany do</w:t>
      </w:r>
      <w:r w:rsidRPr="00DC05EB">
        <w:rPr>
          <w:rFonts w:ascii="Times New Roman" w:hAnsi="Times New Roman" w:cs="Times New Roman"/>
          <w:sz w:val="24"/>
          <w:szCs w:val="24"/>
        </w:rPr>
        <w:t xml:space="preserve"> polskich warunków. </w:t>
      </w:r>
      <w:r w:rsidR="00B245A6">
        <w:rPr>
          <w:rFonts w:ascii="Times New Roman" w:hAnsi="Times New Roman" w:cs="Times New Roman"/>
          <w:sz w:val="24"/>
          <w:szCs w:val="24"/>
        </w:rPr>
        <w:t xml:space="preserve">W procesie adaptacji kulturowej </w:t>
      </w:r>
      <w:r w:rsidRPr="00DC05EB">
        <w:rPr>
          <w:rFonts w:ascii="Times New Roman" w:hAnsi="Times New Roman" w:cs="Times New Roman"/>
          <w:sz w:val="24"/>
          <w:szCs w:val="24"/>
        </w:rPr>
        <w:t xml:space="preserve">Drwal </w:t>
      </w:r>
      <w:r w:rsidR="00CB6E06"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{"citationID":"3vCkoiYs","properties":{"formattedCitation":"(Drwal, Brzozowski, &amp; Ole\\uc0\\u347{}, 1995)","plainCitation":"(Drwal, Brzozowski, &amp; Oleś, 1995)","noteIndex":0},"citationItems":[{"id":"VxEDhAdj/R9zYebXH","uris":["http://zotero.org/users/local/OsW99eP8/items/V8HEDPPN"],"uri":["http://zotero.org/users/local/OsW99eP8/items/V8HEDPPN"],"itemData":{"id":161,"type":"book","title":"Adaptacja kwestionariuszy osobowości: wybrane zagadnienia i techniki","publisher":"Wydawnictwo Naukowe PWN","publisher-place":"Warszawa","source":"Open WorldCat","event-place":"Warszawa","ISBN":"978-83-01-11624-8","note":"OCLC: 749800410","title-short":"Adaptacja kwestionariuszy osobowości","language":"Polish","author":[{"family":"Drwal","given":"Radosław Łukasz"},{"family":"Brzozowski","given":"Piotr"},{"family":"Oleś","given":"Piotr"}],"issued":{"date-parts":[["1995"]]}}}],"schema":"https://github.com/citation-style-language/schema/raw/master/csl-citation.json"} </w:instrText>
      </w:r>
      <w:r w:rsidR="00CB6E06" w:rsidRPr="00DC05EB">
        <w:rPr>
          <w:rFonts w:ascii="Times New Roman" w:hAnsi="Times New Roman" w:cs="Times New Roman"/>
          <w:sz w:val="24"/>
          <w:szCs w:val="24"/>
        </w:rPr>
        <w:fldChar w:fldCharType="separate"/>
      </w:r>
      <w:r w:rsidR="00CB6E06" w:rsidRPr="00DC05EB">
        <w:rPr>
          <w:rFonts w:ascii="Times New Roman" w:hAnsi="Times New Roman" w:cs="Times New Roman"/>
          <w:sz w:val="24"/>
          <w:szCs w:val="24"/>
        </w:rPr>
        <w:t>(Drwal, Brzozowski, &amp; Oleś, 1995)</w:t>
      </w:r>
      <w:r w:rsidR="00CB6E06" w:rsidRPr="00DC05EB">
        <w:rPr>
          <w:rFonts w:ascii="Times New Roman" w:hAnsi="Times New Roman" w:cs="Times New Roman"/>
          <w:sz w:val="24"/>
          <w:szCs w:val="24"/>
        </w:rPr>
        <w:fldChar w:fldCharType="end"/>
      </w:r>
      <w:r w:rsidR="00CB6E06" w:rsidRPr="00DC05EB">
        <w:rPr>
          <w:rFonts w:ascii="Times New Roman" w:hAnsi="Times New Roman" w:cs="Times New Roman"/>
          <w:sz w:val="24"/>
          <w:szCs w:val="24"/>
        </w:rPr>
        <w:t xml:space="preserve"> </w:t>
      </w:r>
      <w:r w:rsidRPr="00DC05EB">
        <w:rPr>
          <w:rFonts w:ascii="Times New Roman" w:hAnsi="Times New Roman" w:cs="Times New Roman"/>
          <w:sz w:val="24"/>
          <w:szCs w:val="24"/>
        </w:rPr>
        <w:t>wymienia</w:t>
      </w:r>
      <w:r w:rsidR="00B245A6">
        <w:rPr>
          <w:rFonts w:ascii="Times New Roman" w:hAnsi="Times New Roman" w:cs="Times New Roman"/>
          <w:sz w:val="24"/>
          <w:szCs w:val="24"/>
        </w:rPr>
        <w:t xml:space="preserve"> następujące obszary</w:t>
      </w:r>
      <w:r w:rsidRPr="00DC05EB">
        <w:rPr>
          <w:rFonts w:ascii="Times New Roman" w:hAnsi="Times New Roman" w:cs="Times New Roman"/>
          <w:sz w:val="24"/>
          <w:szCs w:val="24"/>
        </w:rPr>
        <w:t xml:space="preserve">: wierność tłumaczenia (badaną przez sędziów-ekspertów) i rekonstrukcji (dotycząca powtórzenia etapów konstrukcji oraz analogicznego sprawdzenia trafności i rzetelności jak w oryginalnej wersji kwestionariusza), równoważność fasadową (dotyczącą m.in. formy graficznej tekstu oraz kategorii odpowiedzi), funkcjonalną (ten sam cel testów oraz gdy testy mierzą tą samą zmienną) oraz psychometryczną (moc dyskryminacyjna pytań, stabilność i zgodność wewnętrzną, </w:t>
      </w:r>
      <w:proofErr w:type="spellStart"/>
      <w:r w:rsidRPr="00DC05EB">
        <w:rPr>
          <w:rFonts w:ascii="Times New Roman" w:hAnsi="Times New Roman" w:cs="Times New Roman"/>
          <w:sz w:val="24"/>
          <w:szCs w:val="24"/>
        </w:rPr>
        <w:t>interkorelację</w:t>
      </w:r>
      <w:proofErr w:type="spellEnd"/>
      <w:r w:rsidRPr="00DC05EB">
        <w:rPr>
          <w:rFonts w:ascii="Times New Roman" w:hAnsi="Times New Roman" w:cs="Times New Roman"/>
          <w:sz w:val="24"/>
          <w:szCs w:val="24"/>
        </w:rPr>
        <w:t xml:space="preserve"> </w:t>
      </w:r>
      <w:proofErr w:type="spellStart"/>
      <w:r w:rsidRPr="00DC05EB">
        <w:rPr>
          <w:rFonts w:ascii="Times New Roman" w:hAnsi="Times New Roman" w:cs="Times New Roman"/>
          <w:sz w:val="24"/>
          <w:szCs w:val="24"/>
        </w:rPr>
        <w:t>skal</w:t>
      </w:r>
      <w:proofErr w:type="spellEnd"/>
      <w:r w:rsidRPr="00DC05EB">
        <w:rPr>
          <w:rFonts w:ascii="Times New Roman" w:hAnsi="Times New Roman" w:cs="Times New Roman"/>
          <w:sz w:val="24"/>
          <w:szCs w:val="24"/>
        </w:rPr>
        <w:t xml:space="preserve"> i ich struktura czynnikowa).  </w:t>
      </w:r>
    </w:p>
    <w:p w14:paraId="75C404CE" w14:textId="541BB83B" w:rsidR="00603858" w:rsidRPr="00DC05EB" w:rsidRDefault="00870ECF" w:rsidP="000A4DA7">
      <w:pPr>
        <w:spacing w:after="0"/>
        <w:ind w:firstLine="397"/>
        <w:rPr>
          <w:rFonts w:ascii="Times New Roman" w:hAnsi="Times New Roman" w:cs="Times New Roman"/>
          <w:sz w:val="24"/>
          <w:szCs w:val="24"/>
        </w:rPr>
      </w:pPr>
      <w:r>
        <w:rPr>
          <w:rFonts w:ascii="Times New Roman" w:hAnsi="Times New Roman" w:cs="Times New Roman"/>
          <w:sz w:val="24"/>
          <w:szCs w:val="24"/>
        </w:rPr>
        <w:t>Procedura adaptacji kulturowej została przeprowadzona w kilku etapach.</w:t>
      </w:r>
      <w:r w:rsidR="00603858" w:rsidRPr="00DC05EB">
        <w:rPr>
          <w:rFonts w:ascii="Times New Roman" w:hAnsi="Times New Roman" w:cs="Times New Roman"/>
          <w:sz w:val="24"/>
          <w:szCs w:val="24"/>
        </w:rPr>
        <w:t xml:space="preserve"> Pierwszym krokiem było tłumaczenie skali na język polski, dokonane przez trzech niezależnych tłumaczy. Były to osoby biegle posługujące się językiem angielskim oraz znające tematykę związaną z pomocą i wsparciem rodzin. Kolejnym krokiem było zapewnienie kryterium równoważności funkcjonalnej kwestionariusza, poprzez analizę literatury związanej z pojęciem familiocentryzmu. Rozważano zgodność definicji familiocentryzmu w obu kulturach.   </w:t>
      </w:r>
    </w:p>
    <w:p w14:paraId="7BF952A9" w14:textId="1030502C" w:rsidR="00603858" w:rsidRPr="00DC05EB" w:rsidRDefault="00603858"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Następnym etapem była ocena wierności tłumaczenia przez </w:t>
      </w:r>
      <w:r w:rsidR="00870ECF">
        <w:rPr>
          <w:rFonts w:ascii="Times New Roman" w:hAnsi="Times New Roman" w:cs="Times New Roman"/>
          <w:sz w:val="24"/>
          <w:szCs w:val="24"/>
        </w:rPr>
        <w:t xml:space="preserve">pięciu </w:t>
      </w:r>
      <w:r w:rsidRPr="00DC05EB">
        <w:rPr>
          <w:rFonts w:ascii="Times New Roman" w:hAnsi="Times New Roman" w:cs="Times New Roman"/>
          <w:sz w:val="24"/>
          <w:szCs w:val="24"/>
        </w:rPr>
        <w:t xml:space="preserve">sędziów kompetentnych. Wybrano ich opierając się na trzech kryteriach: (1) posiadanie przynajmniej tytułu doktora habilitowanego z obszaru polityki społecznej, socjologii lub pedagogiki, (2) doświadczenie w pracy naukowej z obszaru wspierania rodzin oraz systemu pomocy rodzinie, (3) dobra znajomość języka angielskiego. Każdy z sędziów dokonał oceny trzech różnych tłumaczeń każdej pozycji skali. Pozostawiono również możliwość propozycji własnej wersji tłumaczenia. Ponadto każdy z ekspertów ocenił, które pozycje mają zasadnicze znaczenie dla </w:t>
      </w:r>
      <w:r w:rsidRPr="00DC05EB">
        <w:rPr>
          <w:rFonts w:ascii="Times New Roman" w:hAnsi="Times New Roman" w:cs="Times New Roman"/>
          <w:sz w:val="24"/>
          <w:szCs w:val="24"/>
        </w:rPr>
        <w:lastRenderedPageBreak/>
        <w:t xml:space="preserve">kwestionariusza. Im większy poziom zgodności ocen sędziów co do każdego stwierdzenia, </w:t>
      </w:r>
      <w:r w:rsidR="00CB6E06" w:rsidRPr="00DC05EB">
        <w:rPr>
          <w:rFonts w:ascii="Times New Roman" w:hAnsi="Times New Roman" w:cs="Times New Roman"/>
          <w:sz w:val="24"/>
          <w:szCs w:val="24"/>
        </w:rPr>
        <w:t xml:space="preserve">tym większa trafność treściowa </w:t>
      </w:r>
      <w:r w:rsidR="00CB6E06"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{"citationID":"Qmsfr2Js","properties":{"formattedCitation":"(Hornowska, 2018)","plainCitation":"(Hornowska, 2018)","noteIndex":0},"citationItems":[{"id":"VxEDhAdj/AIlWeiyt","uris":["http://zotero.org/users/local/OsW99eP8/items/E9NKTB7E"],"uri":["http://zotero.org/users/local/OsW99eP8/items/E9NKTB7E"],"itemData":{"id":160,"type":"book","title":"Testy psychologiczne: teoria i praktyka","publisher":"Wydawnictwo Naukowe \"Scholar\"","publisher-place":"Warszawa","source":"Open WorldCat","event-place":"Warszawa","ISBN":"978-83-7383-238-1","note":"OCLC: 1030552063","title-short":"Testy psychologiczne","language":"Polish","author":[{"family":"Hornowska","given":"Elżbieta"}],"issued":{"date-parts":[["2018"]]}}}],"schema":"https://github.com/citation-style-language/schema/raw/master/csl-citation.json"} </w:instrText>
      </w:r>
      <w:r w:rsidR="00CB6E06" w:rsidRPr="00DC05EB">
        <w:rPr>
          <w:rFonts w:ascii="Times New Roman" w:hAnsi="Times New Roman" w:cs="Times New Roman"/>
          <w:sz w:val="24"/>
          <w:szCs w:val="24"/>
        </w:rPr>
        <w:fldChar w:fldCharType="separate"/>
      </w:r>
      <w:r w:rsidR="00CB6E06" w:rsidRPr="00DC05EB">
        <w:rPr>
          <w:rFonts w:ascii="Times New Roman" w:hAnsi="Times New Roman" w:cs="Times New Roman"/>
          <w:sz w:val="24"/>
          <w:szCs w:val="24"/>
        </w:rPr>
        <w:t>(Hornowska, 2018)</w:t>
      </w:r>
      <w:r w:rsidR="00CB6E06"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Zachowano równoważność fasadową polegającą na zgodności oryginalnej i analizowanej wersji kwestionariusza w zakresie: kategorii odpowiedzi (w jednej i drugiej wersji zastosowano pięciostopniową skalę </w:t>
      </w:r>
      <w:proofErr w:type="spellStart"/>
      <w:r w:rsidRPr="00DC05EB">
        <w:rPr>
          <w:rFonts w:ascii="Times New Roman" w:hAnsi="Times New Roman" w:cs="Times New Roman"/>
          <w:sz w:val="24"/>
          <w:szCs w:val="24"/>
        </w:rPr>
        <w:t>Likerta</w:t>
      </w:r>
      <w:proofErr w:type="spellEnd"/>
      <w:r w:rsidRPr="00DC05EB">
        <w:rPr>
          <w:rFonts w:ascii="Times New Roman" w:hAnsi="Times New Roman" w:cs="Times New Roman"/>
          <w:sz w:val="24"/>
          <w:szCs w:val="24"/>
        </w:rPr>
        <w:t>) oraz formy graficznej (wykorzystano bardzo zbliżoną formę do oryginalnej wersji).</w:t>
      </w:r>
    </w:p>
    <w:p w14:paraId="5EEDBE83" w14:textId="7F057A59" w:rsidR="00227C6A" w:rsidRDefault="00603858"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Następnie zbadano trafność fasadową, czyli przeprowadzono rozmowę z </w:t>
      </w:r>
      <w:r w:rsidR="00227C6A">
        <w:rPr>
          <w:rFonts w:ascii="Times New Roman" w:hAnsi="Times New Roman" w:cs="Times New Roman"/>
          <w:sz w:val="24"/>
          <w:szCs w:val="24"/>
        </w:rPr>
        <w:t xml:space="preserve">15 </w:t>
      </w:r>
      <w:r w:rsidRPr="00DC05EB">
        <w:rPr>
          <w:rFonts w:ascii="Times New Roman" w:hAnsi="Times New Roman" w:cs="Times New Roman"/>
          <w:sz w:val="24"/>
          <w:szCs w:val="24"/>
        </w:rPr>
        <w:t>osobami reprezentującymi różne typy rodzin</w:t>
      </w:r>
      <w:r w:rsidR="00227C6A">
        <w:rPr>
          <w:rFonts w:ascii="Times New Roman" w:hAnsi="Times New Roman" w:cs="Times New Roman"/>
          <w:sz w:val="24"/>
          <w:szCs w:val="24"/>
        </w:rPr>
        <w:t xml:space="preserve"> </w:t>
      </w:r>
      <w:r w:rsidRPr="00DC05EB">
        <w:rPr>
          <w:rFonts w:ascii="Times New Roman" w:hAnsi="Times New Roman" w:cs="Times New Roman"/>
          <w:sz w:val="24"/>
          <w:szCs w:val="24"/>
        </w:rPr>
        <w:t xml:space="preserve">w celu uzyskania informacji o sposobie rozumienia poszczególnych sformułowań skali. </w:t>
      </w:r>
      <w:r w:rsidR="00227C6A">
        <w:rPr>
          <w:rFonts w:ascii="Times New Roman" w:hAnsi="Times New Roman" w:cs="Times New Roman"/>
          <w:sz w:val="24"/>
          <w:szCs w:val="24"/>
        </w:rPr>
        <w:t xml:space="preserve">Do rozmowy zaproszone zostały osoby reprezentujące różny status edukacyjny, majątkowy. Dokonano także rozróżnienia na osoby korzystające i niekorzystające ze wsparcia pomocy społecznej. </w:t>
      </w:r>
      <w:r w:rsidRPr="00DC05EB">
        <w:rPr>
          <w:rFonts w:ascii="Times New Roman" w:hAnsi="Times New Roman" w:cs="Times New Roman"/>
          <w:sz w:val="24"/>
          <w:szCs w:val="24"/>
        </w:rPr>
        <w:t xml:space="preserve">Jeżeli sformułowania nie były jasne lub sugerowały wiele odpowiedzi, zostały zoptymalizowane. </w:t>
      </w:r>
    </w:p>
    <w:p w14:paraId="1033AA09" w14:textId="77777777" w:rsidR="007E23D9" w:rsidRDefault="007E23D9" w:rsidP="000A4DA7">
      <w:pPr>
        <w:spacing w:after="0"/>
        <w:ind w:firstLine="397"/>
        <w:rPr>
          <w:rFonts w:ascii="Times New Roman" w:hAnsi="Times New Roman" w:cs="Times New Roman"/>
          <w:sz w:val="24"/>
          <w:szCs w:val="24"/>
        </w:rPr>
      </w:pPr>
    </w:p>
    <w:p w14:paraId="031F05E8" w14:textId="5C1CE2C7" w:rsidR="00227C6A" w:rsidRPr="00227C6A" w:rsidRDefault="00227C6A" w:rsidP="002708C0">
      <w:pPr>
        <w:spacing w:after="0"/>
        <w:rPr>
          <w:rFonts w:ascii="Times New Roman" w:hAnsi="Times New Roman" w:cs="Times New Roman"/>
          <w:b/>
          <w:sz w:val="24"/>
          <w:szCs w:val="24"/>
        </w:rPr>
      </w:pPr>
      <w:r w:rsidRPr="00227C6A">
        <w:rPr>
          <w:rFonts w:ascii="Times New Roman" w:hAnsi="Times New Roman" w:cs="Times New Roman"/>
          <w:b/>
          <w:sz w:val="24"/>
          <w:szCs w:val="24"/>
        </w:rPr>
        <w:t>3.2. Walidacja właściwości psychometrycznych</w:t>
      </w:r>
    </w:p>
    <w:p w14:paraId="26E5191A" w14:textId="33742733" w:rsidR="00603858" w:rsidRPr="00DC05EB" w:rsidRDefault="00227C6A" w:rsidP="000A4DA7">
      <w:pPr>
        <w:spacing w:after="0"/>
        <w:ind w:firstLine="397"/>
        <w:rPr>
          <w:rFonts w:ascii="Times New Roman" w:hAnsi="Times New Roman" w:cs="Times New Roman"/>
          <w:sz w:val="24"/>
          <w:szCs w:val="24"/>
        </w:rPr>
      </w:pPr>
      <w:r>
        <w:rPr>
          <w:rFonts w:ascii="Times New Roman" w:hAnsi="Times New Roman" w:cs="Times New Roman"/>
          <w:sz w:val="24"/>
          <w:szCs w:val="24"/>
        </w:rPr>
        <w:t>Po etapie adaptacji kulturowej kw</w:t>
      </w:r>
      <w:r w:rsidR="007E23D9">
        <w:rPr>
          <w:rFonts w:ascii="Times New Roman" w:hAnsi="Times New Roman" w:cs="Times New Roman"/>
          <w:sz w:val="24"/>
          <w:szCs w:val="24"/>
        </w:rPr>
        <w:t>estionariusza nastąpił kolejny etap - walidacji właściwości psychometrycznych. Kwestionariuszem przebadano 402 osoby i na tej podstawie dokonano walidacji</w:t>
      </w:r>
      <w:r w:rsidR="00603858" w:rsidRPr="00DC05EB">
        <w:rPr>
          <w:rFonts w:ascii="Times New Roman" w:hAnsi="Times New Roman" w:cs="Times New Roman"/>
          <w:sz w:val="24"/>
          <w:szCs w:val="24"/>
        </w:rPr>
        <w:t>.</w:t>
      </w:r>
    </w:p>
    <w:p w14:paraId="6971CE97" w14:textId="272F5546" w:rsidR="00D70C51" w:rsidRDefault="003A7F1D"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W celu zachowania wierności rekonstrukcji, analizę trafności i rzetelności dokonano za pomocą analogicznych metod jak w oryginalnej wersji kwestionariusza</w:t>
      </w:r>
      <w:r w:rsidR="00CB6E06" w:rsidRPr="00DC05EB">
        <w:rPr>
          <w:rFonts w:ascii="Times New Roman" w:hAnsi="Times New Roman" w:cs="Times New Roman"/>
          <w:sz w:val="24"/>
          <w:szCs w:val="24"/>
        </w:rPr>
        <w:t xml:space="preserve"> </w:t>
      </w:r>
      <w:r w:rsidR="00CB6E06"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{"citationID":"Mu9u1xJr","properties":{"formattedCitation":"(Carl J Dunst i in., 2006)","plainCitation":"(Carl J Dunst i in., 2006)","noteIndex":0},"citationItems":[{"id":"VxEDhAdj/i7ux9Wn4","uris":["http://zotero.org/users/local/OsW99eP8/items/R597UCYL"],"uri":["http://zotero.org/users/local/OsW99eP8/items/R597UCYL"],"itemData":{"id":157,"type":"book","title":"Technical manual for measuring and evaluating family support program quality and benefits.","publisher":"Winterberry Press","publisher-place":"Asheville, NC","source":"Open WorldCat","event-place":"Asheville, NC","ISBN":"978-0-9718311-7-9","note":"OCLC: 170925118","language":"English","author":[{"family":"Dunst","given":"Carl J"},{"family":"Trivette","given":"Carol M"},{"family":"Hamby","given":"Deborah W"}],"issued":{"date-parts":[["2006"]]}}}],"schema":"https://github.com/citation-style-language/schema/raw/master/csl-citation.json"} </w:instrText>
      </w:r>
      <w:r w:rsidR="00CB6E06" w:rsidRPr="00DC05EB">
        <w:rPr>
          <w:rFonts w:ascii="Times New Roman" w:hAnsi="Times New Roman" w:cs="Times New Roman"/>
          <w:sz w:val="24"/>
          <w:szCs w:val="24"/>
        </w:rPr>
        <w:fldChar w:fldCharType="separate"/>
      </w:r>
      <w:r w:rsidR="00CC61E1" w:rsidRPr="00CC61E1">
        <w:rPr>
          <w:rFonts w:ascii="Times New Roman" w:hAnsi="Times New Roman" w:cs="Times New Roman"/>
          <w:sz w:val="24"/>
        </w:rPr>
        <w:t>(Carl J Dunst i in., 2006)</w:t>
      </w:r>
      <w:r w:rsidR="00CB6E06"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Do badania zgodności wewnętrznej testu wykorzystano współczynnik alfa </w:t>
      </w:r>
      <w:proofErr w:type="spellStart"/>
      <w:r w:rsidRPr="00DC05EB">
        <w:rPr>
          <w:rFonts w:ascii="Times New Roman" w:hAnsi="Times New Roman" w:cs="Times New Roman"/>
          <w:sz w:val="24"/>
          <w:szCs w:val="24"/>
        </w:rPr>
        <w:t>Cronbacha</w:t>
      </w:r>
      <w:proofErr w:type="spellEnd"/>
      <w:r w:rsidRPr="00DC05EB">
        <w:rPr>
          <w:rFonts w:ascii="Times New Roman" w:hAnsi="Times New Roman" w:cs="Times New Roman"/>
          <w:sz w:val="24"/>
          <w:szCs w:val="24"/>
        </w:rPr>
        <w:t xml:space="preserve">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{"citationID":"wKHbWGyn","properties":{"formattedCitation":"(Cronbach, 1951)","plainCitation":"(Cronbach, 1951)","noteIndex":0},"citationItems":[{"id":"VxEDhAdj/x7iOl0ta","uris":["http://zotero.org/users/local/OsW99eP8/items/YCJNM58L"],"uri":["http://zotero.org/users/local/OsW99eP8/items/YCJNM58L"],"itemData":{"id":143,"type":"article-journal","title":"Coefficient alpha and the internal structure of tests","container-title":"Psychometrika","page":"297-334","volume":"16","issue":"3","source":"Crossref","DOI":"10.1007/BF02310555","ISSN":"0033-3123, 1860-0980","language":"en","author":[{"family":"Cronbach","given":"Lee J."}],"issued":{"date-parts":[["1951",9]]}}}],"schema":"https://github.com/citation-style-language/schema/raw/master/csl-citation.json"}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(Cronbach, 1951)</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xml:space="preserve">. Zgodnie z kryterium </w:t>
      </w:r>
      <w:proofErr w:type="spellStart"/>
      <w:r w:rsidRPr="00DC05EB">
        <w:rPr>
          <w:rFonts w:ascii="Times New Roman" w:hAnsi="Times New Roman" w:cs="Times New Roman"/>
          <w:sz w:val="24"/>
          <w:szCs w:val="24"/>
        </w:rPr>
        <w:t>Nunnally’ego</w:t>
      </w:r>
      <w:proofErr w:type="spellEnd"/>
      <w:r w:rsidRPr="00DC05EB">
        <w:rPr>
          <w:rFonts w:ascii="Times New Roman" w:hAnsi="Times New Roman" w:cs="Times New Roman"/>
          <w:sz w:val="24"/>
          <w:szCs w:val="24"/>
        </w:rPr>
        <w:t xml:space="preserve">, narzędzie pomiarowe jest rzetelne dla α&gt;0,7 </w:t>
      </w:r>
      <w:r w:rsidRPr="00DC05EB">
        <w:rPr>
          <w:rFonts w:ascii="Times New Roman" w:hAnsi="Times New Roman" w:cs="Times New Roman"/>
          <w:sz w:val="24"/>
          <w:szCs w:val="24"/>
        </w:rPr>
        <w:fldChar w:fldCharType="begin"/>
      </w:r>
      <w:r w:rsidR="00DB6B1A">
        <w:rPr>
          <w:rFonts w:ascii="Times New Roman" w:hAnsi="Times New Roman" w:cs="Times New Roman"/>
          <w:sz w:val="24"/>
          <w:szCs w:val="24"/>
        </w:rPr>
        <w:instrText xml:space="preserve"> ADDIN ZOTERO_ITEM CSL_CITATION {"citationID":"GeViQbGl","properties":{"formattedCitation":"(Nunnally, 1967)","plainCitation":"(Nunnally, 1967)","noteIndex":0},"citationItems":[{"id":"VxEDhAdj/qQ7bqBFP","uris":["http://zotero.org/users/local/OsW99eP8/items/56UQNASI"],"uri":["http://zotero.org/users/local/OsW99eP8/items/56UQNASI"],"itemData":{"id":145,"type":"book","title":"Psychometric theory","collection-title":"McGraw-Hill series in psychology","publisher":"McGraw-Hill","publisher-place":"New York","number-of-pages":"640","edition":"5. [print.]","source":"Gemeinsamer Bibliotheksverbund ISBN","event-place":"New York","ISBN":"978-0-07-047562-5","note":"OCLC: 257291202","language":"eng","author":[{"family":"Nunnally","given":"Jum Clarence"}],"issued":{"date-parts":[["1967"]]}}}],"schema":"https://github.com/citation-style-language/schema/raw/master/csl-citation.json"} </w:instrText>
      </w:r>
      <w:r w:rsidRPr="00DC05EB">
        <w:rPr>
          <w:rFonts w:ascii="Times New Roman" w:hAnsi="Times New Roman" w:cs="Times New Roman"/>
          <w:sz w:val="24"/>
          <w:szCs w:val="24"/>
        </w:rPr>
        <w:fldChar w:fldCharType="separate"/>
      </w:r>
      <w:r w:rsidRPr="00DC05EB">
        <w:rPr>
          <w:rFonts w:ascii="Times New Roman" w:hAnsi="Times New Roman" w:cs="Times New Roman"/>
          <w:sz w:val="24"/>
          <w:szCs w:val="24"/>
        </w:rPr>
        <w:t>(Nunnally, 1967)</w:t>
      </w:r>
      <w:r w:rsidRPr="00DC05EB">
        <w:rPr>
          <w:rFonts w:ascii="Times New Roman" w:hAnsi="Times New Roman" w:cs="Times New Roman"/>
          <w:sz w:val="24"/>
          <w:szCs w:val="24"/>
        </w:rPr>
        <w:fldChar w:fldCharType="end"/>
      </w:r>
      <w:r w:rsidRPr="00DC05EB">
        <w:rPr>
          <w:rFonts w:ascii="Times New Roman" w:hAnsi="Times New Roman" w:cs="Times New Roman"/>
          <w:sz w:val="24"/>
          <w:szCs w:val="24"/>
        </w:rPr>
        <w:t>. W celu zbadania trafności teoretycznej wykorzystano analizę czynnikową z rotacją skośną.</w:t>
      </w:r>
    </w:p>
    <w:p w14:paraId="79DDB2D3" w14:textId="77777777" w:rsidR="00DC13A7" w:rsidRPr="00DC05EB" w:rsidRDefault="00DC13A7" w:rsidP="000A4DA7">
      <w:pPr>
        <w:spacing w:after="0"/>
        <w:ind w:firstLine="397"/>
        <w:rPr>
          <w:rFonts w:ascii="Times New Roman" w:hAnsi="Times New Roman" w:cs="Times New Roman"/>
          <w:sz w:val="24"/>
          <w:szCs w:val="24"/>
        </w:rPr>
      </w:pPr>
    </w:p>
    <w:p w14:paraId="2FE30E34" w14:textId="6643263C" w:rsidR="002323AE" w:rsidRPr="00DC13A7" w:rsidRDefault="002323AE" w:rsidP="002708C0">
      <w:pPr>
        <w:pStyle w:val="Nagwek2"/>
        <w:spacing w:before="0"/>
        <w:rPr>
          <w:rFonts w:cs="Times New Roman"/>
          <w:b/>
          <w:szCs w:val="24"/>
        </w:rPr>
      </w:pPr>
      <w:r w:rsidRPr="00DC13A7">
        <w:rPr>
          <w:rFonts w:cs="Times New Roman"/>
          <w:b/>
          <w:szCs w:val="24"/>
        </w:rPr>
        <w:t>Charakterystyka próby badawczej</w:t>
      </w:r>
    </w:p>
    <w:p w14:paraId="1B5446C4" w14:textId="09614A6F" w:rsidR="002323AE" w:rsidRPr="00DC05EB" w:rsidRDefault="002323AE" w:rsidP="000A4DA7">
      <w:pPr>
        <w:ind w:firstLine="397"/>
        <w:rPr>
          <w:rFonts w:ascii="Times New Roman" w:hAnsi="Times New Roman" w:cs="Times New Roman"/>
          <w:sz w:val="24"/>
          <w:szCs w:val="24"/>
        </w:rPr>
      </w:pPr>
      <w:r w:rsidRPr="000A4DA7">
        <w:rPr>
          <w:rFonts w:ascii="Times New Roman" w:hAnsi="Times New Roman" w:cs="Times New Roman"/>
          <w:sz w:val="24"/>
          <w:szCs w:val="24"/>
        </w:rPr>
        <w:t>Badanie zostało zrealizowane w ramach projektu „Kooperacja – efektywna i skuteczna”</w:t>
      </w:r>
      <w:r w:rsidR="009A3486" w:rsidRPr="000A4DA7">
        <w:rPr>
          <w:rFonts w:ascii="Times New Roman" w:hAnsi="Times New Roman" w:cs="Times New Roman"/>
          <w:sz w:val="24"/>
          <w:szCs w:val="24"/>
        </w:rPr>
        <w:t xml:space="preserve"> </w:t>
      </w:r>
      <w:r w:rsidR="000A4DA7" w:rsidRPr="00DB6B1A">
        <w:rPr>
          <w:rFonts w:ascii="Times New Roman" w:hAnsi="Times New Roman" w:cs="Times New Roman"/>
          <w:color w:val="000000" w:themeColor="text1"/>
          <w:sz w:val="24"/>
          <w:szCs w:val="24"/>
        </w:rPr>
        <w:t>współfinansowanego ze środków Unii Europejskiej w ramach Europejskiego Funduszu Społecznego – Priorytet II. Efektywne polityki publiczne dla rynku pracy, gospodarki i edukacji, Działanie 2.5 Skuteczna pomoc społeczna, Program Operacyjny Wiedza Edukacja Rozwój 2014-2020</w:t>
      </w:r>
      <w:r w:rsidRPr="00DB6B1A">
        <w:rPr>
          <w:rFonts w:ascii="Times New Roman" w:hAnsi="Times New Roman" w:cs="Times New Roman"/>
          <w:color w:val="000000" w:themeColor="text1"/>
          <w:sz w:val="24"/>
          <w:szCs w:val="24"/>
        </w:rPr>
        <w:t xml:space="preserve">. </w:t>
      </w:r>
      <w:r w:rsidRPr="000A4DA7">
        <w:rPr>
          <w:rFonts w:ascii="Times New Roman" w:hAnsi="Times New Roman" w:cs="Times New Roman"/>
          <w:sz w:val="24"/>
          <w:szCs w:val="24"/>
        </w:rPr>
        <w:t>P</w:t>
      </w:r>
      <w:r w:rsidRPr="00DC05EB">
        <w:rPr>
          <w:rFonts w:ascii="Times New Roman" w:hAnsi="Times New Roman" w:cs="Times New Roman"/>
          <w:sz w:val="24"/>
          <w:szCs w:val="24"/>
        </w:rPr>
        <w:t xml:space="preserve">róba składała się z 402 osób </w:t>
      </w:r>
      <w:r w:rsidR="006C7649" w:rsidRPr="00DC05EB">
        <w:rPr>
          <w:rFonts w:ascii="Times New Roman" w:hAnsi="Times New Roman" w:cs="Times New Roman"/>
          <w:sz w:val="24"/>
          <w:szCs w:val="24"/>
        </w:rPr>
        <w:t>(</w:t>
      </w:r>
      <w:r w:rsidR="002708C0" w:rsidRPr="002708C0">
        <w:rPr>
          <w:rFonts w:ascii="Times New Roman" w:hAnsi="Times New Roman" w:cs="Times New Roman"/>
          <w:sz w:val="24"/>
          <w:szCs w:val="24"/>
        </w:rPr>
        <w:fldChar w:fldCharType="begin"/>
      </w:r>
      <w:r w:rsidR="002708C0" w:rsidRPr="002708C0">
        <w:rPr>
          <w:rFonts w:ascii="Times New Roman" w:hAnsi="Times New Roman" w:cs="Times New Roman"/>
          <w:sz w:val="24"/>
          <w:szCs w:val="24"/>
        </w:rPr>
        <w:instrText xml:space="preserve"> REF _Ref12875185 </w:instrText>
      </w:r>
      <w:r w:rsidR="002708C0">
        <w:rPr>
          <w:rFonts w:ascii="Times New Roman" w:hAnsi="Times New Roman" w:cs="Times New Roman"/>
          <w:sz w:val="24"/>
          <w:szCs w:val="24"/>
        </w:rPr>
        <w:instrText xml:space="preserve"> \* MERGEFORMAT </w:instrText>
      </w:r>
      <w:r w:rsidR="002708C0" w:rsidRPr="002708C0">
        <w:rPr>
          <w:rFonts w:ascii="Times New Roman" w:hAnsi="Times New Roman" w:cs="Times New Roman"/>
          <w:sz w:val="24"/>
          <w:szCs w:val="24"/>
        </w:rPr>
        <w:fldChar w:fldCharType="separate"/>
      </w:r>
      <w:r w:rsidR="002708C0" w:rsidRPr="002708C0">
        <w:rPr>
          <w:rFonts w:ascii="Times New Roman" w:hAnsi="Times New Roman" w:cs="Times New Roman"/>
          <w:sz w:val="24"/>
          <w:szCs w:val="24"/>
        </w:rPr>
        <w:t xml:space="preserve">Tab. </w:t>
      </w:r>
      <w:r w:rsidR="002708C0" w:rsidRPr="002708C0">
        <w:rPr>
          <w:rFonts w:ascii="Times New Roman" w:hAnsi="Times New Roman" w:cs="Times New Roman"/>
          <w:noProof/>
          <w:sz w:val="24"/>
          <w:szCs w:val="24"/>
        </w:rPr>
        <w:t>1</w:t>
      </w:r>
      <w:r w:rsidR="002708C0" w:rsidRPr="002708C0">
        <w:rPr>
          <w:rFonts w:ascii="Times New Roman" w:hAnsi="Times New Roman" w:cs="Times New Roman"/>
          <w:sz w:val="24"/>
          <w:szCs w:val="24"/>
        </w:rPr>
        <w:fldChar w:fldCharType="end"/>
      </w:r>
      <w:r w:rsidR="006C7649" w:rsidRPr="00DC05EB">
        <w:rPr>
          <w:rFonts w:ascii="Times New Roman" w:hAnsi="Times New Roman" w:cs="Times New Roman"/>
          <w:sz w:val="24"/>
          <w:szCs w:val="24"/>
        </w:rPr>
        <w:t xml:space="preserve">) </w:t>
      </w:r>
      <w:r w:rsidRPr="00DC05EB">
        <w:rPr>
          <w:rFonts w:ascii="Times New Roman" w:hAnsi="Times New Roman" w:cs="Times New Roman"/>
          <w:sz w:val="24"/>
          <w:szCs w:val="24"/>
        </w:rPr>
        <w:t xml:space="preserve">z terenu sześciu województw: kujawsko-pomorskiego, pomorskiego, zachodniopomorskiego, wielkopolskiego, lubuskiego, warmińsko-mazurskiego. </w:t>
      </w:r>
    </w:p>
    <w:p w14:paraId="0B2B9058" w14:textId="08B4B392" w:rsidR="002323AE" w:rsidRPr="00DC05EB" w:rsidRDefault="002323AE"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Kobiety stanowiły 82,8% próby (333 osoby). Średnia wieku badanych osób wynosiła 40 lat (</w:t>
      </w:r>
      <w:r w:rsidRPr="00DC05EB">
        <w:rPr>
          <w:rFonts w:ascii="Times New Roman" w:eastAsia="Times New Roman" w:hAnsi="Times New Roman" w:cs="Times New Roman"/>
          <w:color w:val="000000"/>
          <w:sz w:val="24"/>
          <w:szCs w:val="24"/>
          <w:lang w:eastAsia="pl-PL"/>
        </w:rPr>
        <w:t>x̅</w:t>
      </w:r>
      <w:r w:rsidRPr="00DC05EB">
        <w:rPr>
          <w:rFonts w:ascii="Times New Roman" w:hAnsi="Times New Roman" w:cs="Times New Roman"/>
          <w:sz w:val="24"/>
          <w:szCs w:val="24"/>
        </w:rPr>
        <w:t xml:space="preserve">=40; SD=12,86). Dominowały osoby o wykształceniu zasadniczym zawodowym (n=161, </w:t>
      </w:r>
      <w:r w:rsidRPr="00DC05EB">
        <w:rPr>
          <w:rFonts w:ascii="Times New Roman" w:hAnsi="Times New Roman" w:cs="Times New Roman"/>
          <w:sz w:val="24"/>
          <w:szCs w:val="24"/>
        </w:rPr>
        <w:lastRenderedPageBreak/>
        <w:t xml:space="preserve">40%), natomiast 27,6% legitymowało się podstawowym wykształceniem. Większość badanych stanowiły osoby z miasta do 50 tysięcy mieszkańców (59,7%). </w:t>
      </w:r>
    </w:p>
    <w:p w14:paraId="250F0656" w14:textId="77777777" w:rsidR="00DC13A7" w:rsidRDefault="00DC13A7" w:rsidP="000A4DA7">
      <w:pPr>
        <w:pStyle w:val="Legenda"/>
        <w:spacing w:after="0"/>
        <w:ind w:firstLine="397"/>
        <w:rPr>
          <w:rFonts w:ascii="Times New Roman" w:hAnsi="Times New Roman" w:cs="Times New Roman"/>
          <w:sz w:val="24"/>
          <w:szCs w:val="24"/>
        </w:rPr>
      </w:pPr>
      <w:bookmarkStart w:id="1" w:name="_Ref11785531"/>
    </w:p>
    <w:p w14:paraId="175999A5" w14:textId="4E5EF21A" w:rsidR="002323AE" w:rsidRPr="000A4DA7" w:rsidRDefault="000A4DA7" w:rsidP="000A4DA7">
      <w:pPr>
        <w:pStyle w:val="Legenda"/>
        <w:rPr>
          <w:rFonts w:ascii="Times New Roman" w:hAnsi="Times New Roman" w:cs="Times New Roman"/>
          <w:sz w:val="20"/>
          <w:szCs w:val="20"/>
        </w:rPr>
      </w:pPr>
      <w:bookmarkStart w:id="2" w:name="_Ref12875185"/>
      <w:bookmarkEnd w:id="1"/>
      <w:r w:rsidRPr="000A4DA7">
        <w:rPr>
          <w:rFonts w:ascii="Times New Roman" w:hAnsi="Times New Roman" w:cs="Times New Roman"/>
          <w:sz w:val="20"/>
          <w:szCs w:val="20"/>
        </w:rPr>
        <w:t xml:space="preserve">Tab. </w:t>
      </w:r>
      <w:r w:rsidRPr="000A4DA7">
        <w:rPr>
          <w:rFonts w:ascii="Times New Roman" w:hAnsi="Times New Roman" w:cs="Times New Roman"/>
          <w:sz w:val="20"/>
          <w:szCs w:val="20"/>
        </w:rPr>
        <w:fldChar w:fldCharType="begin"/>
      </w:r>
      <w:r w:rsidRPr="000A4DA7">
        <w:rPr>
          <w:rFonts w:ascii="Times New Roman" w:hAnsi="Times New Roman" w:cs="Times New Roman"/>
          <w:sz w:val="20"/>
          <w:szCs w:val="20"/>
        </w:rPr>
        <w:instrText xml:space="preserve"> SEQ Tab. \* ARABIC </w:instrText>
      </w:r>
      <w:r w:rsidRPr="000A4DA7">
        <w:rPr>
          <w:rFonts w:ascii="Times New Roman" w:hAnsi="Times New Roman" w:cs="Times New Roman"/>
          <w:sz w:val="20"/>
          <w:szCs w:val="20"/>
        </w:rPr>
        <w:fldChar w:fldCharType="separate"/>
      </w:r>
      <w:r w:rsidR="00F83960">
        <w:rPr>
          <w:rFonts w:ascii="Times New Roman" w:hAnsi="Times New Roman" w:cs="Times New Roman"/>
          <w:noProof/>
          <w:sz w:val="20"/>
          <w:szCs w:val="20"/>
        </w:rPr>
        <w:t>1</w:t>
      </w:r>
      <w:r w:rsidRPr="000A4DA7">
        <w:rPr>
          <w:rFonts w:ascii="Times New Roman" w:hAnsi="Times New Roman" w:cs="Times New Roman"/>
          <w:sz w:val="20"/>
          <w:szCs w:val="20"/>
        </w:rPr>
        <w:fldChar w:fldCharType="end"/>
      </w:r>
      <w:bookmarkEnd w:id="2"/>
      <w:r w:rsidRPr="000A4DA7">
        <w:rPr>
          <w:rFonts w:ascii="Times New Roman" w:hAnsi="Times New Roman" w:cs="Times New Roman"/>
          <w:sz w:val="20"/>
          <w:szCs w:val="20"/>
        </w:rPr>
        <w:t>.</w:t>
      </w:r>
      <w:r w:rsidR="002323AE" w:rsidRPr="000A4DA7">
        <w:rPr>
          <w:rFonts w:ascii="Times New Roman" w:hAnsi="Times New Roman" w:cs="Times New Roman"/>
          <w:sz w:val="20"/>
          <w:szCs w:val="20"/>
        </w:rPr>
        <w:t xml:space="preserve"> Charakterystyka próby badawczej</w:t>
      </w:r>
    </w:p>
    <w:tbl>
      <w:tblPr>
        <w:tblStyle w:val="Tabela-Siatka"/>
        <w:tblW w:w="0" w:type="auto"/>
        <w:tblLook w:val="04A0" w:firstRow="1" w:lastRow="0" w:firstColumn="1" w:lastColumn="0" w:noHBand="0" w:noVBand="1"/>
      </w:tblPr>
      <w:tblGrid>
        <w:gridCol w:w="3114"/>
        <w:gridCol w:w="851"/>
        <w:gridCol w:w="708"/>
        <w:gridCol w:w="10"/>
      </w:tblGrid>
      <w:tr w:rsidR="006C7649" w:rsidRPr="000A4DA7" w14:paraId="0BD15F36" w14:textId="77777777" w:rsidTr="00AC3C2C">
        <w:trPr>
          <w:gridAfter w:val="1"/>
          <w:wAfter w:w="10" w:type="dxa"/>
        </w:trPr>
        <w:tc>
          <w:tcPr>
            <w:tcW w:w="3114" w:type="dxa"/>
          </w:tcPr>
          <w:p w14:paraId="19DA1469" w14:textId="77777777" w:rsidR="006C7649" w:rsidRPr="000A4DA7" w:rsidRDefault="006C7649" w:rsidP="00AC3C2C">
            <w:pPr>
              <w:tabs>
                <w:tab w:val="left" w:pos="1920"/>
              </w:tabs>
              <w:ind w:firstLine="34"/>
              <w:rPr>
                <w:rFonts w:ascii="Times New Roman" w:hAnsi="Times New Roman" w:cs="Times New Roman"/>
                <w:sz w:val="20"/>
                <w:szCs w:val="20"/>
                <w:lang w:val="pl-PL"/>
              </w:rPr>
            </w:pPr>
          </w:p>
        </w:tc>
        <w:tc>
          <w:tcPr>
            <w:tcW w:w="851" w:type="dxa"/>
          </w:tcPr>
          <w:p w14:paraId="5E4DC886"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N</w:t>
            </w:r>
          </w:p>
        </w:tc>
        <w:tc>
          <w:tcPr>
            <w:tcW w:w="708" w:type="dxa"/>
          </w:tcPr>
          <w:p w14:paraId="6912A859"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w:t>
            </w:r>
          </w:p>
        </w:tc>
      </w:tr>
      <w:tr w:rsidR="006C7649" w:rsidRPr="000A4DA7" w14:paraId="45B3A475" w14:textId="77777777" w:rsidTr="00AC3C2C">
        <w:tc>
          <w:tcPr>
            <w:tcW w:w="4683" w:type="dxa"/>
            <w:gridSpan w:val="4"/>
          </w:tcPr>
          <w:p w14:paraId="7A3E5E46" w14:textId="77777777" w:rsidR="006C7649" w:rsidRPr="000A4DA7" w:rsidRDefault="006C7649" w:rsidP="00AC3C2C">
            <w:pPr>
              <w:tabs>
                <w:tab w:val="left" w:pos="1920"/>
              </w:tabs>
              <w:ind w:firstLine="34"/>
              <w:rPr>
                <w:rFonts w:ascii="Times New Roman" w:hAnsi="Times New Roman" w:cs="Times New Roman"/>
                <w:b/>
                <w:sz w:val="20"/>
                <w:szCs w:val="20"/>
                <w:lang w:val="pl-PL"/>
              </w:rPr>
            </w:pPr>
            <w:r w:rsidRPr="000A4DA7">
              <w:rPr>
                <w:rFonts w:ascii="Times New Roman" w:hAnsi="Times New Roman" w:cs="Times New Roman"/>
                <w:b/>
                <w:sz w:val="20"/>
                <w:szCs w:val="20"/>
                <w:lang w:val="pl-PL"/>
              </w:rPr>
              <w:t>Płeć</w:t>
            </w:r>
          </w:p>
        </w:tc>
      </w:tr>
      <w:tr w:rsidR="006C7649" w:rsidRPr="000A4DA7" w14:paraId="1394F56C" w14:textId="77777777" w:rsidTr="00AC3C2C">
        <w:trPr>
          <w:gridAfter w:val="1"/>
          <w:wAfter w:w="10" w:type="dxa"/>
        </w:trPr>
        <w:tc>
          <w:tcPr>
            <w:tcW w:w="3114" w:type="dxa"/>
          </w:tcPr>
          <w:p w14:paraId="17B8EE41"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Kobieta</w:t>
            </w:r>
          </w:p>
        </w:tc>
        <w:tc>
          <w:tcPr>
            <w:tcW w:w="851" w:type="dxa"/>
          </w:tcPr>
          <w:p w14:paraId="2C98ED9C"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333</w:t>
            </w:r>
          </w:p>
        </w:tc>
        <w:tc>
          <w:tcPr>
            <w:tcW w:w="708" w:type="dxa"/>
          </w:tcPr>
          <w:p w14:paraId="01E043C8"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82,8</w:t>
            </w:r>
          </w:p>
        </w:tc>
      </w:tr>
      <w:tr w:rsidR="006C7649" w:rsidRPr="000A4DA7" w14:paraId="37F5935D" w14:textId="77777777" w:rsidTr="00AC3C2C">
        <w:trPr>
          <w:gridAfter w:val="1"/>
          <w:wAfter w:w="10" w:type="dxa"/>
        </w:trPr>
        <w:tc>
          <w:tcPr>
            <w:tcW w:w="3114" w:type="dxa"/>
          </w:tcPr>
          <w:p w14:paraId="5497F8B1"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Mężczyzna</w:t>
            </w:r>
          </w:p>
        </w:tc>
        <w:tc>
          <w:tcPr>
            <w:tcW w:w="851" w:type="dxa"/>
          </w:tcPr>
          <w:p w14:paraId="652C8194"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69</w:t>
            </w:r>
          </w:p>
        </w:tc>
        <w:tc>
          <w:tcPr>
            <w:tcW w:w="708" w:type="dxa"/>
          </w:tcPr>
          <w:p w14:paraId="7773FE74" w14:textId="77777777" w:rsidR="006C7649" w:rsidRPr="000A4DA7" w:rsidRDefault="006C7649" w:rsidP="00AC3C2C">
            <w:pPr>
              <w:tabs>
                <w:tab w:val="left" w:pos="1920"/>
              </w:tabs>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17,2</w:t>
            </w:r>
          </w:p>
        </w:tc>
      </w:tr>
      <w:tr w:rsidR="006C7649" w:rsidRPr="000A4DA7" w14:paraId="57A5C074" w14:textId="77777777" w:rsidTr="00AC3C2C">
        <w:tc>
          <w:tcPr>
            <w:tcW w:w="4683" w:type="dxa"/>
            <w:gridSpan w:val="4"/>
          </w:tcPr>
          <w:p w14:paraId="63232DED" w14:textId="77777777" w:rsidR="006C7649" w:rsidRPr="000A4DA7" w:rsidRDefault="006C7649" w:rsidP="00AC3C2C">
            <w:pPr>
              <w:tabs>
                <w:tab w:val="left" w:pos="1920"/>
              </w:tabs>
              <w:ind w:firstLine="34"/>
              <w:rPr>
                <w:rFonts w:ascii="Times New Roman" w:hAnsi="Times New Roman" w:cs="Times New Roman"/>
                <w:b/>
                <w:sz w:val="20"/>
                <w:szCs w:val="20"/>
                <w:lang w:val="pl-PL"/>
              </w:rPr>
            </w:pPr>
            <w:r w:rsidRPr="000A4DA7">
              <w:rPr>
                <w:rFonts w:ascii="Times New Roman" w:hAnsi="Times New Roman" w:cs="Times New Roman"/>
                <w:b/>
                <w:sz w:val="20"/>
                <w:szCs w:val="20"/>
                <w:lang w:val="pl-PL"/>
              </w:rPr>
              <w:t>Wykształcenie</w:t>
            </w:r>
          </w:p>
        </w:tc>
      </w:tr>
      <w:tr w:rsidR="006C7649" w:rsidRPr="000A4DA7" w14:paraId="7B04107F" w14:textId="77777777" w:rsidTr="00AC3C2C">
        <w:trPr>
          <w:gridAfter w:val="1"/>
          <w:wAfter w:w="10" w:type="dxa"/>
        </w:trPr>
        <w:tc>
          <w:tcPr>
            <w:tcW w:w="3114" w:type="dxa"/>
          </w:tcPr>
          <w:p w14:paraId="0CD4F670"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niepełne podstawowe</w:t>
            </w:r>
          </w:p>
        </w:tc>
        <w:tc>
          <w:tcPr>
            <w:tcW w:w="851" w:type="dxa"/>
          </w:tcPr>
          <w:p w14:paraId="60FEE76D"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7</w:t>
            </w:r>
          </w:p>
        </w:tc>
        <w:tc>
          <w:tcPr>
            <w:tcW w:w="708" w:type="dxa"/>
          </w:tcPr>
          <w:p w14:paraId="2E01180A"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1,7</w:t>
            </w:r>
          </w:p>
        </w:tc>
      </w:tr>
      <w:tr w:rsidR="006C7649" w:rsidRPr="000A4DA7" w14:paraId="0D69BB95" w14:textId="77777777" w:rsidTr="00AC3C2C">
        <w:trPr>
          <w:gridAfter w:val="1"/>
          <w:wAfter w:w="10" w:type="dxa"/>
        </w:trPr>
        <w:tc>
          <w:tcPr>
            <w:tcW w:w="3114" w:type="dxa"/>
          </w:tcPr>
          <w:p w14:paraId="65F9C24F"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podstawowe</w:t>
            </w:r>
          </w:p>
        </w:tc>
        <w:tc>
          <w:tcPr>
            <w:tcW w:w="851" w:type="dxa"/>
          </w:tcPr>
          <w:p w14:paraId="39A03960"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111</w:t>
            </w:r>
          </w:p>
        </w:tc>
        <w:tc>
          <w:tcPr>
            <w:tcW w:w="708" w:type="dxa"/>
          </w:tcPr>
          <w:p w14:paraId="52C5E833"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27,6</w:t>
            </w:r>
          </w:p>
        </w:tc>
      </w:tr>
      <w:tr w:rsidR="006C7649" w:rsidRPr="000A4DA7" w14:paraId="32C5EE4E" w14:textId="77777777" w:rsidTr="00AC3C2C">
        <w:trPr>
          <w:gridAfter w:val="1"/>
          <w:wAfter w:w="10" w:type="dxa"/>
        </w:trPr>
        <w:tc>
          <w:tcPr>
            <w:tcW w:w="3114" w:type="dxa"/>
          </w:tcPr>
          <w:p w14:paraId="2C4DE872"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gimnazjum</w:t>
            </w:r>
          </w:p>
        </w:tc>
        <w:tc>
          <w:tcPr>
            <w:tcW w:w="851" w:type="dxa"/>
          </w:tcPr>
          <w:p w14:paraId="43DB226C"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35</w:t>
            </w:r>
          </w:p>
        </w:tc>
        <w:tc>
          <w:tcPr>
            <w:tcW w:w="708" w:type="dxa"/>
          </w:tcPr>
          <w:p w14:paraId="48C46E3D"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8,7</w:t>
            </w:r>
          </w:p>
        </w:tc>
      </w:tr>
      <w:tr w:rsidR="006C7649" w:rsidRPr="000A4DA7" w14:paraId="415F7286" w14:textId="77777777" w:rsidTr="00AC3C2C">
        <w:trPr>
          <w:gridAfter w:val="1"/>
          <w:wAfter w:w="10" w:type="dxa"/>
        </w:trPr>
        <w:tc>
          <w:tcPr>
            <w:tcW w:w="3114" w:type="dxa"/>
          </w:tcPr>
          <w:p w14:paraId="6E53FF80"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zasadnicze zawodowe</w:t>
            </w:r>
          </w:p>
        </w:tc>
        <w:tc>
          <w:tcPr>
            <w:tcW w:w="851" w:type="dxa"/>
          </w:tcPr>
          <w:p w14:paraId="277DB12F"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161</w:t>
            </w:r>
          </w:p>
        </w:tc>
        <w:tc>
          <w:tcPr>
            <w:tcW w:w="708" w:type="dxa"/>
          </w:tcPr>
          <w:p w14:paraId="1C033044"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40,0</w:t>
            </w:r>
          </w:p>
        </w:tc>
      </w:tr>
      <w:tr w:rsidR="006C7649" w:rsidRPr="000A4DA7" w14:paraId="433B42B2" w14:textId="77777777" w:rsidTr="00AC3C2C">
        <w:trPr>
          <w:gridAfter w:val="1"/>
          <w:wAfter w:w="10" w:type="dxa"/>
        </w:trPr>
        <w:tc>
          <w:tcPr>
            <w:tcW w:w="3114" w:type="dxa"/>
          </w:tcPr>
          <w:p w14:paraId="05B96602"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średnie</w:t>
            </w:r>
          </w:p>
        </w:tc>
        <w:tc>
          <w:tcPr>
            <w:tcW w:w="851" w:type="dxa"/>
          </w:tcPr>
          <w:p w14:paraId="348B20B6"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68</w:t>
            </w:r>
          </w:p>
        </w:tc>
        <w:tc>
          <w:tcPr>
            <w:tcW w:w="708" w:type="dxa"/>
          </w:tcPr>
          <w:p w14:paraId="5872B29E"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16,9</w:t>
            </w:r>
          </w:p>
        </w:tc>
      </w:tr>
      <w:tr w:rsidR="006C7649" w:rsidRPr="000A4DA7" w14:paraId="5AFB1179" w14:textId="77777777" w:rsidTr="00AC3C2C">
        <w:trPr>
          <w:gridAfter w:val="1"/>
          <w:wAfter w:w="10" w:type="dxa"/>
        </w:trPr>
        <w:tc>
          <w:tcPr>
            <w:tcW w:w="3114" w:type="dxa"/>
          </w:tcPr>
          <w:p w14:paraId="537A84B3"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pomaturalne/ policealne</w:t>
            </w:r>
          </w:p>
        </w:tc>
        <w:tc>
          <w:tcPr>
            <w:tcW w:w="851" w:type="dxa"/>
          </w:tcPr>
          <w:p w14:paraId="1E419F4C"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10</w:t>
            </w:r>
          </w:p>
        </w:tc>
        <w:tc>
          <w:tcPr>
            <w:tcW w:w="708" w:type="dxa"/>
          </w:tcPr>
          <w:p w14:paraId="5688D909"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2,5</w:t>
            </w:r>
          </w:p>
        </w:tc>
      </w:tr>
      <w:tr w:rsidR="006C7649" w:rsidRPr="000A4DA7" w14:paraId="55981A6C" w14:textId="77777777" w:rsidTr="00AC3C2C">
        <w:trPr>
          <w:gridAfter w:val="1"/>
          <w:wAfter w:w="10" w:type="dxa"/>
        </w:trPr>
        <w:tc>
          <w:tcPr>
            <w:tcW w:w="3114" w:type="dxa"/>
          </w:tcPr>
          <w:p w14:paraId="6CDA3BAD"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licencjat</w:t>
            </w:r>
          </w:p>
        </w:tc>
        <w:tc>
          <w:tcPr>
            <w:tcW w:w="851" w:type="dxa"/>
          </w:tcPr>
          <w:p w14:paraId="0B304B32"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5</w:t>
            </w:r>
          </w:p>
        </w:tc>
        <w:tc>
          <w:tcPr>
            <w:tcW w:w="708" w:type="dxa"/>
          </w:tcPr>
          <w:p w14:paraId="56C16DA4"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1,2</w:t>
            </w:r>
          </w:p>
        </w:tc>
      </w:tr>
      <w:tr w:rsidR="006C7649" w:rsidRPr="000A4DA7" w14:paraId="20A73894" w14:textId="77777777" w:rsidTr="00AC3C2C">
        <w:trPr>
          <w:gridAfter w:val="1"/>
          <w:wAfter w:w="10" w:type="dxa"/>
        </w:trPr>
        <w:tc>
          <w:tcPr>
            <w:tcW w:w="3114" w:type="dxa"/>
          </w:tcPr>
          <w:p w14:paraId="473A8603"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wyższe</w:t>
            </w:r>
          </w:p>
        </w:tc>
        <w:tc>
          <w:tcPr>
            <w:tcW w:w="851" w:type="dxa"/>
          </w:tcPr>
          <w:p w14:paraId="2B3406B2"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5</w:t>
            </w:r>
          </w:p>
        </w:tc>
        <w:tc>
          <w:tcPr>
            <w:tcW w:w="708" w:type="dxa"/>
          </w:tcPr>
          <w:p w14:paraId="05F199D5"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1,2</w:t>
            </w:r>
          </w:p>
        </w:tc>
      </w:tr>
      <w:tr w:rsidR="006C7649" w:rsidRPr="000A4DA7" w14:paraId="051E01F0" w14:textId="77777777" w:rsidTr="00AC3C2C">
        <w:tc>
          <w:tcPr>
            <w:tcW w:w="4683" w:type="dxa"/>
            <w:gridSpan w:val="4"/>
          </w:tcPr>
          <w:p w14:paraId="4A324215" w14:textId="77777777" w:rsidR="006C7649" w:rsidRPr="000A4DA7" w:rsidRDefault="006C7649" w:rsidP="00AC3C2C">
            <w:pPr>
              <w:ind w:firstLine="34"/>
              <w:rPr>
                <w:rFonts w:ascii="Times New Roman" w:hAnsi="Times New Roman" w:cs="Times New Roman"/>
                <w:b/>
                <w:sz w:val="20"/>
                <w:szCs w:val="20"/>
                <w:lang w:val="pl-PL"/>
              </w:rPr>
            </w:pPr>
            <w:r w:rsidRPr="000A4DA7">
              <w:rPr>
                <w:rFonts w:ascii="Times New Roman" w:hAnsi="Times New Roman" w:cs="Times New Roman"/>
                <w:b/>
                <w:sz w:val="20"/>
                <w:szCs w:val="20"/>
                <w:lang w:val="pl-PL"/>
              </w:rPr>
              <w:t>Miejsce zamieszkania</w:t>
            </w:r>
          </w:p>
        </w:tc>
      </w:tr>
      <w:tr w:rsidR="006C7649" w:rsidRPr="000A4DA7" w14:paraId="7531121A" w14:textId="77777777" w:rsidTr="00AC3C2C">
        <w:trPr>
          <w:gridAfter w:val="1"/>
          <w:wAfter w:w="10" w:type="dxa"/>
        </w:trPr>
        <w:tc>
          <w:tcPr>
            <w:tcW w:w="3114" w:type="dxa"/>
          </w:tcPr>
          <w:p w14:paraId="6B3D13A6"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wieś</w:t>
            </w:r>
          </w:p>
        </w:tc>
        <w:tc>
          <w:tcPr>
            <w:tcW w:w="851" w:type="dxa"/>
          </w:tcPr>
          <w:p w14:paraId="2127C1BD"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162</w:t>
            </w:r>
          </w:p>
        </w:tc>
        <w:tc>
          <w:tcPr>
            <w:tcW w:w="708" w:type="dxa"/>
          </w:tcPr>
          <w:p w14:paraId="0D404203"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40,3</w:t>
            </w:r>
          </w:p>
        </w:tc>
      </w:tr>
      <w:tr w:rsidR="006C7649" w:rsidRPr="000A4DA7" w14:paraId="7331279E" w14:textId="77777777" w:rsidTr="00AC3C2C">
        <w:trPr>
          <w:gridAfter w:val="1"/>
          <w:wAfter w:w="10" w:type="dxa"/>
        </w:trPr>
        <w:tc>
          <w:tcPr>
            <w:tcW w:w="3114" w:type="dxa"/>
          </w:tcPr>
          <w:p w14:paraId="7690654E"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miasto do 50 tys. mieszkańców</w:t>
            </w:r>
          </w:p>
        </w:tc>
        <w:tc>
          <w:tcPr>
            <w:tcW w:w="851" w:type="dxa"/>
          </w:tcPr>
          <w:p w14:paraId="1C8B56E7"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240</w:t>
            </w:r>
          </w:p>
        </w:tc>
        <w:tc>
          <w:tcPr>
            <w:tcW w:w="708" w:type="dxa"/>
          </w:tcPr>
          <w:p w14:paraId="28918F3F"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59,7</w:t>
            </w:r>
          </w:p>
        </w:tc>
      </w:tr>
      <w:tr w:rsidR="006C7649" w:rsidRPr="000A4DA7" w14:paraId="3EB2503E" w14:textId="77777777" w:rsidTr="00AC3C2C">
        <w:tc>
          <w:tcPr>
            <w:tcW w:w="4683" w:type="dxa"/>
            <w:gridSpan w:val="4"/>
          </w:tcPr>
          <w:p w14:paraId="3FC9E065" w14:textId="77777777" w:rsidR="006C7649" w:rsidRPr="000A4DA7" w:rsidRDefault="006C7649" w:rsidP="00AC3C2C">
            <w:pPr>
              <w:ind w:firstLine="34"/>
              <w:rPr>
                <w:rFonts w:ascii="Times New Roman" w:hAnsi="Times New Roman" w:cs="Times New Roman"/>
                <w:b/>
                <w:sz w:val="20"/>
                <w:szCs w:val="20"/>
                <w:lang w:val="pl-PL"/>
              </w:rPr>
            </w:pPr>
            <w:r w:rsidRPr="000A4DA7">
              <w:rPr>
                <w:rFonts w:ascii="Times New Roman" w:hAnsi="Times New Roman" w:cs="Times New Roman"/>
                <w:b/>
                <w:sz w:val="20"/>
                <w:szCs w:val="20"/>
                <w:lang w:val="pl-PL"/>
              </w:rPr>
              <w:t>Wiek</w:t>
            </w:r>
          </w:p>
        </w:tc>
      </w:tr>
      <w:tr w:rsidR="006C7649" w:rsidRPr="000A4DA7" w14:paraId="69229936" w14:textId="77777777" w:rsidTr="00AC3C2C">
        <w:trPr>
          <w:gridAfter w:val="1"/>
          <w:wAfter w:w="10" w:type="dxa"/>
        </w:trPr>
        <w:tc>
          <w:tcPr>
            <w:tcW w:w="3114" w:type="dxa"/>
          </w:tcPr>
          <w:p w14:paraId="59BD3449"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 25 lat</w:t>
            </w:r>
          </w:p>
        </w:tc>
        <w:tc>
          <w:tcPr>
            <w:tcW w:w="851" w:type="dxa"/>
          </w:tcPr>
          <w:p w14:paraId="4A8BC596" w14:textId="77777777" w:rsidR="006C7649" w:rsidRPr="000A4DA7" w:rsidRDefault="006C7649"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18</w:t>
            </w:r>
          </w:p>
        </w:tc>
        <w:tc>
          <w:tcPr>
            <w:tcW w:w="708" w:type="dxa"/>
          </w:tcPr>
          <w:p w14:paraId="6F27E900" w14:textId="7BA9FC0E" w:rsidR="006C7649" w:rsidRPr="000A4DA7" w:rsidRDefault="00410D1B" w:rsidP="00AC3C2C">
            <w:pPr>
              <w:ind w:firstLine="34"/>
              <w:rPr>
                <w:rFonts w:ascii="Times New Roman" w:hAnsi="Times New Roman" w:cs="Times New Roman"/>
                <w:sz w:val="20"/>
                <w:szCs w:val="20"/>
                <w:lang w:val="pl-PL"/>
              </w:rPr>
            </w:pPr>
            <w:r w:rsidRPr="000A4DA7">
              <w:rPr>
                <w:rFonts w:ascii="Times New Roman" w:hAnsi="Times New Roman" w:cs="Times New Roman"/>
                <w:sz w:val="20"/>
                <w:szCs w:val="20"/>
                <w:lang w:val="pl-PL"/>
              </w:rPr>
              <w:t>4,48</w:t>
            </w:r>
          </w:p>
        </w:tc>
      </w:tr>
      <w:tr w:rsidR="006C7649" w:rsidRPr="000A4DA7" w14:paraId="65608F0E" w14:textId="77777777" w:rsidTr="00AC3C2C">
        <w:trPr>
          <w:gridAfter w:val="1"/>
          <w:wAfter w:w="10" w:type="dxa"/>
        </w:trPr>
        <w:tc>
          <w:tcPr>
            <w:tcW w:w="3114" w:type="dxa"/>
          </w:tcPr>
          <w:p w14:paraId="6F5CA254"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(25;30&gt;</w:t>
            </w:r>
          </w:p>
        </w:tc>
        <w:tc>
          <w:tcPr>
            <w:tcW w:w="851" w:type="dxa"/>
          </w:tcPr>
          <w:p w14:paraId="4FCC5811"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60</w:t>
            </w:r>
          </w:p>
        </w:tc>
        <w:tc>
          <w:tcPr>
            <w:tcW w:w="708" w:type="dxa"/>
          </w:tcPr>
          <w:p w14:paraId="6D5B5F36" w14:textId="0B9518E4"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14,93</w:t>
            </w:r>
          </w:p>
        </w:tc>
      </w:tr>
      <w:tr w:rsidR="006C7649" w:rsidRPr="000A4DA7" w14:paraId="2BB1BD9E" w14:textId="77777777" w:rsidTr="00AC3C2C">
        <w:trPr>
          <w:gridAfter w:val="1"/>
          <w:wAfter w:w="10" w:type="dxa"/>
        </w:trPr>
        <w:tc>
          <w:tcPr>
            <w:tcW w:w="3114" w:type="dxa"/>
          </w:tcPr>
          <w:p w14:paraId="445CF06A"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(30;35&gt;</w:t>
            </w:r>
          </w:p>
        </w:tc>
        <w:tc>
          <w:tcPr>
            <w:tcW w:w="851" w:type="dxa"/>
          </w:tcPr>
          <w:p w14:paraId="3C7FF4AA"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101</w:t>
            </w:r>
          </w:p>
        </w:tc>
        <w:tc>
          <w:tcPr>
            <w:tcW w:w="708" w:type="dxa"/>
          </w:tcPr>
          <w:p w14:paraId="13D9F5A7" w14:textId="53FB5618"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25,12</w:t>
            </w:r>
          </w:p>
        </w:tc>
      </w:tr>
      <w:tr w:rsidR="006C7649" w:rsidRPr="000A4DA7" w14:paraId="1895BE29" w14:textId="77777777" w:rsidTr="00AC3C2C">
        <w:trPr>
          <w:gridAfter w:val="1"/>
          <w:wAfter w:w="10" w:type="dxa"/>
        </w:trPr>
        <w:tc>
          <w:tcPr>
            <w:tcW w:w="3114" w:type="dxa"/>
          </w:tcPr>
          <w:p w14:paraId="5CC427D8"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(35;40&gt;</w:t>
            </w:r>
          </w:p>
        </w:tc>
        <w:tc>
          <w:tcPr>
            <w:tcW w:w="851" w:type="dxa"/>
          </w:tcPr>
          <w:p w14:paraId="6C397450"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76</w:t>
            </w:r>
          </w:p>
        </w:tc>
        <w:tc>
          <w:tcPr>
            <w:tcW w:w="708" w:type="dxa"/>
          </w:tcPr>
          <w:p w14:paraId="73302203" w14:textId="0792AE38"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18,91</w:t>
            </w:r>
          </w:p>
        </w:tc>
      </w:tr>
      <w:tr w:rsidR="006C7649" w:rsidRPr="000A4DA7" w14:paraId="177C7599" w14:textId="77777777" w:rsidTr="00AC3C2C">
        <w:trPr>
          <w:gridAfter w:val="1"/>
          <w:wAfter w:w="10" w:type="dxa"/>
        </w:trPr>
        <w:tc>
          <w:tcPr>
            <w:tcW w:w="3114" w:type="dxa"/>
          </w:tcPr>
          <w:p w14:paraId="43ACE21E"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(40;45&gt;</w:t>
            </w:r>
          </w:p>
        </w:tc>
        <w:tc>
          <w:tcPr>
            <w:tcW w:w="851" w:type="dxa"/>
          </w:tcPr>
          <w:p w14:paraId="5A6B6DB7"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64</w:t>
            </w:r>
          </w:p>
        </w:tc>
        <w:tc>
          <w:tcPr>
            <w:tcW w:w="708" w:type="dxa"/>
          </w:tcPr>
          <w:p w14:paraId="665CF6FF" w14:textId="38B25655"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15,92</w:t>
            </w:r>
          </w:p>
        </w:tc>
      </w:tr>
      <w:tr w:rsidR="006C7649" w:rsidRPr="000A4DA7" w14:paraId="4F4D825A" w14:textId="77777777" w:rsidTr="00AC3C2C">
        <w:trPr>
          <w:gridAfter w:val="1"/>
          <w:wAfter w:w="10" w:type="dxa"/>
        </w:trPr>
        <w:tc>
          <w:tcPr>
            <w:tcW w:w="3114" w:type="dxa"/>
          </w:tcPr>
          <w:p w14:paraId="1CB823B5"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(45;50&gt;</w:t>
            </w:r>
          </w:p>
        </w:tc>
        <w:tc>
          <w:tcPr>
            <w:tcW w:w="851" w:type="dxa"/>
          </w:tcPr>
          <w:p w14:paraId="5F3EA846"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28</w:t>
            </w:r>
          </w:p>
        </w:tc>
        <w:tc>
          <w:tcPr>
            <w:tcW w:w="708" w:type="dxa"/>
          </w:tcPr>
          <w:p w14:paraId="01CA7740" w14:textId="1B1C371D"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6,97</w:t>
            </w:r>
          </w:p>
        </w:tc>
      </w:tr>
      <w:tr w:rsidR="006C7649" w:rsidRPr="000A4DA7" w14:paraId="27DA5240" w14:textId="77777777" w:rsidTr="00AC3C2C">
        <w:trPr>
          <w:gridAfter w:val="1"/>
          <w:wAfter w:w="10" w:type="dxa"/>
        </w:trPr>
        <w:tc>
          <w:tcPr>
            <w:tcW w:w="3114" w:type="dxa"/>
          </w:tcPr>
          <w:p w14:paraId="6B8EA810"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(50;55&gt;</w:t>
            </w:r>
          </w:p>
        </w:tc>
        <w:tc>
          <w:tcPr>
            <w:tcW w:w="851" w:type="dxa"/>
          </w:tcPr>
          <w:p w14:paraId="5AD257D6"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18</w:t>
            </w:r>
          </w:p>
        </w:tc>
        <w:tc>
          <w:tcPr>
            <w:tcW w:w="708" w:type="dxa"/>
          </w:tcPr>
          <w:p w14:paraId="5280877B" w14:textId="552E3B06"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4,48</w:t>
            </w:r>
          </w:p>
        </w:tc>
      </w:tr>
      <w:tr w:rsidR="006C7649" w:rsidRPr="000A4DA7" w14:paraId="543F1BE6" w14:textId="77777777" w:rsidTr="00AC3C2C">
        <w:trPr>
          <w:gridAfter w:val="1"/>
          <w:wAfter w:w="10" w:type="dxa"/>
        </w:trPr>
        <w:tc>
          <w:tcPr>
            <w:tcW w:w="3114" w:type="dxa"/>
          </w:tcPr>
          <w:p w14:paraId="7D922F8C"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&gt;55 lat</w:t>
            </w:r>
          </w:p>
        </w:tc>
        <w:tc>
          <w:tcPr>
            <w:tcW w:w="851" w:type="dxa"/>
          </w:tcPr>
          <w:p w14:paraId="6C3706F1" w14:textId="77777777" w:rsidR="006C7649" w:rsidRPr="000A4DA7" w:rsidRDefault="006C7649"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37</w:t>
            </w:r>
          </w:p>
        </w:tc>
        <w:tc>
          <w:tcPr>
            <w:tcW w:w="708" w:type="dxa"/>
          </w:tcPr>
          <w:p w14:paraId="161239C6" w14:textId="0B161E61" w:rsidR="006C7649" w:rsidRPr="000A4DA7" w:rsidRDefault="00410D1B" w:rsidP="00AC3C2C">
            <w:pPr>
              <w:ind w:firstLine="34"/>
              <w:rPr>
                <w:rFonts w:ascii="Times New Roman" w:hAnsi="Times New Roman" w:cs="Times New Roman"/>
                <w:color w:val="000000"/>
                <w:sz w:val="20"/>
                <w:szCs w:val="20"/>
                <w:lang w:val="pl-PL"/>
              </w:rPr>
            </w:pPr>
            <w:r w:rsidRPr="000A4DA7">
              <w:rPr>
                <w:rFonts w:ascii="Times New Roman" w:hAnsi="Times New Roman" w:cs="Times New Roman"/>
                <w:color w:val="000000"/>
                <w:sz w:val="20"/>
                <w:szCs w:val="20"/>
                <w:lang w:val="pl-PL"/>
              </w:rPr>
              <w:t>9,20</w:t>
            </w:r>
          </w:p>
        </w:tc>
      </w:tr>
    </w:tbl>
    <w:p w14:paraId="391EA7CF" w14:textId="21434D5F" w:rsidR="002323AE" w:rsidRPr="000A4DA7" w:rsidRDefault="000A4DA7" w:rsidP="000A4DA7">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620DD0F1" w14:textId="7596DB70" w:rsidR="001F04A6" w:rsidRDefault="00D70C51" w:rsidP="002708C0">
      <w:pPr>
        <w:ind w:firstLine="397"/>
        <w:rPr>
          <w:rFonts w:ascii="Times New Roman" w:hAnsi="Times New Roman" w:cs="Times New Roman"/>
          <w:sz w:val="24"/>
          <w:szCs w:val="24"/>
        </w:rPr>
      </w:pPr>
      <w:r w:rsidRPr="00DC05EB">
        <w:rPr>
          <w:rFonts w:ascii="Times New Roman" w:hAnsi="Times New Roman" w:cs="Times New Roman"/>
          <w:sz w:val="24"/>
          <w:szCs w:val="24"/>
        </w:rPr>
        <w:t xml:space="preserve">Ostateczna wersja polskiego kwestionariusza </w:t>
      </w:r>
      <w:r w:rsidR="004A525F" w:rsidRPr="00DC05EB">
        <w:rPr>
          <w:rFonts w:ascii="Times New Roman" w:hAnsi="Times New Roman" w:cs="Times New Roman"/>
          <w:sz w:val="24"/>
          <w:szCs w:val="24"/>
        </w:rPr>
        <w:t>Skal</w:t>
      </w:r>
      <w:r w:rsidRPr="00DC05EB">
        <w:rPr>
          <w:rFonts w:ascii="Times New Roman" w:hAnsi="Times New Roman" w:cs="Times New Roman"/>
          <w:sz w:val="24"/>
          <w:szCs w:val="24"/>
        </w:rPr>
        <w:t>i</w:t>
      </w:r>
      <w:r w:rsidR="004A525F" w:rsidRPr="00DC05EB">
        <w:rPr>
          <w:rFonts w:ascii="Times New Roman" w:hAnsi="Times New Roman" w:cs="Times New Roman"/>
          <w:sz w:val="24"/>
          <w:szCs w:val="24"/>
        </w:rPr>
        <w:t xml:space="preserve"> Praktyki </w:t>
      </w:r>
      <w:r w:rsidRPr="00DC05EB">
        <w:rPr>
          <w:rFonts w:ascii="Times New Roman" w:hAnsi="Times New Roman" w:cs="Times New Roman"/>
          <w:sz w:val="24"/>
          <w:szCs w:val="24"/>
        </w:rPr>
        <w:t>Familiocentrycznej</w:t>
      </w:r>
      <w:r w:rsidR="004A525F" w:rsidRPr="00DC05EB">
        <w:rPr>
          <w:rFonts w:ascii="Times New Roman" w:hAnsi="Times New Roman" w:cs="Times New Roman"/>
          <w:sz w:val="24"/>
          <w:szCs w:val="24"/>
        </w:rPr>
        <w:t xml:space="preserve"> </w:t>
      </w:r>
      <w:r w:rsidRPr="00DC05EB">
        <w:rPr>
          <w:rFonts w:ascii="Times New Roman" w:hAnsi="Times New Roman" w:cs="Times New Roman"/>
          <w:sz w:val="24"/>
          <w:szCs w:val="24"/>
        </w:rPr>
        <w:t xml:space="preserve">zawiera 17 stwierdzeń podzielonych na </w:t>
      </w:r>
      <w:r w:rsidR="002323AE" w:rsidRPr="00DC05EB">
        <w:rPr>
          <w:rFonts w:ascii="Times New Roman" w:hAnsi="Times New Roman" w:cs="Times New Roman"/>
          <w:sz w:val="24"/>
          <w:szCs w:val="24"/>
        </w:rPr>
        <w:t xml:space="preserve">cztery </w:t>
      </w:r>
      <w:proofErr w:type="spellStart"/>
      <w:r w:rsidR="002323AE" w:rsidRPr="00DC05EB">
        <w:rPr>
          <w:rFonts w:ascii="Times New Roman" w:hAnsi="Times New Roman" w:cs="Times New Roman"/>
          <w:sz w:val="24"/>
          <w:szCs w:val="24"/>
        </w:rPr>
        <w:t>podskale</w:t>
      </w:r>
      <w:proofErr w:type="spellEnd"/>
      <w:r w:rsidR="002323AE" w:rsidRPr="00DC05EB">
        <w:rPr>
          <w:rFonts w:ascii="Times New Roman" w:hAnsi="Times New Roman" w:cs="Times New Roman"/>
          <w:sz w:val="24"/>
          <w:szCs w:val="24"/>
        </w:rPr>
        <w:t xml:space="preserve">: dwie bazujące na komponencie relacyjnym (otwartość na budowanie relacji pomocowej i umiejętność pracy na zasobach rodziny) oraz dwie na partycypacyjnym (włączanie rodzin w proces decyzyjny i elastyczność i odpowiadanie na potrzeby rodzin ze strony profesjonalistów). </w:t>
      </w:r>
      <w:r w:rsidR="0012617F" w:rsidRPr="00DC05EB">
        <w:rPr>
          <w:rFonts w:ascii="Times New Roman" w:hAnsi="Times New Roman" w:cs="Times New Roman"/>
          <w:sz w:val="24"/>
          <w:szCs w:val="24"/>
        </w:rPr>
        <w:t xml:space="preserve">Dla </w:t>
      </w:r>
      <w:proofErr w:type="spellStart"/>
      <w:r w:rsidR="0012617F" w:rsidRPr="00DC05EB">
        <w:rPr>
          <w:rFonts w:ascii="Times New Roman" w:hAnsi="Times New Roman" w:cs="Times New Roman"/>
          <w:sz w:val="24"/>
          <w:szCs w:val="24"/>
        </w:rPr>
        <w:t>itemów</w:t>
      </w:r>
      <w:proofErr w:type="spellEnd"/>
      <w:r w:rsidR="0012617F" w:rsidRPr="00DC05EB">
        <w:rPr>
          <w:rFonts w:ascii="Times New Roman" w:hAnsi="Times New Roman" w:cs="Times New Roman"/>
          <w:sz w:val="24"/>
          <w:szCs w:val="24"/>
        </w:rPr>
        <w:t xml:space="preserve"> skali policzono statystyki opisowe a następnie oceniono normalność ich rozkładów </w:t>
      </w:r>
      <w:r w:rsidR="00D6237D" w:rsidRPr="00DC05EB">
        <w:rPr>
          <w:rFonts w:ascii="Times New Roman" w:hAnsi="Times New Roman" w:cs="Times New Roman"/>
          <w:sz w:val="24"/>
          <w:szCs w:val="24"/>
        </w:rPr>
        <w:t>(</w:t>
      </w:r>
      <w:r w:rsidR="00047058" w:rsidRPr="00DC05EB">
        <w:rPr>
          <w:rFonts w:ascii="Times New Roman" w:hAnsi="Times New Roman" w:cs="Times New Roman"/>
          <w:sz w:val="24"/>
          <w:szCs w:val="24"/>
        </w:rPr>
        <w:fldChar w:fldCharType="begin"/>
      </w:r>
      <w:r w:rsidR="00047058" w:rsidRPr="00DC05EB">
        <w:rPr>
          <w:rFonts w:ascii="Times New Roman" w:hAnsi="Times New Roman" w:cs="Times New Roman"/>
          <w:sz w:val="24"/>
          <w:szCs w:val="24"/>
        </w:rPr>
        <w:instrText xml:space="preserve"> REF _Ref11829602 \h </w:instrText>
      </w:r>
      <w:r w:rsidR="00A7752F" w:rsidRPr="00DC05EB">
        <w:rPr>
          <w:rFonts w:ascii="Times New Roman" w:hAnsi="Times New Roman" w:cs="Times New Roman"/>
          <w:sz w:val="24"/>
          <w:szCs w:val="24"/>
        </w:rPr>
        <w:instrText xml:space="preserve"> \* MERGEFORMAT </w:instrText>
      </w:r>
      <w:r w:rsidR="00047058" w:rsidRPr="00DC05EB">
        <w:rPr>
          <w:rFonts w:ascii="Times New Roman" w:hAnsi="Times New Roman" w:cs="Times New Roman"/>
          <w:sz w:val="24"/>
          <w:szCs w:val="24"/>
        </w:rPr>
      </w:r>
      <w:r w:rsidR="00047058" w:rsidRPr="00DC05EB">
        <w:rPr>
          <w:rFonts w:ascii="Times New Roman" w:hAnsi="Times New Roman" w:cs="Times New Roman"/>
          <w:sz w:val="24"/>
          <w:szCs w:val="24"/>
        </w:rPr>
        <w:fldChar w:fldCharType="separate"/>
      </w:r>
      <w:r w:rsidR="000A4DA7" w:rsidRPr="00DC05EB">
        <w:rPr>
          <w:rFonts w:ascii="Times New Roman" w:hAnsi="Times New Roman" w:cs="Times New Roman"/>
          <w:noProof/>
          <w:sz w:val="24"/>
          <w:szCs w:val="24"/>
        </w:rPr>
        <w:t>Tabela</w:t>
      </w:r>
      <w:r w:rsidR="000A4DA7" w:rsidRPr="00DC05EB">
        <w:rPr>
          <w:rFonts w:ascii="Times New Roman" w:hAnsi="Times New Roman" w:cs="Times New Roman"/>
          <w:sz w:val="24"/>
          <w:szCs w:val="24"/>
        </w:rPr>
        <w:t xml:space="preserve"> </w:t>
      </w:r>
      <w:r w:rsidR="000A4DA7">
        <w:rPr>
          <w:rFonts w:ascii="Times New Roman" w:hAnsi="Times New Roman" w:cs="Times New Roman"/>
          <w:noProof/>
          <w:sz w:val="24"/>
          <w:szCs w:val="24"/>
        </w:rPr>
        <w:t>2</w:t>
      </w:r>
      <w:r w:rsidR="00047058" w:rsidRPr="00DC05EB">
        <w:rPr>
          <w:rFonts w:ascii="Times New Roman" w:hAnsi="Times New Roman" w:cs="Times New Roman"/>
          <w:sz w:val="24"/>
          <w:szCs w:val="24"/>
        </w:rPr>
        <w:fldChar w:fldCharType="end"/>
      </w:r>
      <w:r w:rsidR="00D6237D" w:rsidRPr="00DC05EB">
        <w:rPr>
          <w:rFonts w:ascii="Times New Roman" w:hAnsi="Times New Roman" w:cs="Times New Roman"/>
          <w:sz w:val="24"/>
          <w:szCs w:val="24"/>
        </w:rPr>
        <w:t>).</w:t>
      </w:r>
      <w:r w:rsidR="0036450B" w:rsidRPr="00DC05EB">
        <w:rPr>
          <w:rFonts w:ascii="Times New Roman" w:hAnsi="Times New Roman" w:cs="Times New Roman"/>
          <w:sz w:val="24"/>
          <w:szCs w:val="24"/>
        </w:rPr>
        <w:t xml:space="preserve"> </w:t>
      </w:r>
      <w:r w:rsidR="001F04A6" w:rsidRPr="00DC05EB">
        <w:rPr>
          <w:rFonts w:ascii="Times New Roman" w:hAnsi="Times New Roman" w:cs="Times New Roman"/>
          <w:sz w:val="24"/>
          <w:szCs w:val="24"/>
        </w:rPr>
        <w:t xml:space="preserve">W celu zachowania przejrzystości tabel, </w:t>
      </w:r>
      <w:r w:rsidR="00EC794F" w:rsidRPr="00DC05EB">
        <w:rPr>
          <w:rFonts w:ascii="Times New Roman" w:hAnsi="Times New Roman" w:cs="Times New Roman"/>
          <w:sz w:val="24"/>
          <w:szCs w:val="24"/>
        </w:rPr>
        <w:t>każda pozycja i</w:t>
      </w:r>
      <w:r w:rsidR="001F04A6" w:rsidRPr="00DC05EB">
        <w:rPr>
          <w:rFonts w:ascii="Times New Roman" w:hAnsi="Times New Roman" w:cs="Times New Roman"/>
          <w:sz w:val="24"/>
          <w:szCs w:val="24"/>
        </w:rPr>
        <w:t xml:space="preserve"> </w:t>
      </w:r>
      <w:proofErr w:type="spellStart"/>
      <w:r w:rsidR="001F04A6" w:rsidRPr="00DC05EB">
        <w:rPr>
          <w:rFonts w:ascii="Times New Roman" w:hAnsi="Times New Roman" w:cs="Times New Roman"/>
          <w:sz w:val="24"/>
          <w:szCs w:val="24"/>
        </w:rPr>
        <w:t>podskal</w:t>
      </w:r>
      <w:r w:rsidR="00EC794F" w:rsidRPr="00DC05EB">
        <w:rPr>
          <w:rFonts w:ascii="Times New Roman" w:hAnsi="Times New Roman" w:cs="Times New Roman"/>
          <w:sz w:val="24"/>
          <w:szCs w:val="24"/>
        </w:rPr>
        <w:t>a</w:t>
      </w:r>
      <w:proofErr w:type="spellEnd"/>
      <w:r w:rsidR="00EC794F" w:rsidRPr="00DC05EB">
        <w:rPr>
          <w:rFonts w:ascii="Times New Roman" w:hAnsi="Times New Roman" w:cs="Times New Roman"/>
          <w:sz w:val="24"/>
          <w:szCs w:val="24"/>
        </w:rPr>
        <w:t xml:space="preserve"> kwestionariusza otrzymała symbol</w:t>
      </w:r>
      <w:r w:rsidR="003A4889">
        <w:rPr>
          <w:rFonts w:ascii="Times New Roman" w:hAnsi="Times New Roman" w:cs="Times New Roman"/>
          <w:sz w:val="24"/>
          <w:szCs w:val="24"/>
        </w:rPr>
        <w:t xml:space="preserve"> (</w:t>
      </w:r>
      <w:proofErr w:type="spellStart"/>
      <w:r w:rsidR="003A4889">
        <w:rPr>
          <w:rFonts w:ascii="Times New Roman" w:hAnsi="Times New Roman" w:cs="Times New Roman"/>
          <w:sz w:val="24"/>
          <w:szCs w:val="24"/>
        </w:rPr>
        <w:t>KRo</w:t>
      </w:r>
      <w:proofErr w:type="spellEnd"/>
      <w:r w:rsidR="003A4889">
        <w:rPr>
          <w:rFonts w:ascii="Times New Roman" w:hAnsi="Times New Roman" w:cs="Times New Roman"/>
          <w:sz w:val="24"/>
          <w:szCs w:val="24"/>
        </w:rPr>
        <w:t xml:space="preserve"> – komponent </w:t>
      </w:r>
      <w:r w:rsidR="003A4889">
        <w:rPr>
          <w:rFonts w:ascii="Times New Roman" w:hAnsi="Times New Roman" w:cs="Times New Roman"/>
          <w:sz w:val="24"/>
          <w:szCs w:val="24"/>
        </w:rPr>
        <w:lastRenderedPageBreak/>
        <w:t xml:space="preserve">relacyjny – otwartość na budowanie relacji pomocowej, </w:t>
      </w:r>
      <w:proofErr w:type="spellStart"/>
      <w:r w:rsidR="003A4889">
        <w:rPr>
          <w:rFonts w:ascii="Times New Roman" w:hAnsi="Times New Roman" w:cs="Times New Roman"/>
          <w:sz w:val="24"/>
          <w:szCs w:val="24"/>
        </w:rPr>
        <w:t>KRu</w:t>
      </w:r>
      <w:proofErr w:type="spellEnd"/>
      <w:r w:rsidR="003A4889">
        <w:rPr>
          <w:rFonts w:ascii="Times New Roman" w:hAnsi="Times New Roman" w:cs="Times New Roman"/>
          <w:sz w:val="24"/>
          <w:szCs w:val="24"/>
        </w:rPr>
        <w:t xml:space="preserve"> – komponent relacyjny – umiejętność pracy na zasobach rodziny, </w:t>
      </w:r>
      <w:proofErr w:type="spellStart"/>
      <w:r w:rsidR="003A4889">
        <w:rPr>
          <w:rFonts w:ascii="Times New Roman" w:hAnsi="Times New Roman" w:cs="Times New Roman"/>
          <w:sz w:val="24"/>
          <w:szCs w:val="24"/>
        </w:rPr>
        <w:t>KPw</w:t>
      </w:r>
      <w:proofErr w:type="spellEnd"/>
      <w:r w:rsidR="003A4889">
        <w:rPr>
          <w:rFonts w:ascii="Times New Roman" w:hAnsi="Times New Roman" w:cs="Times New Roman"/>
          <w:sz w:val="24"/>
          <w:szCs w:val="24"/>
        </w:rPr>
        <w:t xml:space="preserve"> – komponent partycypacyjny – włączanie rodzin w proces decyzyjny, </w:t>
      </w:r>
      <w:proofErr w:type="spellStart"/>
      <w:r w:rsidR="003A4889">
        <w:rPr>
          <w:rFonts w:ascii="Times New Roman" w:hAnsi="Times New Roman" w:cs="Times New Roman"/>
          <w:sz w:val="24"/>
          <w:szCs w:val="24"/>
        </w:rPr>
        <w:t>KPe</w:t>
      </w:r>
      <w:proofErr w:type="spellEnd"/>
      <w:r w:rsidR="003A4889">
        <w:rPr>
          <w:rFonts w:ascii="Times New Roman" w:hAnsi="Times New Roman" w:cs="Times New Roman"/>
          <w:sz w:val="24"/>
          <w:szCs w:val="24"/>
        </w:rPr>
        <w:t xml:space="preserve"> – komponent partycypacyjny – elastyczność i odpowiadanie na potrzeby rodzin)</w:t>
      </w:r>
    </w:p>
    <w:p w14:paraId="76D43316" w14:textId="51F2EF9F" w:rsidR="006044A4" w:rsidRPr="00DC05EB" w:rsidRDefault="009F263E"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Wszystkie stwierdzenia charakteryzują się lewostronnością rozkładu</w:t>
      </w:r>
      <w:r w:rsidR="00906734" w:rsidRPr="00DC05EB">
        <w:rPr>
          <w:rFonts w:ascii="Times New Roman" w:hAnsi="Times New Roman" w:cs="Times New Roman"/>
          <w:sz w:val="24"/>
          <w:szCs w:val="24"/>
        </w:rPr>
        <w:t xml:space="preserve"> oraz </w:t>
      </w:r>
      <w:r w:rsidR="005A528F" w:rsidRPr="00DC05EB">
        <w:rPr>
          <w:rFonts w:ascii="Times New Roman" w:hAnsi="Times New Roman" w:cs="Times New Roman"/>
          <w:sz w:val="24"/>
          <w:szCs w:val="24"/>
        </w:rPr>
        <w:t xml:space="preserve">posiadają </w:t>
      </w:r>
      <w:r w:rsidR="00906734" w:rsidRPr="00DC05EB">
        <w:rPr>
          <w:rFonts w:ascii="Times New Roman" w:hAnsi="Times New Roman" w:cs="Times New Roman"/>
          <w:sz w:val="24"/>
          <w:szCs w:val="24"/>
        </w:rPr>
        <w:t xml:space="preserve">dodatnią </w:t>
      </w:r>
      <w:proofErr w:type="spellStart"/>
      <w:r w:rsidR="00906734" w:rsidRPr="00DC05EB">
        <w:rPr>
          <w:rFonts w:ascii="Times New Roman" w:hAnsi="Times New Roman" w:cs="Times New Roman"/>
          <w:sz w:val="24"/>
          <w:szCs w:val="24"/>
        </w:rPr>
        <w:t>kurtozę</w:t>
      </w:r>
      <w:proofErr w:type="spellEnd"/>
      <w:r w:rsidR="00906734" w:rsidRPr="00DC05EB">
        <w:rPr>
          <w:rFonts w:ascii="Times New Roman" w:hAnsi="Times New Roman" w:cs="Times New Roman"/>
          <w:sz w:val="24"/>
          <w:szCs w:val="24"/>
        </w:rPr>
        <w:t xml:space="preserve"> wskazującą na rozkład </w:t>
      </w:r>
      <w:proofErr w:type="spellStart"/>
      <w:r w:rsidR="00906734" w:rsidRPr="00DC05EB">
        <w:rPr>
          <w:rFonts w:ascii="Times New Roman" w:hAnsi="Times New Roman" w:cs="Times New Roman"/>
          <w:sz w:val="24"/>
          <w:szCs w:val="24"/>
        </w:rPr>
        <w:t>leptokurtyczny</w:t>
      </w:r>
      <w:proofErr w:type="spellEnd"/>
      <w:r w:rsidR="00906734" w:rsidRPr="00DC05EB">
        <w:rPr>
          <w:rFonts w:ascii="Times New Roman" w:hAnsi="Times New Roman" w:cs="Times New Roman"/>
          <w:sz w:val="24"/>
          <w:szCs w:val="24"/>
        </w:rPr>
        <w:t xml:space="preserve">. </w:t>
      </w:r>
      <w:r w:rsidR="000A5C64" w:rsidRPr="00DC05EB">
        <w:rPr>
          <w:rFonts w:ascii="Times New Roman" w:hAnsi="Times New Roman" w:cs="Times New Roman"/>
          <w:sz w:val="24"/>
          <w:szCs w:val="24"/>
        </w:rPr>
        <w:t>Zarówno t</w:t>
      </w:r>
      <w:r w:rsidR="00906734" w:rsidRPr="00DC05EB">
        <w:rPr>
          <w:rFonts w:ascii="Times New Roman" w:hAnsi="Times New Roman" w:cs="Times New Roman"/>
          <w:sz w:val="24"/>
          <w:szCs w:val="24"/>
        </w:rPr>
        <w:t xml:space="preserve">est </w:t>
      </w:r>
      <w:r w:rsidR="00906734" w:rsidRPr="002063F6">
        <w:rPr>
          <w:rFonts w:ascii="Times New Roman" w:hAnsi="Times New Roman" w:cs="Times New Roman"/>
          <w:i/>
          <w:sz w:val="24"/>
          <w:szCs w:val="24"/>
        </w:rPr>
        <w:t>Z</w:t>
      </w:r>
      <w:r w:rsidR="00906734" w:rsidRPr="00DC05EB">
        <w:rPr>
          <w:rFonts w:ascii="Times New Roman" w:hAnsi="Times New Roman" w:cs="Times New Roman"/>
          <w:sz w:val="24"/>
          <w:szCs w:val="24"/>
        </w:rPr>
        <w:t xml:space="preserve"> </w:t>
      </w:r>
      <w:proofErr w:type="spellStart"/>
      <w:r w:rsidR="00906734" w:rsidRPr="00DC05EB">
        <w:rPr>
          <w:rFonts w:ascii="Times New Roman" w:hAnsi="Times New Roman" w:cs="Times New Roman"/>
          <w:sz w:val="24"/>
          <w:szCs w:val="24"/>
        </w:rPr>
        <w:t>Kołmogorowa-Smirnowa</w:t>
      </w:r>
      <w:proofErr w:type="spellEnd"/>
      <w:r w:rsidR="00906734" w:rsidRPr="00DC05EB">
        <w:rPr>
          <w:rFonts w:ascii="Times New Roman" w:hAnsi="Times New Roman" w:cs="Times New Roman"/>
          <w:sz w:val="24"/>
          <w:szCs w:val="24"/>
        </w:rPr>
        <w:t xml:space="preserve"> </w:t>
      </w:r>
      <w:r w:rsidR="000A5C64" w:rsidRPr="00DC05EB">
        <w:rPr>
          <w:rFonts w:ascii="Times New Roman" w:hAnsi="Times New Roman" w:cs="Times New Roman"/>
          <w:sz w:val="24"/>
          <w:szCs w:val="24"/>
        </w:rPr>
        <w:t xml:space="preserve">jak i </w:t>
      </w:r>
      <w:r w:rsidR="00906734" w:rsidRPr="00DC05EB">
        <w:rPr>
          <w:rFonts w:ascii="Times New Roman" w:hAnsi="Times New Roman" w:cs="Times New Roman"/>
          <w:i/>
          <w:sz w:val="24"/>
          <w:szCs w:val="24"/>
        </w:rPr>
        <w:t>W</w:t>
      </w:r>
      <w:r w:rsidR="00906734" w:rsidRPr="00DC05EB">
        <w:rPr>
          <w:rFonts w:ascii="Times New Roman" w:hAnsi="Times New Roman" w:cs="Times New Roman"/>
          <w:sz w:val="24"/>
          <w:szCs w:val="24"/>
        </w:rPr>
        <w:t xml:space="preserve"> </w:t>
      </w:r>
      <w:proofErr w:type="spellStart"/>
      <w:r w:rsidR="00906734" w:rsidRPr="00DC05EB">
        <w:rPr>
          <w:rFonts w:ascii="Times New Roman" w:hAnsi="Times New Roman" w:cs="Times New Roman"/>
          <w:sz w:val="24"/>
          <w:szCs w:val="24"/>
        </w:rPr>
        <w:t>Shapiro</w:t>
      </w:r>
      <w:proofErr w:type="spellEnd"/>
      <w:r w:rsidR="00906734" w:rsidRPr="00DC05EB">
        <w:rPr>
          <w:rFonts w:ascii="Times New Roman" w:hAnsi="Times New Roman" w:cs="Times New Roman"/>
          <w:sz w:val="24"/>
          <w:szCs w:val="24"/>
        </w:rPr>
        <w:t xml:space="preserve">-Wilka </w:t>
      </w:r>
      <w:r w:rsidR="000A5C64" w:rsidRPr="00DC05EB">
        <w:rPr>
          <w:rFonts w:ascii="Times New Roman" w:hAnsi="Times New Roman" w:cs="Times New Roman"/>
          <w:sz w:val="24"/>
          <w:szCs w:val="24"/>
        </w:rPr>
        <w:t xml:space="preserve">wskazują, że żadne stwierdzenie skali nie posiada </w:t>
      </w:r>
      <w:r w:rsidR="00125509" w:rsidRPr="002708C0">
        <w:rPr>
          <w:rFonts w:ascii="Times New Roman" w:hAnsi="Times New Roman" w:cs="Times New Roman"/>
          <w:sz w:val="24"/>
          <w:szCs w:val="24"/>
        </w:rPr>
        <w:t>własności</w:t>
      </w:r>
      <w:r w:rsidR="00125509">
        <w:rPr>
          <w:rFonts w:ascii="Times New Roman" w:hAnsi="Times New Roman" w:cs="Times New Roman"/>
          <w:b/>
          <w:sz w:val="24"/>
          <w:szCs w:val="24"/>
        </w:rPr>
        <w:t xml:space="preserve"> </w:t>
      </w:r>
      <w:r w:rsidR="000A5C64" w:rsidRPr="00DC05EB">
        <w:rPr>
          <w:rFonts w:ascii="Times New Roman" w:hAnsi="Times New Roman" w:cs="Times New Roman"/>
          <w:sz w:val="24"/>
          <w:szCs w:val="24"/>
        </w:rPr>
        <w:t xml:space="preserve">rozkładu normalnego. </w:t>
      </w:r>
    </w:p>
    <w:p w14:paraId="3B90E41D" w14:textId="7F0F8166" w:rsidR="006044A4" w:rsidRPr="002708C0" w:rsidRDefault="0043481E" w:rsidP="002708C0">
      <w:pPr>
        <w:pStyle w:val="Nagwek2"/>
        <w:spacing w:before="0"/>
        <w:rPr>
          <w:rFonts w:cs="Times New Roman"/>
          <w:b/>
          <w:szCs w:val="24"/>
        </w:rPr>
      </w:pPr>
      <w:r w:rsidRPr="002708C0">
        <w:rPr>
          <w:rFonts w:cs="Times New Roman"/>
          <w:b/>
          <w:szCs w:val="24"/>
        </w:rPr>
        <w:t>Własności psychometryczne kwestionariusza - a</w:t>
      </w:r>
      <w:r w:rsidR="00B24FD0" w:rsidRPr="002708C0">
        <w:rPr>
          <w:rFonts w:cs="Times New Roman"/>
          <w:b/>
          <w:szCs w:val="24"/>
        </w:rPr>
        <w:t xml:space="preserve">naliza rzetelności </w:t>
      </w:r>
      <w:r w:rsidR="005A1F24" w:rsidRPr="002708C0">
        <w:rPr>
          <w:rFonts w:cs="Times New Roman"/>
          <w:b/>
          <w:szCs w:val="24"/>
        </w:rPr>
        <w:t xml:space="preserve">i trafności </w:t>
      </w:r>
    </w:p>
    <w:p w14:paraId="3B88DCCA" w14:textId="17D64741" w:rsidR="008E6B94" w:rsidRPr="00DC05EB" w:rsidRDefault="00B24FD0"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ab/>
      </w:r>
      <w:r w:rsidR="000028E3" w:rsidRPr="00DC05EB">
        <w:rPr>
          <w:rFonts w:ascii="Times New Roman" w:hAnsi="Times New Roman" w:cs="Times New Roman"/>
          <w:sz w:val="24"/>
          <w:szCs w:val="24"/>
        </w:rPr>
        <w:t xml:space="preserve">Badanie zgodności wewnętrznej testu </w:t>
      </w:r>
      <w:r w:rsidRPr="00DC05EB">
        <w:rPr>
          <w:rFonts w:ascii="Times New Roman" w:hAnsi="Times New Roman" w:cs="Times New Roman"/>
          <w:sz w:val="24"/>
          <w:szCs w:val="24"/>
        </w:rPr>
        <w:t xml:space="preserve">dokonano przy użyciu współczynnika α </w:t>
      </w:r>
      <w:proofErr w:type="spellStart"/>
      <w:r w:rsidRPr="00DC05EB">
        <w:rPr>
          <w:rFonts w:ascii="Times New Roman" w:hAnsi="Times New Roman" w:cs="Times New Roman"/>
          <w:sz w:val="24"/>
          <w:szCs w:val="24"/>
        </w:rPr>
        <w:t>Cronbacha</w:t>
      </w:r>
      <w:proofErr w:type="spellEnd"/>
      <w:r w:rsidRPr="00DC05EB">
        <w:rPr>
          <w:rFonts w:ascii="Times New Roman" w:hAnsi="Times New Roman" w:cs="Times New Roman"/>
          <w:sz w:val="24"/>
          <w:szCs w:val="24"/>
        </w:rPr>
        <w:t xml:space="preserve">. </w:t>
      </w:r>
      <w:r w:rsidR="00EC794F" w:rsidRPr="00DC05EB">
        <w:rPr>
          <w:rFonts w:ascii="Times New Roman" w:hAnsi="Times New Roman" w:cs="Times New Roman"/>
          <w:sz w:val="24"/>
          <w:szCs w:val="24"/>
        </w:rPr>
        <w:t xml:space="preserve">Oszacowane wartości </w:t>
      </w:r>
      <w:r w:rsidR="00227FF5" w:rsidRPr="00DC05EB">
        <w:rPr>
          <w:rFonts w:ascii="Times New Roman" w:hAnsi="Times New Roman" w:cs="Times New Roman"/>
          <w:sz w:val="24"/>
          <w:szCs w:val="24"/>
        </w:rPr>
        <w:t xml:space="preserve">tego </w:t>
      </w:r>
      <w:r w:rsidR="00EC794F" w:rsidRPr="00DC05EB">
        <w:rPr>
          <w:rFonts w:ascii="Times New Roman" w:hAnsi="Times New Roman" w:cs="Times New Roman"/>
          <w:sz w:val="24"/>
          <w:szCs w:val="24"/>
        </w:rPr>
        <w:t>w</w:t>
      </w:r>
      <w:r w:rsidR="00435F7C" w:rsidRPr="00DC05EB">
        <w:rPr>
          <w:rFonts w:ascii="Times New Roman" w:hAnsi="Times New Roman" w:cs="Times New Roman"/>
          <w:sz w:val="24"/>
          <w:szCs w:val="24"/>
        </w:rPr>
        <w:t>spółczynnik</w:t>
      </w:r>
      <w:r w:rsidR="00EC794F" w:rsidRPr="00DC05EB">
        <w:rPr>
          <w:rFonts w:ascii="Times New Roman" w:hAnsi="Times New Roman" w:cs="Times New Roman"/>
          <w:sz w:val="24"/>
          <w:szCs w:val="24"/>
        </w:rPr>
        <w:t>a</w:t>
      </w:r>
      <w:r w:rsidR="00435F7C" w:rsidRPr="00DC05EB">
        <w:rPr>
          <w:rFonts w:ascii="Times New Roman" w:hAnsi="Times New Roman" w:cs="Times New Roman"/>
          <w:sz w:val="24"/>
          <w:szCs w:val="24"/>
        </w:rPr>
        <w:t xml:space="preserve"> </w:t>
      </w:r>
      <w:r w:rsidR="00EC794F" w:rsidRPr="00DC05EB">
        <w:rPr>
          <w:rFonts w:ascii="Times New Roman" w:hAnsi="Times New Roman" w:cs="Times New Roman"/>
          <w:sz w:val="24"/>
          <w:szCs w:val="24"/>
        </w:rPr>
        <w:t>przekraczają wartość 0,7</w:t>
      </w:r>
      <w:r w:rsidR="008E6B94" w:rsidRPr="00DC05EB">
        <w:rPr>
          <w:rFonts w:ascii="Times New Roman" w:hAnsi="Times New Roman" w:cs="Times New Roman"/>
          <w:sz w:val="24"/>
          <w:szCs w:val="24"/>
        </w:rPr>
        <w:t>. K</w:t>
      </w:r>
      <w:r w:rsidR="00EC794F" w:rsidRPr="00DC05EB">
        <w:rPr>
          <w:rFonts w:ascii="Times New Roman" w:hAnsi="Times New Roman" w:cs="Times New Roman"/>
          <w:sz w:val="24"/>
          <w:szCs w:val="24"/>
        </w:rPr>
        <w:t xml:space="preserve">ryterium </w:t>
      </w:r>
      <w:proofErr w:type="spellStart"/>
      <w:r w:rsidR="00EC794F" w:rsidRPr="00DC05EB">
        <w:rPr>
          <w:rFonts w:ascii="Times New Roman" w:hAnsi="Times New Roman" w:cs="Times New Roman"/>
          <w:sz w:val="24"/>
          <w:szCs w:val="24"/>
        </w:rPr>
        <w:t>Nunnally’ego</w:t>
      </w:r>
      <w:proofErr w:type="spellEnd"/>
      <w:r w:rsidR="00EC794F" w:rsidRPr="00DC05EB">
        <w:rPr>
          <w:rFonts w:ascii="Times New Roman" w:hAnsi="Times New Roman" w:cs="Times New Roman"/>
          <w:sz w:val="24"/>
          <w:szCs w:val="24"/>
        </w:rPr>
        <w:t xml:space="preserve"> zostało spełnione dla całego kwestionar</w:t>
      </w:r>
      <w:r w:rsidR="00127406" w:rsidRPr="00DC05EB">
        <w:rPr>
          <w:rFonts w:ascii="Times New Roman" w:hAnsi="Times New Roman" w:cs="Times New Roman"/>
          <w:sz w:val="24"/>
          <w:szCs w:val="24"/>
        </w:rPr>
        <w:t xml:space="preserve">iusza i wszystkich jego </w:t>
      </w:r>
      <w:proofErr w:type="spellStart"/>
      <w:r w:rsidR="00127406" w:rsidRPr="00DC05EB">
        <w:rPr>
          <w:rFonts w:ascii="Times New Roman" w:hAnsi="Times New Roman" w:cs="Times New Roman"/>
          <w:sz w:val="24"/>
          <w:szCs w:val="24"/>
        </w:rPr>
        <w:t>podskal</w:t>
      </w:r>
      <w:proofErr w:type="spellEnd"/>
      <w:r w:rsidR="00127406" w:rsidRPr="00DC05EB">
        <w:rPr>
          <w:rFonts w:ascii="Times New Roman" w:hAnsi="Times New Roman" w:cs="Times New Roman"/>
          <w:sz w:val="24"/>
          <w:szCs w:val="24"/>
        </w:rPr>
        <w:t xml:space="preserve"> (</w:t>
      </w:r>
      <w:r w:rsidR="00127406" w:rsidRPr="00DC05EB">
        <w:rPr>
          <w:rFonts w:ascii="Times New Roman" w:hAnsi="Times New Roman" w:cs="Times New Roman"/>
          <w:sz w:val="24"/>
          <w:szCs w:val="24"/>
        </w:rPr>
        <w:fldChar w:fldCharType="begin"/>
      </w:r>
      <w:r w:rsidR="00127406" w:rsidRPr="00DC05EB">
        <w:rPr>
          <w:rFonts w:ascii="Times New Roman" w:hAnsi="Times New Roman" w:cs="Times New Roman"/>
          <w:sz w:val="24"/>
          <w:szCs w:val="24"/>
        </w:rPr>
        <w:instrText xml:space="preserve"> REF _Ref11793467 </w:instrText>
      </w:r>
      <w:r w:rsidR="00A7752F" w:rsidRPr="00DC05EB">
        <w:rPr>
          <w:rFonts w:ascii="Times New Roman" w:hAnsi="Times New Roman" w:cs="Times New Roman"/>
          <w:sz w:val="24"/>
          <w:szCs w:val="24"/>
        </w:rPr>
        <w:instrText xml:space="preserve"> \* MERGEFORMAT </w:instrText>
      </w:r>
      <w:r w:rsidR="00127406" w:rsidRPr="00DC05EB">
        <w:rPr>
          <w:rFonts w:ascii="Times New Roman" w:hAnsi="Times New Roman" w:cs="Times New Roman"/>
          <w:sz w:val="24"/>
          <w:szCs w:val="24"/>
        </w:rPr>
        <w:fldChar w:fldCharType="separate"/>
      </w:r>
      <w:r w:rsidR="000A4DA7" w:rsidRPr="00DC05EB">
        <w:rPr>
          <w:rFonts w:ascii="Times New Roman" w:hAnsi="Times New Roman" w:cs="Times New Roman"/>
          <w:sz w:val="24"/>
          <w:szCs w:val="24"/>
        </w:rPr>
        <w:t xml:space="preserve">Tabela </w:t>
      </w:r>
      <w:r w:rsidR="000A4DA7">
        <w:rPr>
          <w:rFonts w:ascii="Times New Roman" w:hAnsi="Times New Roman" w:cs="Times New Roman"/>
          <w:noProof/>
          <w:sz w:val="24"/>
          <w:szCs w:val="24"/>
        </w:rPr>
        <w:t>3</w:t>
      </w:r>
      <w:r w:rsidR="00127406" w:rsidRPr="00DC05EB">
        <w:rPr>
          <w:rFonts w:ascii="Times New Roman" w:hAnsi="Times New Roman" w:cs="Times New Roman"/>
          <w:sz w:val="24"/>
          <w:szCs w:val="24"/>
        </w:rPr>
        <w:fldChar w:fldCharType="end"/>
      </w:r>
      <w:r w:rsidR="00127406" w:rsidRPr="00DC05EB">
        <w:rPr>
          <w:rFonts w:ascii="Times New Roman" w:hAnsi="Times New Roman" w:cs="Times New Roman"/>
          <w:sz w:val="24"/>
          <w:szCs w:val="24"/>
        </w:rPr>
        <w:t>)</w:t>
      </w:r>
      <w:r w:rsidR="008E6B94" w:rsidRPr="00DC05EB">
        <w:rPr>
          <w:rFonts w:ascii="Times New Roman" w:hAnsi="Times New Roman" w:cs="Times New Roman"/>
          <w:sz w:val="24"/>
          <w:szCs w:val="24"/>
        </w:rPr>
        <w:t xml:space="preserve"> co oznacza, że cechują się wysoką rzetelnością</w:t>
      </w:r>
      <w:r w:rsidR="00127406" w:rsidRPr="00DC05EB">
        <w:rPr>
          <w:rFonts w:ascii="Times New Roman" w:hAnsi="Times New Roman" w:cs="Times New Roman"/>
          <w:sz w:val="24"/>
          <w:szCs w:val="24"/>
        </w:rPr>
        <w:t xml:space="preserve">. </w:t>
      </w:r>
    </w:p>
    <w:p w14:paraId="784B2F76" w14:textId="61171126" w:rsidR="00DF4E36" w:rsidRPr="00DC05EB" w:rsidRDefault="00127406"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 xml:space="preserve">Następnie przedstawiono wyniki dla współczynnika α </w:t>
      </w:r>
      <w:proofErr w:type="spellStart"/>
      <w:r w:rsidRPr="00DC05EB">
        <w:rPr>
          <w:rFonts w:ascii="Times New Roman" w:hAnsi="Times New Roman" w:cs="Times New Roman"/>
          <w:sz w:val="24"/>
          <w:szCs w:val="24"/>
        </w:rPr>
        <w:t>Cronbacha</w:t>
      </w:r>
      <w:proofErr w:type="spellEnd"/>
      <w:r w:rsidRPr="00DC05EB">
        <w:rPr>
          <w:rFonts w:ascii="Times New Roman" w:hAnsi="Times New Roman" w:cs="Times New Roman"/>
          <w:sz w:val="24"/>
          <w:szCs w:val="24"/>
        </w:rPr>
        <w:t xml:space="preserve"> po usunięciu pozycji z skali (ang. </w:t>
      </w:r>
      <w:r w:rsidRPr="00DC05EB">
        <w:rPr>
          <w:rFonts w:ascii="Times New Roman" w:hAnsi="Times New Roman" w:cs="Times New Roman"/>
          <w:i/>
          <w:sz w:val="24"/>
          <w:szCs w:val="24"/>
        </w:rPr>
        <w:t>α-</w:t>
      </w:r>
      <w:proofErr w:type="spellStart"/>
      <w:r w:rsidRPr="00DC05EB">
        <w:rPr>
          <w:rFonts w:ascii="Times New Roman" w:hAnsi="Times New Roman" w:cs="Times New Roman"/>
          <w:i/>
          <w:sz w:val="24"/>
          <w:szCs w:val="24"/>
        </w:rPr>
        <w:t>if-item-deleted</w:t>
      </w:r>
      <w:proofErr w:type="spellEnd"/>
      <w:r w:rsidRPr="00DC05EB">
        <w:rPr>
          <w:rFonts w:ascii="Times New Roman" w:hAnsi="Times New Roman" w:cs="Times New Roman"/>
          <w:sz w:val="24"/>
          <w:szCs w:val="24"/>
        </w:rPr>
        <w:t xml:space="preserve">). </w:t>
      </w:r>
      <w:r w:rsidR="00DF4E36" w:rsidRPr="00DC05EB">
        <w:rPr>
          <w:rFonts w:ascii="Times New Roman" w:hAnsi="Times New Roman" w:cs="Times New Roman"/>
          <w:sz w:val="24"/>
          <w:szCs w:val="24"/>
        </w:rPr>
        <w:t xml:space="preserve">W pierwszej </w:t>
      </w:r>
      <w:proofErr w:type="spellStart"/>
      <w:r w:rsidR="00DF4E36" w:rsidRPr="00DC05EB">
        <w:rPr>
          <w:rFonts w:ascii="Times New Roman" w:hAnsi="Times New Roman" w:cs="Times New Roman"/>
          <w:sz w:val="24"/>
          <w:szCs w:val="24"/>
        </w:rPr>
        <w:t>podskali</w:t>
      </w:r>
      <w:proofErr w:type="spellEnd"/>
      <w:r w:rsidR="00DF4E36" w:rsidRPr="00DC05EB">
        <w:rPr>
          <w:rFonts w:ascii="Times New Roman" w:hAnsi="Times New Roman" w:cs="Times New Roman"/>
          <w:sz w:val="24"/>
          <w:szCs w:val="24"/>
        </w:rPr>
        <w:t xml:space="preserve"> współczynnik alfa zawierałby się w przedziale od 0,9 do 0,915, w drugiej – od 0,877 do 0,914, w trzeciej – od 0,848 do 0,856, a w czwartej – od 0,912 do 0,922. Usunięcie jakiekolwiek pozycji w kwestionariuszu nie poprawiłoby znacząco rzetelności testu.</w:t>
      </w:r>
    </w:p>
    <w:p w14:paraId="07B7311C" w14:textId="34F86E37" w:rsidR="00436E32" w:rsidRPr="00DC05EB" w:rsidRDefault="00016027" w:rsidP="000A4DA7">
      <w:pPr>
        <w:spacing w:after="0"/>
        <w:ind w:firstLine="397"/>
        <w:rPr>
          <w:rFonts w:ascii="Times New Roman" w:hAnsi="Times New Roman" w:cs="Times New Roman"/>
          <w:sz w:val="24"/>
          <w:szCs w:val="24"/>
        </w:rPr>
      </w:pPr>
      <w:r w:rsidRPr="00DC05EB">
        <w:rPr>
          <w:rFonts w:ascii="Times New Roman" w:hAnsi="Times New Roman" w:cs="Times New Roman"/>
          <w:sz w:val="24"/>
          <w:szCs w:val="24"/>
        </w:rPr>
        <w:t>W celu badania trafności teoretycznej skali wykorzystano meto</w:t>
      </w:r>
      <w:r w:rsidR="00E42B91" w:rsidRPr="00DC05EB">
        <w:rPr>
          <w:rFonts w:ascii="Times New Roman" w:hAnsi="Times New Roman" w:cs="Times New Roman"/>
          <w:sz w:val="24"/>
          <w:szCs w:val="24"/>
        </w:rPr>
        <w:t>dę</w:t>
      </w:r>
      <w:r w:rsidRPr="00DC05EB">
        <w:rPr>
          <w:rFonts w:ascii="Times New Roman" w:hAnsi="Times New Roman" w:cs="Times New Roman"/>
          <w:sz w:val="24"/>
          <w:szCs w:val="24"/>
        </w:rPr>
        <w:t xml:space="preserve"> głównych składowych z rotacją ukośną (ang. </w:t>
      </w:r>
      <w:r w:rsidR="004F4532" w:rsidRPr="00DC05EB">
        <w:rPr>
          <w:rFonts w:ascii="Times New Roman" w:hAnsi="Times New Roman" w:cs="Times New Roman"/>
          <w:i/>
          <w:sz w:val="24"/>
          <w:szCs w:val="24"/>
        </w:rPr>
        <w:t xml:space="preserve">principal </w:t>
      </w:r>
      <w:proofErr w:type="spellStart"/>
      <w:r w:rsidR="004F4532" w:rsidRPr="00DC05EB">
        <w:rPr>
          <w:rFonts w:ascii="Times New Roman" w:hAnsi="Times New Roman" w:cs="Times New Roman"/>
          <w:i/>
          <w:sz w:val="24"/>
          <w:szCs w:val="24"/>
        </w:rPr>
        <w:t>components</w:t>
      </w:r>
      <w:proofErr w:type="spellEnd"/>
      <w:r w:rsidR="004F4532" w:rsidRPr="00DC05EB">
        <w:rPr>
          <w:rFonts w:ascii="Times New Roman" w:hAnsi="Times New Roman" w:cs="Times New Roman"/>
          <w:i/>
          <w:sz w:val="24"/>
          <w:szCs w:val="24"/>
        </w:rPr>
        <w:t xml:space="preserve"> </w:t>
      </w:r>
      <w:proofErr w:type="spellStart"/>
      <w:r w:rsidR="004F4532" w:rsidRPr="00DC05EB">
        <w:rPr>
          <w:rFonts w:ascii="Times New Roman" w:hAnsi="Times New Roman" w:cs="Times New Roman"/>
          <w:i/>
          <w:sz w:val="24"/>
          <w:szCs w:val="24"/>
        </w:rPr>
        <w:t>factor</w:t>
      </w:r>
      <w:proofErr w:type="spellEnd"/>
      <w:r w:rsidR="004F4532" w:rsidRPr="00DC05EB">
        <w:rPr>
          <w:rFonts w:ascii="Times New Roman" w:hAnsi="Times New Roman" w:cs="Times New Roman"/>
          <w:i/>
          <w:sz w:val="24"/>
          <w:szCs w:val="24"/>
        </w:rPr>
        <w:t xml:space="preserve"> </w:t>
      </w:r>
      <w:proofErr w:type="spellStart"/>
      <w:r w:rsidR="004F4532" w:rsidRPr="00DC05EB">
        <w:rPr>
          <w:rFonts w:ascii="Times New Roman" w:hAnsi="Times New Roman" w:cs="Times New Roman"/>
          <w:i/>
          <w:sz w:val="24"/>
          <w:szCs w:val="24"/>
        </w:rPr>
        <w:t>analysis</w:t>
      </w:r>
      <w:proofErr w:type="spellEnd"/>
      <w:r w:rsidR="004F4532" w:rsidRPr="00DC05EB">
        <w:rPr>
          <w:rFonts w:ascii="Times New Roman" w:hAnsi="Times New Roman" w:cs="Times New Roman"/>
          <w:i/>
          <w:sz w:val="24"/>
          <w:szCs w:val="24"/>
        </w:rPr>
        <w:t xml:space="preserve"> with </w:t>
      </w:r>
      <w:proofErr w:type="spellStart"/>
      <w:r w:rsidR="004F4532" w:rsidRPr="00DC05EB">
        <w:rPr>
          <w:rFonts w:ascii="Times New Roman" w:hAnsi="Times New Roman" w:cs="Times New Roman"/>
          <w:i/>
          <w:sz w:val="24"/>
          <w:szCs w:val="24"/>
        </w:rPr>
        <w:t>oblique</w:t>
      </w:r>
      <w:proofErr w:type="spellEnd"/>
      <w:r w:rsidR="004F4532" w:rsidRPr="00DC05EB">
        <w:rPr>
          <w:rFonts w:ascii="Times New Roman" w:hAnsi="Times New Roman" w:cs="Times New Roman"/>
          <w:i/>
          <w:sz w:val="24"/>
          <w:szCs w:val="24"/>
        </w:rPr>
        <w:t xml:space="preserve"> </w:t>
      </w:r>
      <w:proofErr w:type="spellStart"/>
      <w:r w:rsidR="004F4532" w:rsidRPr="00DC05EB">
        <w:rPr>
          <w:rFonts w:ascii="Times New Roman" w:hAnsi="Times New Roman" w:cs="Times New Roman"/>
          <w:i/>
          <w:sz w:val="24"/>
          <w:szCs w:val="24"/>
        </w:rPr>
        <w:t>rotation</w:t>
      </w:r>
      <w:proofErr w:type="spellEnd"/>
      <w:r w:rsidR="004F4532" w:rsidRPr="00DC05EB">
        <w:rPr>
          <w:rFonts w:ascii="Times New Roman" w:hAnsi="Times New Roman" w:cs="Times New Roman"/>
          <w:sz w:val="24"/>
          <w:szCs w:val="24"/>
        </w:rPr>
        <w:t xml:space="preserve">). </w:t>
      </w:r>
      <w:r w:rsidR="00685067" w:rsidRPr="00DC05EB">
        <w:rPr>
          <w:rFonts w:ascii="Times New Roman" w:hAnsi="Times New Roman" w:cs="Times New Roman"/>
          <w:sz w:val="24"/>
          <w:szCs w:val="24"/>
        </w:rPr>
        <w:t>Kryterium Keisera-Meyera-</w:t>
      </w:r>
      <w:proofErr w:type="spellStart"/>
      <w:r w:rsidR="00685067" w:rsidRPr="00DC05EB">
        <w:rPr>
          <w:rFonts w:ascii="Times New Roman" w:hAnsi="Times New Roman" w:cs="Times New Roman"/>
          <w:sz w:val="24"/>
          <w:szCs w:val="24"/>
        </w:rPr>
        <w:t>Olkina</w:t>
      </w:r>
      <w:proofErr w:type="spellEnd"/>
      <w:r w:rsidR="00685067" w:rsidRPr="00DC05EB">
        <w:rPr>
          <w:rFonts w:ascii="Times New Roman" w:hAnsi="Times New Roman" w:cs="Times New Roman"/>
          <w:sz w:val="24"/>
          <w:szCs w:val="24"/>
        </w:rPr>
        <w:t xml:space="preserve"> wyniosła 0,982 co wskazuje na </w:t>
      </w:r>
      <w:r w:rsidR="004F4FE4" w:rsidRPr="00DC05EB">
        <w:rPr>
          <w:rFonts w:ascii="Times New Roman" w:hAnsi="Times New Roman" w:cs="Times New Roman"/>
          <w:sz w:val="24"/>
          <w:szCs w:val="24"/>
        </w:rPr>
        <w:t>satysfakcjonujący</w:t>
      </w:r>
      <w:r w:rsidR="00685067" w:rsidRPr="00DC05EB">
        <w:rPr>
          <w:rFonts w:ascii="Times New Roman" w:hAnsi="Times New Roman" w:cs="Times New Roman"/>
          <w:sz w:val="24"/>
          <w:szCs w:val="24"/>
        </w:rPr>
        <w:t xml:space="preserve"> dobór próby (miara K-M-O jest większa od 0,</w:t>
      </w:r>
      <w:r w:rsidR="004F4FE4" w:rsidRPr="00DC05EB">
        <w:rPr>
          <w:rFonts w:ascii="Times New Roman" w:hAnsi="Times New Roman" w:cs="Times New Roman"/>
          <w:sz w:val="24"/>
          <w:szCs w:val="24"/>
        </w:rPr>
        <w:t>7</w:t>
      </w:r>
      <w:r w:rsidR="00685067" w:rsidRPr="00DC05EB">
        <w:rPr>
          <w:rFonts w:ascii="Times New Roman" w:hAnsi="Times New Roman" w:cs="Times New Roman"/>
          <w:sz w:val="24"/>
          <w:szCs w:val="24"/>
        </w:rPr>
        <w:t>).</w:t>
      </w:r>
      <w:r w:rsidR="00191251" w:rsidRPr="00DC05EB">
        <w:rPr>
          <w:rFonts w:ascii="Times New Roman" w:hAnsi="Times New Roman" w:cs="Times New Roman"/>
          <w:sz w:val="24"/>
          <w:szCs w:val="24"/>
        </w:rPr>
        <w:t xml:space="preserve"> Wynik t</w:t>
      </w:r>
      <w:r w:rsidR="00685067" w:rsidRPr="00DC05EB">
        <w:rPr>
          <w:rFonts w:ascii="Times New Roman" w:hAnsi="Times New Roman" w:cs="Times New Roman"/>
          <w:sz w:val="24"/>
          <w:szCs w:val="24"/>
        </w:rPr>
        <w:t>est</w:t>
      </w:r>
      <w:r w:rsidR="00191251" w:rsidRPr="00DC05EB">
        <w:rPr>
          <w:rFonts w:ascii="Times New Roman" w:hAnsi="Times New Roman" w:cs="Times New Roman"/>
          <w:sz w:val="24"/>
          <w:szCs w:val="24"/>
        </w:rPr>
        <w:t>u</w:t>
      </w:r>
      <w:r w:rsidR="00685067" w:rsidRPr="00DC05EB">
        <w:rPr>
          <w:rFonts w:ascii="Times New Roman" w:hAnsi="Times New Roman" w:cs="Times New Roman"/>
          <w:sz w:val="24"/>
          <w:szCs w:val="24"/>
        </w:rPr>
        <w:t xml:space="preserve"> sferyczności </w:t>
      </w:r>
      <w:proofErr w:type="spellStart"/>
      <w:r w:rsidR="00685067" w:rsidRPr="00DC05EB">
        <w:rPr>
          <w:rFonts w:ascii="Times New Roman" w:hAnsi="Times New Roman" w:cs="Times New Roman"/>
          <w:sz w:val="24"/>
          <w:szCs w:val="24"/>
        </w:rPr>
        <w:t>Bartletta</w:t>
      </w:r>
      <w:proofErr w:type="spellEnd"/>
      <w:r w:rsidR="00685067" w:rsidRPr="00DC05EB">
        <w:rPr>
          <w:rFonts w:ascii="Times New Roman" w:hAnsi="Times New Roman" w:cs="Times New Roman"/>
          <w:sz w:val="24"/>
          <w:szCs w:val="24"/>
        </w:rPr>
        <w:t xml:space="preserve"> </w:t>
      </w:r>
      <w:r w:rsidR="00191251" w:rsidRPr="00DC05EB">
        <w:rPr>
          <w:rFonts w:ascii="Times New Roman" w:hAnsi="Times New Roman" w:cs="Times New Roman"/>
          <w:sz w:val="24"/>
          <w:szCs w:val="24"/>
        </w:rPr>
        <w:t>wskazał na odrzucenie hipotezy zerowej zakładającej, że macierz korelacji zmiennych jest jednostkowa (</w:t>
      </w:r>
      <w:r w:rsidR="00377FDA" w:rsidRPr="00DC05EB">
        <w:rPr>
          <w:rFonts w:ascii="Times New Roman" w:hAnsi="Times New Roman" w:cs="Times New Roman"/>
          <w:sz w:val="24"/>
          <w:szCs w:val="24"/>
        </w:rPr>
        <w:t xml:space="preserve">przybliżone </w:t>
      </w:r>
      <w:r w:rsidR="00191251" w:rsidRPr="00DC05EB">
        <w:rPr>
          <w:rFonts w:ascii="Times New Roman" w:hAnsi="Times New Roman" w:cs="Times New Roman"/>
          <w:sz w:val="24"/>
          <w:szCs w:val="24"/>
        </w:rPr>
        <w:t xml:space="preserve">chi-kwadrat=7603,669; </w:t>
      </w:r>
      <w:proofErr w:type="spellStart"/>
      <w:r w:rsidR="00191251" w:rsidRPr="00DC05EB">
        <w:rPr>
          <w:rFonts w:ascii="Times New Roman" w:hAnsi="Times New Roman" w:cs="Times New Roman"/>
          <w:sz w:val="24"/>
          <w:szCs w:val="24"/>
        </w:rPr>
        <w:t>df</w:t>
      </w:r>
      <w:proofErr w:type="spellEnd"/>
      <w:r w:rsidR="00191251" w:rsidRPr="00DC05EB">
        <w:rPr>
          <w:rFonts w:ascii="Times New Roman" w:hAnsi="Times New Roman" w:cs="Times New Roman"/>
          <w:sz w:val="24"/>
          <w:szCs w:val="24"/>
        </w:rPr>
        <w:t>=136; p=0,000)</w:t>
      </w:r>
      <w:r w:rsidR="00377FDA" w:rsidRPr="00DC05EB">
        <w:rPr>
          <w:rFonts w:ascii="Times New Roman" w:hAnsi="Times New Roman" w:cs="Times New Roman"/>
          <w:sz w:val="24"/>
          <w:szCs w:val="24"/>
        </w:rPr>
        <w:t xml:space="preserve">, co oznacza, że </w:t>
      </w:r>
      <w:r w:rsidR="00191251" w:rsidRPr="00DC05EB">
        <w:rPr>
          <w:rFonts w:ascii="Times New Roman" w:hAnsi="Times New Roman" w:cs="Times New Roman"/>
          <w:sz w:val="24"/>
          <w:szCs w:val="24"/>
        </w:rPr>
        <w:t>dane są odpowiednie do p</w:t>
      </w:r>
      <w:r w:rsidR="00377FDA" w:rsidRPr="00DC05EB">
        <w:rPr>
          <w:rFonts w:ascii="Times New Roman" w:hAnsi="Times New Roman" w:cs="Times New Roman"/>
          <w:sz w:val="24"/>
          <w:szCs w:val="24"/>
        </w:rPr>
        <w:t xml:space="preserve">rowadzenia analizy czynnikowej. Przeprowadzona analiza wykazała, że kwestionariusz jest narzędziem składającym się z jednego czynnika, który wyjaśniał </w:t>
      </w:r>
      <w:r w:rsidR="00555EFE" w:rsidRPr="00DC05EB">
        <w:rPr>
          <w:rFonts w:ascii="Times New Roman" w:hAnsi="Times New Roman" w:cs="Times New Roman"/>
          <w:sz w:val="24"/>
          <w:szCs w:val="24"/>
        </w:rPr>
        <w:t xml:space="preserve">74,206% </w:t>
      </w:r>
      <w:r w:rsidR="00377FDA" w:rsidRPr="00DC05EB">
        <w:rPr>
          <w:rFonts w:ascii="Times New Roman" w:hAnsi="Times New Roman" w:cs="Times New Roman"/>
          <w:sz w:val="24"/>
          <w:szCs w:val="24"/>
        </w:rPr>
        <w:t xml:space="preserve"> wariancji tej miary.</w:t>
      </w:r>
    </w:p>
    <w:p w14:paraId="0FE121BC" w14:textId="28F9A7AA" w:rsidR="00232445" w:rsidRDefault="00232445" w:rsidP="000A4DA7">
      <w:pPr>
        <w:spacing w:line="259" w:lineRule="auto"/>
        <w:ind w:firstLine="397"/>
        <w:jc w:val="left"/>
        <w:rPr>
          <w:rFonts w:ascii="Times New Roman" w:hAnsi="Times New Roman" w:cs="Times New Roman"/>
          <w:sz w:val="24"/>
          <w:szCs w:val="24"/>
        </w:rPr>
      </w:pPr>
    </w:p>
    <w:p w14:paraId="4308B9B9" w14:textId="77777777" w:rsidR="006044A4" w:rsidRDefault="006044A4" w:rsidP="000A4DA7">
      <w:pPr>
        <w:spacing w:after="0"/>
        <w:ind w:firstLine="397"/>
        <w:rPr>
          <w:rFonts w:ascii="Times New Roman" w:hAnsi="Times New Roman" w:cs="Times New Roman"/>
          <w:sz w:val="24"/>
          <w:szCs w:val="24"/>
        </w:rPr>
      </w:pPr>
    </w:p>
    <w:p w14:paraId="3304C332" w14:textId="77777777" w:rsidR="00232445" w:rsidRDefault="00232445" w:rsidP="000A4DA7">
      <w:pPr>
        <w:pStyle w:val="Legenda"/>
        <w:spacing w:after="0"/>
        <w:ind w:firstLine="397"/>
        <w:rPr>
          <w:rFonts w:ascii="Times New Roman" w:hAnsi="Times New Roman" w:cs="Times New Roman"/>
          <w:sz w:val="24"/>
          <w:szCs w:val="24"/>
        </w:rPr>
      </w:pPr>
      <w:bookmarkStart w:id="3" w:name="_Ref11829602"/>
      <w:r>
        <w:rPr>
          <w:rFonts w:ascii="Times New Roman" w:hAnsi="Times New Roman" w:cs="Times New Roman"/>
          <w:sz w:val="24"/>
          <w:szCs w:val="24"/>
        </w:rPr>
        <w:br w:type="page"/>
      </w:r>
    </w:p>
    <w:p w14:paraId="1CB70634" w14:textId="77777777" w:rsidR="002708C0" w:rsidRDefault="002708C0" w:rsidP="000A4DA7">
      <w:pPr>
        <w:pStyle w:val="Legenda"/>
        <w:spacing w:after="0"/>
        <w:ind w:firstLine="397"/>
        <w:rPr>
          <w:rFonts w:ascii="Times New Roman" w:hAnsi="Times New Roman" w:cs="Times New Roman"/>
          <w:sz w:val="24"/>
          <w:szCs w:val="24"/>
        </w:rPr>
        <w:sectPr w:rsidR="002708C0">
          <w:footerReference w:type="default" r:id="rId8"/>
          <w:pgSz w:w="11906" w:h="16838"/>
          <w:pgMar w:top="1417" w:right="1417" w:bottom="1417" w:left="1417" w:header="708" w:footer="708" w:gutter="0"/>
          <w:cols w:space="708"/>
          <w:docGrid w:linePitch="360"/>
        </w:sectPr>
      </w:pPr>
    </w:p>
    <w:p w14:paraId="7B457FA2" w14:textId="1C04C0B2" w:rsidR="002708C0" w:rsidRPr="00AC3C2C" w:rsidRDefault="000A4DA7" w:rsidP="002708C0">
      <w:pPr>
        <w:pStyle w:val="Legenda"/>
        <w:spacing w:after="0"/>
        <w:rPr>
          <w:rFonts w:ascii="Times New Roman" w:hAnsi="Times New Roman" w:cs="Times New Roman"/>
          <w:sz w:val="20"/>
          <w:szCs w:val="24"/>
        </w:rPr>
      </w:pPr>
      <w:r w:rsidRPr="00AC3C2C">
        <w:rPr>
          <w:rFonts w:ascii="Times New Roman" w:hAnsi="Times New Roman" w:cs="Times New Roman"/>
          <w:sz w:val="20"/>
          <w:szCs w:val="24"/>
        </w:rPr>
        <w:lastRenderedPageBreak/>
        <w:t>Tab.</w:t>
      </w:r>
      <w:r w:rsidR="006044A4" w:rsidRPr="00AC3C2C">
        <w:rPr>
          <w:rFonts w:ascii="Times New Roman" w:hAnsi="Times New Roman" w:cs="Times New Roman"/>
          <w:sz w:val="20"/>
          <w:szCs w:val="24"/>
        </w:rPr>
        <w:t xml:space="preserve"> </w:t>
      </w:r>
      <w:r w:rsidRPr="00AC3C2C">
        <w:rPr>
          <w:rFonts w:ascii="Times New Roman" w:hAnsi="Times New Roman" w:cs="Times New Roman"/>
          <w:sz w:val="20"/>
          <w:szCs w:val="24"/>
        </w:rPr>
        <w:fldChar w:fldCharType="begin"/>
      </w:r>
      <w:r w:rsidRPr="00AC3C2C">
        <w:rPr>
          <w:rFonts w:ascii="Times New Roman" w:hAnsi="Times New Roman" w:cs="Times New Roman"/>
          <w:sz w:val="20"/>
          <w:szCs w:val="24"/>
        </w:rPr>
        <w:instrText xml:space="preserve"> SEQ Tab. \* ARABIC </w:instrText>
      </w:r>
      <w:r w:rsidRPr="00AC3C2C">
        <w:rPr>
          <w:rFonts w:ascii="Times New Roman" w:hAnsi="Times New Roman" w:cs="Times New Roman"/>
          <w:sz w:val="20"/>
          <w:szCs w:val="24"/>
        </w:rPr>
        <w:fldChar w:fldCharType="separate"/>
      </w:r>
      <w:r w:rsidR="00F83960">
        <w:rPr>
          <w:rFonts w:ascii="Times New Roman" w:hAnsi="Times New Roman" w:cs="Times New Roman"/>
          <w:noProof/>
          <w:sz w:val="20"/>
          <w:szCs w:val="24"/>
        </w:rPr>
        <w:t>2</w:t>
      </w:r>
      <w:r w:rsidRPr="00AC3C2C">
        <w:rPr>
          <w:rFonts w:ascii="Times New Roman" w:hAnsi="Times New Roman" w:cs="Times New Roman"/>
          <w:sz w:val="20"/>
          <w:szCs w:val="24"/>
        </w:rPr>
        <w:fldChar w:fldCharType="end"/>
      </w:r>
      <w:bookmarkEnd w:id="3"/>
      <w:r w:rsidR="006044A4" w:rsidRPr="00AC3C2C">
        <w:rPr>
          <w:rFonts w:ascii="Times New Roman" w:hAnsi="Times New Roman" w:cs="Times New Roman"/>
          <w:sz w:val="20"/>
          <w:szCs w:val="24"/>
        </w:rPr>
        <w:t xml:space="preserve"> </w:t>
      </w:r>
      <w:r w:rsidR="002708C0" w:rsidRPr="00AC3C2C">
        <w:rPr>
          <w:rFonts w:ascii="Times New Roman" w:hAnsi="Times New Roman" w:cs="Times New Roman"/>
          <w:sz w:val="20"/>
          <w:szCs w:val="24"/>
        </w:rPr>
        <w:t xml:space="preserve">Statystyki opisowe oraz testy normalności dla stwierdzeń kwestionariusza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6237"/>
        <w:gridCol w:w="709"/>
        <w:gridCol w:w="709"/>
        <w:gridCol w:w="709"/>
        <w:gridCol w:w="754"/>
        <w:gridCol w:w="709"/>
        <w:gridCol w:w="709"/>
        <w:gridCol w:w="709"/>
        <w:gridCol w:w="709"/>
        <w:gridCol w:w="709"/>
      </w:tblGrid>
      <w:tr w:rsidR="00AC3C2C" w:rsidRPr="00AC3C2C" w14:paraId="4DC7C127" w14:textId="77777777" w:rsidTr="00AC3C2C">
        <w:trPr>
          <w:trHeight w:val="280"/>
        </w:trPr>
        <w:tc>
          <w:tcPr>
            <w:tcW w:w="704" w:type="dxa"/>
            <w:vMerge w:val="restart"/>
            <w:shd w:val="clear" w:color="auto" w:fill="auto"/>
            <w:noWrap/>
            <w:textDirection w:val="btLr"/>
            <w:vAlign w:val="center"/>
            <w:hideMark/>
          </w:tcPr>
          <w:p w14:paraId="343E5992" w14:textId="77777777" w:rsidR="002708C0" w:rsidRPr="00AC3C2C" w:rsidRDefault="002708C0" w:rsidP="00AC3C2C">
            <w:pPr>
              <w:spacing w:after="0" w:line="240" w:lineRule="auto"/>
              <w:ind w:firstLine="142"/>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Symbol</w:t>
            </w:r>
          </w:p>
        </w:tc>
        <w:tc>
          <w:tcPr>
            <w:tcW w:w="6237" w:type="dxa"/>
            <w:vMerge w:val="restart"/>
            <w:shd w:val="clear" w:color="auto" w:fill="auto"/>
            <w:noWrap/>
            <w:textDirection w:val="btLr"/>
            <w:vAlign w:val="center"/>
            <w:hideMark/>
          </w:tcPr>
          <w:p w14:paraId="56FF0949" w14:textId="77777777" w:rsidR="002708C0" w:rsidRPr="00AC3C2C" w:rsidRDefault="002708C0" w:rsidP="00AC3C2C">
            <w:pPr>
              <w:spacing w:after="0" w:line="240" w:lineRule="auto"/>
              <w:ind w:firstLine="143"/>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Nazwa</w:t>
            </w:r>
          </w:p>
        </w:tc>
        <w:tc>
          <w:tcPr>
            <w:tcW w:w="3590" w:type="dxa"/>
            <w:gridSpan w:val="5"/>
            <w:shd w:val="clear" w:color="auto" w:fill="auto"/>
            <w:noWrap/>
            <w:vAlign w:val="center"/>
            <w:hideMark/>
          </w:tcPr>
          <w:p w14:paraId="111407CB"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Statystyki opisowe</w:t>
            </w:r>
          </w:p>
        </w:tc>
        <w:tc>
          <w:tcPr>
            <w:tcW w:w="2836" w:type="dxa"/>
            <w:gridSpan w:val="4"/>
            <w:shd w:val="clear" w:color="auto" w:fill="auto"/>
            <w:noWrap/>
            <w:vAlign w:val="center"/>
            <w:hideMark/>
          </w:tcPr>
          <w:p w14:paraId="487BBB28"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Testy normalności rozkładu</w:t>
            </w:r>
          </w:p>
        </w:tc>
      </w:tr>
      <w:tr w:rsidR="00AC3C2C" w:rsidRPr="00AC3C2C" w14:paraId="1377D1B7" w14:textId="77777777" w:rsidTr="00AC3C2C">
        <w:trPr>
          <w:trHeight w:val="280"/>
        </w:trPr>
        <w:tc>
          <w:tcPr>
            <w:tcW w:w="704" w:type="dxa"/>
            <w:vMerge/>
            <w:vAlign w:val="center"/>
            <w:hideMark/>
          </w:tcPr>
          <w:p w14:paraId="0349C3EC"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p>
        </w:tc>
        <w:tc>
          <w:tcPr>
            <w:tcW w:w="6237" w:type="dxa"/>
            <w:vMerge/>
            <w:vAlign w:val="center"/>
            <w:hideMark/>
          </w:tcPr>
          <w:p w14:paraId="3FEDE48A"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p>
        </w:tc>
        <w:tc>
          <w:tcPr>
            <w:tcW w:w="709" w:type="dxa"/>
            <w:vMerge w:val="restart"/>
            <w:shd w:val="clear" w:color="auto" w:fill="auto"/>
            <w:noWrap/>
            <w:textDirection w:val="btLr"/>
            <w:vAlign w:val="center"/>
            <w:hideMark/>
          </w:tcPr>
          <w:p w14:paraId="246557A1"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x̅</w:t>
            </w:r>
          </w:p>
        </w:tc>
        <w:tc>
          <w:tcPr>
            <w:tcW w:w="709" w:type="dxa"/>
            <w:vMerge w:val="restart"/>
            <w:shd w:val="clear" w:color="auto" w:fill="auto"/>
            <w:noWrap/>
            <w:textDirection w:val="btLr"/>
            <w:vAlign w:val="center"/>
            <w:hideMark/>
          </w:tcPr>
          <w:p w14:paraId="5EDF8FA2"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Me</w:t>
            </w:r>
          </w:p>
        </w:tc>
        <w:tc>
          <w:tcPr>
            <w:tcW w:w="709" w:type="dxa"/>
            <w:vMerge w:val="restart"/>
            <w:shd w:val="clear" w:color="auto" w:fill="auto"/>
            <w:noWrap/>
            <w:textDirection w:val="btLr"/>
            <w:vAlign w:val="center"/>
            <w:hideMark/>
          </w:tcPr>
          <w:p w14:paraId="41961304"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SD</w:t>
            </w:r>
          </w:p>
        </w:tc>
        <w:tc>
          <w:tcPr>
            <w:tcW w:w="754" w:type="dxa"/>
            <w:vMerge w:val="restart"/>
            <w:shd w:val="clear" w:color="auto" w:fill="auto"/>
            <w:noWrap/>
            <w:textDirection w:val="btLr"/>
            <w:vAlign w:val="center"/>
            <w:hideMark/>
          </w:tcPr>
          <w:p w14:paraId="35646023"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skośność</w:t>
            </w:r>
          </w:p>
        </w:tc>
        <w:tc>
          <w:tcPr>
            <w:tcW w:w="709" w:type="dxa"/>
            <w:vMerge w:val="restart"/>
            <w:shd w:val="clear" w:color="auto" w:fill="auto"/>
            <w:noWrap/>
            <w:textDirection w:val="btLr"/>
            <w:vAlign w:val="center"/>
            <w:hideMark/>
          </w:tcPr>
          <w:p w14:paraId="66C8F6D4"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proofErr w:type="spellStart"/>
            <w:r w:rsidRPr="00AC3C2C">
              <w:rPr>
                <w:rFonts w:ascii="Times New Roman" w:eastAsia="Times New Roman" w:hAnsi="Times New Roman" w:cs="Times New Roman"/>
                <w:color w:val="000000"/>
                <w:sz w:val="20"/>
                <w:szCs w:val="20"/>
                <w:lang w:eastAsia="pl-PL"/>
              </w:rPr>
              <w:t>kurtoza</w:t>
            </w:r>
            <w:proofErr w:type="spellEnd"/>
          </w:p>
        </w:tc>
        <w:tc>
          <w:tcPr>
            <w:tcW w:w="1418" w:type="dxa"/>
            <w:gridSpan w:val="2"/>
            <w:shd w:val="clear" w:color="auto" w:fill="auto"/>
            <w:noWrap/>
            <w:vAlign w:val="bottom"/>
            <w:hideMark/>
          </w:tcPr>
          <w:p w14:paraId="46B2143B"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Kołmogorow-</w:t>
            </w:r>
            <w:r w:rsidRPr="00AC3C2C">
              <w:rPr>
                <w:rFonts w:ascii="Times New Roman" w:eastAsia="Times New Roman" w:hAnsi="Times New Roman" w:cs="Times New Roman"/>
                <w:color w:val="000000"/>
                <w:sz w:val="20"/>
                <w:szCs w:val="20"/>
                <w:lang w:eastAsia="pl-PL"/>
              </w:rPr>
              <w:br/>
              <w:t>-Smirnow</w:t>
            </w:r>
          </w:p>
        </w:tc>
        <w:tc>
          <w:tcPr>
            <w:tcW w:w="1418" w:type="dxa"/>
            <w:gridSpan w:val="2"/>
            <w:shd w:val="clear" w:color="auto" w:fill="auto"/>
            <w:noWrap/>
            <w:vAlign w:val="bottom"/>
            <w:hideMark/>
          </w:tcPr>
          <w:p w14:paraId="38BF06E2" w14:textId="77777777" w:rsidR="002708C0" w:rsidRPr="00AC3C2C" w:rsidRDefault="002708C0" w:rsidP="00AC3C2C">
            <w:pPr>
              <w:spacing w:after="0" w:line="240" w:lineRule="auto"/>
              <w:ind w:firstLine="140"/>
              <w:jc w:val="center"/>
              <w:rPr>
                <w:rFonts w:ascii="Times New Roman" w:eastAsia="Times New Roman" w:hAnsi="Times New Roman" w:cs="Times New Roman"/>
                <w:color w:val="000000"/>
                <w:sz w:val="20"/>
                <w:szCs w:val="20"/>
                <w:lang w:eastAsia="pl-PL"/>
              </w:rPr>
            </w:pPr>
            <w:proofErr w:type="spellStart"/>
            <w:r w:rsidRPr="00AC3C2C">
              <w:rPr>
                <w:rFonts w:ascii="Times New Roman" w:eastAsia="Times New Roman" w:hAnsi="Times New Roman" w:cs="Times New Roman"/>
                <w:color w:val="000000"/>
                <w:sz w:val="20"/>
                <w:szCs w:val="20"/>
                <w:lang w:eastAsia="pl-PL"/>
              </w:rPr>
              <w:t>Shapiro</w:t>
            </w:r>
            <w:proofErr w:type="spellEnd"/>
            <w:r w:rsidRPr="00AC3C2C">
              <w:rPr>
                <w:rFonts w:ascii="Times New Roman" w:eastAsia="Times New Roman" w:hAnsi="Times New Roman" w:cs="Times New Roman"/>
                <w:color w:val="000000"/>
                <w:sz w:val="20"/>
                <w:szCs w:val="20"/>
                <w:lang w:eastAsia="pl-PL"/>
              </w:rPr>
              <w:t>-</w:t>
            </w:r>
            <w:r w:rsidRPr="00AC3C2C">
              <w:rPr>
                <w:rFonts w:ascii="Times New Roman" w:eastAsia="Times New Roman" w:hAnsi="Times New Roman" w:cs="Times New Roman"/>
                <w:color w:val="000000"/>
                <w:sz w:val="20"/>
                <w:szCs w:val="20"/>
                <w:lang w:eastAsia="pl-PL"/>
              </w:rPr>
              <w:br/>
              <w:t>-Wilk</w:t>
            </w:r>
          </w:p>
        </w:tc>
      </w:tr>
      <w:tr w:rsidR="00AC3C2C" w:rsidRPr="00AC3C2C" w14:paraId="05A101AE" w14:textId="77777777" w:rsidTr="00AC3C2C">
        <w:trPr>
          <w:trHeight w:val="554"/>
        </w:trPr>
        <w:tc>
          <w:tcPr>
            <w:tcW w:w="704" w:type="dxa"/>
            <w:vMerge/>
            <w:vAlign w:val="center"/>
            <w:hideMark/>
          </w:tcPr>
          <w:p w14:paraId="76B50323"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p>
        </w:tc>
        <w:tc>
          <w:tcPr>
            <w:tcW w:w="6237" w:type="dxa"/>
            <w:vMerge/>
            <w:vAlign w:val="center"/>
            <w:hideMark/>
          </w:tcPr>
          <w:p w14:paraId="1946559F"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p>
        </w:tc>
        <w:tc>
          <w:tcPr>
            <w:tcW w:w="709" w:type="dxa"/>
            <w:vMerge/>
            <w:vAlign w:val="center"/>
            <w:hideMark/>
          </w:tcPr>
          <w:p w14:paraId="3A4F6AA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p>
        </w:tc>
        <w:tc>
          <w:tcPr>
            <w:tcW w:w="709" w:type="dxa"/>
            <w:vMerge/>
            <w:vAlign w:val="center"/>
            <w:hideMark/>
          </w:tcPr>
          <w:p w14:paraId="13BAB9B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p>
        </w:tc>
        <w:tc>
          <w:tcPr>
            <w:tcW w:w="709" w:type="dxa"/>
            <w:vMerge/>
            <w:vAlign w:val="center"/>
            <w:hideMark/>
          </w:tcPr>
          <w:p w14:paraId="7D72AA4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p>
        </w:tc>
        <w:tc>
          <w:tcPr>
            <w:tcW w:w="754" w:type="dxa"/>
            <w:vMerge/>
            <w:vAlign w:val="center"/>
            <w:hideMark/>
          </w:tcPr>
          <w:p w14:paraId="32FAF34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p>
        </w:tc>
        <w:tc>
          <w:tcPr>
            <w:tcW w:w="709" w:type="dxa"/>
            <w:vMerge/>
            <w:vAlign w:val="center"/>
            <w:hideMark/>
          </w:tcPr>
          <w:p w14:paraId="6053DF4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p>
        </w:tc>
        <w:tc>
          <w:tcPr>
            <w:tcW w:w="709" w:type="dxa"/>
            <w:shd w:val="clear" w:color="auto" w:fill="auto"/>
            <w:noWrap/>
            <w:textDirection w:val="btLr"/>
            <w:vAlign w:val="bottom"/>
            <w:hideMark/>
          </w:tcPr>
          <w:p w14:paraId="0CAA9E7D" w14:textId="77777777" w:rsidR="002708C0" w:rsidRPr="00AC3C2C" w:rsidRDefault="002708C0" w:rsidP="00AC3C2C">
            <w:pPr>
              <w:spacing w:after="0" w:line="240" w:lineRule="auto"/>
              <w:ind w:firstLine="140"/>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Z</w:t>
            </w:r>
          </w:p>
        </w:tc>
        <w:tc>
          <w:tcPr>
            <w:tcW w:w="709" w:type="dxa"/>
            <w:shd w:val="clear" w:color="auto" w:fill="auto"/>
            <w:noWrap/>
            <w:textDirection w:val="btLr"/>
            <w:vAlign w:val="center"/>
            <w:hideMark/>
          </w:tcPr>
          <w:p w14:paraId="088ECB26" w14:textId="77777777" w:rsidR="002708C0" w:rsidRPr="00AC3C2C" w:rsidRDefault="002708C0" w:rsidP="00AC3C2C">
            <w:pPr>
              <w:spacing w:after="0" w:line="240" w:lineRule="auto"/>
              <w:ind w:firstLine="140"/>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w:t>
            </w:r>
          </w:p>
        </w:tc>
        <w:tc>
          <w:tcPr>
            <w:tcW w:w="709" w:type="dxa"/>
            <w:shd w:val="clear" w:color="auto" w:fill="auto"/>
            <w:noWrap/>
            <w:textDirection w:val="btLr"/>
            <w:vAlign w:val="bottom"/>
            <w:hideMark/>
          </w:tcPr>
          <w:p w14:paraId="69142AF2" w14:textId="77777777" w:rsidR="002708C0" w:rsidRPr="00AC3C2C" w:rsidRDefault="002708C0" w:rsidP="00AC3C2C">
            <w:pPr>
              <w:spacing w:after="0" w:line="240" w:lineRule="auto"/>
              <w:ind w:firstLine="140"/>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w:t>
            </w:r>
          </w:p>
        </w:tc>
        <w:tc>
          <w:tcPr>
            <w:tcW w:w="709" w:type="dxa"/>
            <w:shd w:val="clear" w:color="auto" w:fill="auto"/>
            <w:noWrap/>
            <w:textDirection w:val="btLr"/>
            <w:vAlign w:val="center"/>
            <w:hideMark/>
          </w:tcPr>
          <w:p w14:paraId="45C08451" w14:textId="77777777" w:rsidR="002708C0" w:rsidRPr="00AC3C2C" w:rsidRDefault="002708C0" w:rsidP="00AC3C2C">
            <w:pPr>
              <w:spacing w:after="0" w:line="240" w:lineRule="auto"/>
              <w:ind w:firstLine="140"/>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w:t>
            </w:r>
          </w:p>
        </w:tc>
      </w:tr>
      <w:tr w:rsidR="00AC3C2C" w:rsidRPr="00AC3C2C" w14:paraId="0C23AE56" w14:textId="77777777" w:rsidTr="00AC3C2C">
        <w:trPr>
          <w:trHeight w:val="280"/>
        </w:trPr>
        <w:tc>
          <w:tcPr>
            <w:tcW w:w="704" w:type="dxa"/>
            <w:shd w:val="clear" w:color="auto" w:fill="auto"/>
            <w:noWrap/>
            <w:vAlign w:val="center"/>
            <w:hideMark/>
          </w:tcPr>
          <w:p w14:paraId="0CCA130E"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proofErr w:type="spellStart"/>
            <w:r w:rsidRPr="00AC3C2C">
              <w:rPr>
                <w:rFonts w:ascii="Times New Roman" w:eastAsia="Times New Roman" w:hAnsi="Times New Roman" w:cs="Times New Roman"/>
                <w:color w:val="000000"/>
                <w:sz w:val="20"/>
                <w:szCs w:val="20"/>
                <w:lang w:eastAsia="pl-PL"/>
              </w:rPr>
              <w:t>KRo</w:t>
            </w:r>
            <w:proofErr w:type="spellEnd"/>
            <w:r w:rsidRPr="00AC3C2C">
              <w:rPr>
                <w:rFonts w:ascii="Times New Roman" w:eastAsia="Times New Roman" w:hAnsi="Times New Roman" w:cs="Times New Roman"/>
                <w:color w:val="000000"/>
                <w:sz w:val="20"/>
                <w:szCs w:val="20"/>
                <w:lang w:eastAsia="pl-PL"/>
              </w:rPr>
              <w:t xml:space="preserve"> </w:t>
            </w:r>
          </w:p>
        </w:tc>
        <w:tc>
          <w:tcPr>
            <w:tcW w:w="12663" w:type="dxa"/>
            <w:gridSpan w:val="10"/>
            <w:shd w:val="clear" w:color="auto" w:fill="auto"/>
            <w:noWrap/>
            <w:vAlign w:val="bottom"/>
            <w:hideMark/>
          </w:tcPr>
          <w:p w14:paraId="3F49C552" w14:textId="77777777" w:rsidR="002708C0" w:rsidRPr="00AC3C2C" w:rsidRDefault="002708C0" w:rsidP="00AC3C2C">
            <w:pPr>
              <w:spacing w:after="0" w:line="240" w:lineRule="auto"/>
              <w:ind w:firstLine="140"/>
              <w:jc w:val="left"/>
              <w:rPr>
                <w:rFonts w:ascii="Times New Roman" w:eastAsia="Times New Roman" w:hAnsi="Times New Roman" w:cs="Times New Roman"/>
                <w:b/>
                <w:sz w:val="20"/>
                <w:szCs w:val="20"/>
                <w:lang w:eastAsia="pl-PL"/>
              </w:rPr>
            </w:pPr>
            <w:r w:rsidRPr="00AC3C2C">
              <w:rPr>
                <w:rFonts w:ascii="Times New Roman" w:eastAsia="Times New Roman" w:hAnsi="Times New Roman" w:cs="Times New Roman"/>
                <w:b/>
                <w:color w:val="000000"/>
                <w:sz w:val="20"/>
                <w:szCs w:val="20"/>
                <w:lang w:eastAsia="pl-PL"/>
              </w:rPr>
              <w:t>Komponent relacyjny – otwartość na budowanie relacji pomocowej</w:t>
            </w:r>
          </w:p>
        </w:tc>
      </w:tr>
      <w:tr w:rsidR="00AC3C2C" w:rsidRPr="00AC3C2C" w14:paraId="09D73AB6" w14:textId="77777777" w:rsidTr="00AC3C2C">
        <w:trPr>
          <w:trHeight w:val="280"/>
        </w:trPr>
        <w:tc>
          <w:tcPr>
            <w:tcW w:w="704" w:type="dxa"/>
            <w:shd w:val="clear" w:color="auto" w:fill="auto"/>
            <w:noWrap/>
            <w:vAlign w:val="center"/>
            <w:hideMark/>
          </w:tcPr>
          <w:p w14:paraId="4FE3E106"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KRo1</w:t>
            </w:r>
          </w:p>
        </w:tc>
        <w:tc>
          <w:tcPr>
            <w:tcW w:w="6237" w:type="dxa"/>
            <w:shd w:val="clear" w:color="auto" w:fill="auto"/>
            <w:noWrap/>
            <w:vAlign w:val="bottom"/>
            <w:hideMark/>
          </w:tcPr>
          <w:p w14:paraId="743C7D77"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Wsłuchuje się w moje obawy i oczekiwania</w:t>
            </w:r>
          </w:p>
        </w:tc>
        <w:tc>
          <w:tcPr>
            <w:tcW w:w="709" w:type="dxa"/>
            <w:shd w:val="clear" w:color="auto" w:fill="auto"/>
            <w:noWrap/>
            <w:vAlign w:val="bottom"/>
            <w:hideMark/>
          </w:tcPr>
          <w:p w14:paraId="4FA639B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4,246</w:t>
            </w:r>
          </w:p>
        </w:tc>
        <w:tc>
          <w:tcPr>
            <w:tcW w:w="709" w:type="dxa"/>
            <w:shd w:val="clear" w:color="auto" w:fill="auto"/>
            <w:noWrap/>
            <w:vAlign w:val="bottom"/>
            <w:hideMark/>
          </w:tcPr>
          <w:p w14:paraId="3700E22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37F075E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1,046</w:t>
            </w:r>
          </w:p>
        </w:tc>
        <w:tc>
          <w:tcPr>
            <w:tcW w:w="754" w:type="dxa"/>
            <w:shd w:val="clear" w:color="auto" w:fill="auto"/>
            <w:noWrap/>
            <w:vAlign w:val="bottom"/>
            <w:hideMark/>
          </w:tcPr>
          <w:p w14:paraId="1EE86EF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-1,400</w:t>
            </w:r>
          </w:p>
        </w:tc>
        <w:tc>
          <w:tcPr>
            <w:tcW w:w="709" w:type="dxa"/>
            <w:shd w:val="clear" w:color="auto" w:fill="auto"/>
            <w:noWrap/>
            <w:vAlign w:val="bottom"/>
            <w:hideMark/>
          </w:tcPr>
          <w:p w14:paraId="55F6F01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1,284</w:t>
            </w:r>
          </w:p>
        </w:tc>
        <w:tc>
          <w:tcPr>
            <w:tcW w:w="709" w:type="dxa"/>
            <w:shd w:val="clear" w:color="auto" w:fill="auto"/>
            <w:noWrap/>
            <w:vAlign w:val="bottom"/>
            <w:hideMark/>
          </w:tcPr>
          <w:p w14:paraId="7D64CEA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0,324</w:t>
            </w:r>
          </w:p>
        </w:tc>
        <w:tc>
          <w:tcPr>
            <w:tcW w:w="709" w:type="dxa"/>
            <w:shd w:val="clear" w:color="auto" w:fill="auto"/>
            <w:noWrap/>
            <w:vAlign w:val="bottom"/>
            <w:hideMark/>
          </w:tcPr>
          <w:p w14:paraId="1F59075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357BFF8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0,732</w:t>
            </w:r>
          </w:p>
        </w:tc>
        <w:tc>
          <w:tcPr>
            <w:tcW w:w="709" w:type="dxa"/>
            <w:shd w:val="clear" w:color="auto" w:fill="auto"/>
            <w:noWrap/>
            <w:vAlign w:val="bottom"/>
            <w:hideMark/>
          </w:tcPr>
          <w:p w14:paraId="7105E2B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254B5543" w14:textId="77777777" w:rsidTr="00AC3C2C">
        <w:trPr>
          <w:trHeight w:val="280"/>
        </w:trPr>
        <w:tc>
          <w:tcPr>
            <w:tcW w:w="704" w:type="dxa"/>
            <w:shd w:val="clear" w:color="auto" w:fill="auto"/>
            <w:noWrap/>
            <w:vAlign w:val="center"/>
            <w:hideMark/>
          </w:tcPr>
          <w:p w14:paraId="20F3FC76"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KRo2</w:t>
            </w:r>
          </w:p>
        </w:tc>
        <w:tc>
          <w:tcPr>
            <w:tcW w:w="6237" w:type="dxa"/>
            <w:shd w:val="clear" w:color="auto" w:fill="auto"/>
            <w:noWrap/>
            <w:vAlign w:val="bottom"/>
            <w:hideMark/>
          </w:tcPr>
          <w:p w14:paraId="4B28F204"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Traktuje mnie i moją rodzinę z godnością i szacunkiem</w:t>
            </w:r>
          </w:p>
        </w:tc>
        <w:tc>
          <w:tcPr>
            <w:tcW w:w="709" w:type="dxa"/>
            <w:shd w:val="clear" w:color="auto" w:fill="auto"/>
            <w:noWrap/>
            <w:vAlign w:val="bottom"/>
            <w:hideMark/>
          </w:tcPr>
          <w:p w14:paraId="7CD9514D"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4,326</w:t>
            </w:r>
          </w:p>
        </w:tc>
        <w:tc>
          <w:tcPr>
            <w:tcW w:w="709" w:type="dxa"/>
            <w:shd w:val="clear" w:color="auto" w:fill="auto"/>
            <w:noWrap/>
            <w:vAlign w:val="bottom"/>
            <w:hideMark/>
          </w:tcPr>
          <w:p w14:paraId="3810EC9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7C51FD6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0,976</w:t>
            </w:r>
          </w:p>
        </w:tc>
        <w:tc>
          <w:tcPr>
            <w:tcW w:w="754" w:type="dxa"/>
            <w:shd w:val="clear" w:color="auto" w:fill="auto"/>
            <w:noWrap/>
            <w:vAlign w:val="bottom"/>
            <w:hideMark/>
          </w:tcPr>
          <w:p w14:paraId="7073455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-1,612</w:t>
            </w:r>
          </w:p>
        </w:tc>
        <w:tc>
          <w:tcPr>
            <w:tcW w:w="709" w:type="dxa"/>
            <w:shd w:val="clear" w:color="auto" w:fill="auto"/>
            <w:noWrap/>
            <w:vAlign w:val="bottom"/>
            <w:hideMark/>
          </w:tcPr>
          <w:p w14:paraId="1138DED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2,283</w:t>
            </w:r>
          </w:p>
        </w:tc>
        <w:tc>
          <w:tcPr>
            <w:tcW w:w="709" w:type="dxa"/>
            <w:shd w:val="clear" w:color="auto" w:fill="auto"/>
            <w:noWrap/>
            <w:vAlign w:val="bottom"/>
            <w:hideMark/>
          </w:tcPr>
          <w:p w14:paraId="4DC8F6A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0,332</w:t>
            </w:r>
          </w:p>
        </w:tc>
        <w:tc>
          <w:tcPr>
            <w:tcW w:w="709" w:type="dxa"/>
            <w:shd w:val="clear" w:color="auto" w:fill="auto"/>
            <w:noWrap/>
            <w:vAlign w:val="bottom"/>
            <w:hideMark/>
          </w:tcPr>
          <w:p w14:paraId="31AA5E3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6FEE75F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0,708</w:t>
            </w:r>
          </w:p>
        </w:tc>
        <w:tc>
          <w:tcPr>
            <w:tcW w:w="709" w:type="dxa"/>
            <w:shd w:val="clear" w:color="auto" w:fill="auto"/>
            <w:noWrap/>
            <w:vAlign w:val="bottom"/>
            <w:hideMark/>
          </w:tcPr>
          <w:p w14:paraId="2A30983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181FEB6E" w14:textId="77777777" w:rsidTr="00AC3C2C">
        <w:trPr>
          <w:trHeight w:val="280"/>
        </w:trPr>
        <w:tc>
          <w:tcPr>
            <w:tcW w:w="704" w:type="dxa"/>
            <w:shd w:val="clear" w:color="auto" w:fill="auto"/>
            <w:noWrap/>
            <w:vAlign w:val="center"/>
            <w:hideMark/>
          </w:tcPr>
          <w:p w14:paraId="5612AD6D"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KRo3</w:t>
            </w:r>
          </w:p>
        </w:tc>
        <w:tc>
          <w:tcPr>
            <w:tcW w:w="6237" w:type="dxa"/>
            <w:shd w:val="clear" w:color="auto" w:fill="auto"/>
            <w:noWrap/>
            <w:vAlign w:val="bottom"/>
            <w:hideMark/>
          </w:tcPr>
          <w:p w14:paraId="25941062"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Rozumie sytuację mojego dziecka/dzieci i mojej rodziny</w:t>
            </w:r>
          </w:p>
        </w:tc>
        <w:tc>
          <w:tcPr>
            <w:tcW w:w="709" w:type="dxa"/>
            <w:shd w:val="clear" w:color="auto" w:fill="auto"/>
            <w:noWrap/>
            <w:vAlign w:val="bottom"/>
            <w:hideMark/>
          </w:tcPr>
          <w:p w14:paraId="3C4534A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4,279</w:t>
            </w:r>
          </w:p>
        </w:tc>
        <w:tc>
          <w:tcPr>
            <w:tcW w:w="709" w:type="dxa"/>
            <w:shd w:val="clear" w:color="auto" w:fill="auto"/>
            <w:noWrap/>
            <w:vAlign w:val="bottom"/>
            <w:hideMark/>
          </w:tcPr>
          <w:p w14:paraId="4601B53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4A921B4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0,992</w:t>
            </w:r>
          </w:p>
        </w:tc>
        <w:tc>
          <w:tcPr>
            <w:tcW w:w="754" w:type="dxa"/>
            <w:shd w:val="clear" w:color="auto" w:fill="auto"/>
            <w:noWrap/>
            <w:vAlign w:val="bottom"/>
            <w:hideMark/>
          </w:tcPr>
          <w:p w14:paraId="622D6F3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-1,459</w:t>
            </w:r>
          </w:p>
        </w:tc>
        <w:tc>
          <w:tcPr>
            <w:tcW w:w="709" w:type="dxa"/>
            <w:shd w:val="clear" w:color="auto" w:fill="auto"/>
            <w:noWrap/>
            <w:vAlign w:val="bottom"/>
            <w:hideMark/>
          </w:tcPr>
          <w:p w14:paraId="0411B8C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1,609</w:t>
            </w:r>
          </w:p>
        </w:tc>
        <w:tc>
          <w:tcPr>
            <w:tcW w:w="709" w:type="dxa"/>
            <w:shd w:val="clear" w:color="auto" w:fill="auto"/>
            <w:noWrap/>
            <w:vAlign w:val="bottom"/>
            <w:hideMark/>
          </w:tcPr>
          <w:p w14:paraId="36EA6B8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0,316</w:t>
            </w:r>
          </w:p>
        </w:tc>
        <w:tc>
          <w:tcPr>
            <w:tcW w:w="709" w:type="dxa"/>
            <w:shd w:val="clear" w:color="auto" w:fill="auto"/>
            <w:noWrap/>
            <w:vAlign w:val="bottom"/>
            <w:hideMark/>
          </w:tcPr>
          <w:p w14:paraId="5A2D087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0CA9B96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0,731</w:t>
            </w:r>
          </w:p>
        </w:tc>
        <w:tc>
          <w:tcPr>
            <w:tcW w:w="709" w:type="dxa"/>
            <w:shd w:val="clear" w:color="auto" w:fill="auto"/>
            <w:noWrap/>
            <w:vAlign w:val="bottom"/>
            <w:hideMark/>
          </w:tcPr>
          <w:p w14:paraId="663B9DC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3CF9C0D7" w14:textId="77777777" w:rsidTr="00AC3C2C">
        <w:trPr>
          <w:trHeight w:val="280"/>
        </w:trPr>
        <w:tc>
          <w:tcPr>
            <w:tcW w:w="704" w:type="dxa"/>
            <w:shd w:val="clear" w:color="auto" w:fill="auto"/>
            <w:noWrap/>
            <w:vAlign w:val="center"/>
            <w:hideMark/>
          </w:tcPr>
          <w:p w14:paraId="1B97872C"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KRo4</w:t>
            </w:r>
          </w:p>
        </w:tc>
        <w:tc>
          <w:tcPr>
            <w:tcW w:w="6237" w:type="dxa"/>
            <w:shd w:val="clear" w:color="auto" w:fill="auto"/>
            <w:noWrap/>
            <w:vAlign w:val="bottom"/>
            <w:hideMark/>
          </w:tcPr>
          <w:p w14:paraId="1F295CE8"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Współpracuje ze mną i moją rodziną okazując szacunek i zaufanie, które odwzajemniamy</w:t>
            </w:r>
          </w:p>
        </w:tc>
        <w:tc>
          <w:tcPr>
            <w:tcW w:w="709" w:type="dxa"/>
            <w:shd w:val="clear" w:color="auto" w:fill="auto"/>
            <w:noWrap/>
            <w:vAlign w:val="bottom"/>
            <w:hideMark/>
          </w:tcPr>
          <w:p w14:paraId="10DDF36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4,316</w:t>
            </w:r>
          </w:p>
        </w:tc>
        <w:tc>
          <w:tcPr>
            <w:tcW w:w="709" w:type="dxa"/>
            <w:shd w:val="clear" w:color="auto" w:fill="auto"/>
            <w:noWrap/>
            <w:vAlign w:val="bottom"/>
            <w:hideMark/>
          </w:tcPr>
          <w:p w14:paraId="2DD0201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246D0D5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0,990</w:t>
            </w:r>
          </w:p>
        </w:tc>
        <w:tc>
          <w:tcPr>
            <w:tcW w:w="754" w:type="dxa"/>
            <w:shd w:val="clear" w:color="auto" w:fill="auto"/>
            <w:noWrap/>
            <w:vAlign w:val="bottom"/>
            <w:hideMark/>
          </w:tcPr>
          <w:p w14:paraId="06A5B8C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-1,628</w:t>
            </w:r>
          </w:p>
        </w:tc>
        <w:tc>
          <w:tcPr>
            <w:tcW w:w="709" w:type="dxa"/>
            <w:shd w:val="clear" w:color="auto" w:fill="auto"/>
            <w:noWrap/>
            <w:vAlign w:val="bottom"/>
            <w:hideMark/>
          </w:tcPr>
          <w:p w14:paraId="1EAE223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2,246</w:t>
            </w:r>
          </w:p>
        </w:tc>
        <w:tc>
          <w:tcPr>
            <w:tcW w:w="709" w:type="dxa"/>
            <w:shd w:val="clear" w:color="auto" w:fill="auto"/>
            <w:noWrap/>
            <w:vAlign w:val="bottom"/>
            <w:hideMark/>
          </w:tcPr>
          <w:p w14:paraId="1962E70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0,325</w:t>
            </w:r>
          </w:p>
        </w:tc>
        <w:tc>
          <w:tcPr>
            <w:tcW w:w="709" w:type="dxa"/>
            <w:shd w:val="clear" w:color="auto" w:fill="auto"/>
            <w:noWrap/>
            <w:vAlign w:val="bottom"/>
            <w:hideMark/>
          </w:tcPr>
          <w:p w14:paraId="0246C67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7038E73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0,706</w:t>
            </w:r>
          </w:p>
        </w:tc>
        <w:tc>
          <w:tcPr>
            <w:tcW w:w="709" w:type="dxa"/>
            <w:shd w:val="clear" w:color="auto" w:fill="auto"/>
            <w:noWrap/>
            <w:vAlign w:val="bottom"/>
            <w:hideMark/>
          </w:tcPr>
          <w:p w14:paraId="520C4D2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1CA1D280" w14:textId="77777777" w:rsidTr="00AC3C2C">
        <w:trPr>
          <w:trHeight w:val="280"/>
        </w:trPr>
        <w:tc>
          <w:tcPr>
            <w:tcW w:w="704" w:type="dxa"/>
            <w:shd w:val="clear" w:color="auto" w:fill="auto"/>
            <w:noWrap/>
            <w:vAlign w:val="center"/>
            <w:hideMark/>
          </w:tcPr>
          <w:p w14:paraId="5467DDDB"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proofErr w:type="spellStart"/>
            <w:r w:rsidRPr="00AC3C2C">
              <w:rPr>
                <w:rFonts w:ascii="Times New Roman" w:eastAsia="Times New Roman" w:hAnsi="Times New Roman" w:cs="Times New Roman"/>
                <w:color w:val="000000"/>
                <w:sz w:val="20"/>
                <w:szCs w:val="20"/>
                <w:lang w:eastAsia="pl-PL"/>
              </w:rPr>
              <w:t>KRu</w:t>
            </w:r>
            <w:proofErr w:type="spellEnd"/>
            <w:r w:rsidRPr="00AC3C2C">
              <w:rPr>
                <w:rFonts w:ascii="Times New Roman" w:eastAsia="Times New Roman" w:hAnsi="Times New Roman" w:cs="Times New Roman"/>
                <w:color w:val="000000"/>
                <w:sz w:val="20"/>
                <w:szCs w:val="20"/>
                <w:lang w:eastAsia="pl-PL"/>
              </w:rPr>
              <w:t xml:space="preserve"> </w:t>
            </w:r>
          </w:p>
        </w:tc>
        <w:tc>
          <w:tcPr>
            <w:tcW w:w="12663" w:type="dxa"/>
            <w:gridSpan w:val="10"/>
            <w:shd w:val="clear" w:color="auto" w:fill="auto"/>
            <w:noWrap/>
            <w:vAlign w:val="bottom"/>
            <w:hideMark/>
          </w:tcPr>
          <w:p w14:paraId="2FB70E06" w14:textId="77777777" w:rsidR="002708C0" w:rsidRPr="00AC3C2C" w:rsidRDefault="002708C0" w:rsidP="00AC3C2C">
            <w:pPr>
              <w:spacing w:after="0" w:line="240" w:lineRule="auto"/>
              <w:ind w:firstLine="140"/>
              <w:jc w:val="left"/>
              <w:rPr>
                <w:rFonts w:ascii="Times New Roman" w:eastAsia="Times New Roman" w:hAnsi="Times New Roman" w:cs="Times New Roman"/>
                <w:b/>
                <w:sz w:val="20"/>
                <w:szCs w:val="20"/>
                <w:lang w:eastAsia="pl-PL"/>
              </w:rPr>
            </w:pPr>
            <w:r w:rsidRPr="00AC3C2C">
              <w:rPr>
                <w:rFonts w:ascii="Times New Roman" w:eastAsia="Times New Roman" w:hAnsi="Times New Roman" w:cs="Times New Roman"/>
                <w:b/>
                <w:color w:val="000000"/>
                <w:sz w:val="20"/>
                <w:szCs w:val="20"/>
                <w:lang w:eastAsia="pl-PL"/>
              </w:rPr>
              <w:t>Komponent relacyjny – umiejętność pracy na zasobach rodziny</w:t>
            </w:r>
          </w:p>
        </w:tc>
      </w:tr>
      <w:tr w:rsidR="00AC3C2C" w:rsidRPr="00AC3C2C" w14:paraId="63B084D5" w14:textId="77777777" w:rsidTr="00AC3C2C">
        <w:trPr>
          <w:trHeight w:val="280"/>
        </w:trPr>
        <w:tc>
          <w:tcPr>
            <w:tcW w:w="704" w:type="dxa"/>
            <w:shd w:val="clear" w:color="auto" w:fill="auto"/>
            <w:noWrap/>
            <w:vAlign w:val="center"/>
            <w:hideMark/>
          </w:tcPr>
          <w:p w14:paraId="07153592"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KRu1</w:t>
            </w:r>
          </w:p>
        </w:tc>
        <w:tc>
          <w:tcPr>
            <w:tcW w:w="6237" w:type="dxa"/>
            <w:shd w:val="clear" w:color="auto" w:fill="auto"/>
            <w:noWrap/>
            <w:vAlign w:val="bottom"/>
            <w:hideMark/>
          </w:tcPr>
          <w:p w14:paraId="53B4D6F0"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Postrzega mnie i moją rodzinę w pozytywny, zdrowy sposób</w:t>
            </w:r>
          </w:p>
        </w:tc>
        <w:tc>
          <w:tcPr>
            <w:tcW w:w="709" w:type="dxa"/>
            <w:shd w:val="clear" w:color="auto" w:fill="auto"/>
            <w:noWrap/>
            <w:vAlign w:val="bottom"/>
            <w:hideMark/>
          </w:tcPr>
          <w:p w14:paraId="5BA6982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4,281</w:t>
            </w:r>
          </w:p>
        </w:tc>
        <w:tc>
          <w:tcPr>
            <w:tcW w:w="709" w:type="dxa"/>
            <w:shd w:val="clear" w:color="auto" w:fill="auto"/>
            <w:noWrap/>
            <w:vAlign w:val="bottom"/>
            <w:hideMark/>
          </w:tcPr>
          <w:p w14:paraId="21288170"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29FA7B0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0,988</w:t>
            </w:r>
          </w:p>
        </w:tc>
        <w:tc>
          <w:tcPr>
            <w:tcW w:w="754" w:type="dxa"/>
            <w:shd w:val="clear" w:color="auto" w:fill="auto"/>
            <w:noWrap/>
            <w:vAlign w:val="bottom"/>
            <w:hideMark/>
          </w:tcPr>
          <w:p w14:paraId="094EB77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-1,352</w:t>
            </w:r>
          </w:p>
        </w:tc>
        <w:tc>
          <w:tcPr>
            <w:tcW w:w="709" w:type="dxa"/>
            <w:shd w:val="clear" w:color="auto" w:fill="auto"/>
            <w:noWrap/>
            <w:vAlign w:val="bottom"/>
            <w:hideMark/>
          </w:tcPr>
          <w:p w14:paraId="2BE1876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1,167</w:t>
            </w:r>
          </w:p>
        </w:tc>
        <w:tc>
          <w:tcPr>
            <w:tcW w:w="709" w:type="dxa"/>
            <w:shd w:val="clear" w:color="auto" w:fill="auto"/>
            <w:noWrap/>
            <w:vAlign w:val="bottom"/>
            <w:hideMark/>
          </w:tcPr>
          <w:p w14:paraId="0615651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0,329</w:t>
            </w:r>
          </w:p>
        </w:tc>
        <w:tc>
          <w:tcPr>
            <w:tcW w:w="709" w:type="dxa"/>
            <w:shd w:val="clear" w:color="auto" w:fill="auto"/>
            <w:noWrap/>
            <w:vAlign w:val="bottom"/>
            <w:hideMark/>
          </w:tcPr>
          <w:p w14:paraId="7DD342C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2CB57A9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0,735</w:t>
            </w:r>
          </w:p>
        </w:tc>
        <w:tc>
          <w:tcPr>
            <w:tcW w:w="709" w:type="dxa"/>
            <w:shd w:val="clear" w:color="auto" w:fill="auto"/>
            <w:noWrap/>
            <w:vAlign w:val="bottom"/>
            <w:hideMark/>
          </w:tcPr>
          <w:p w14:paraId="492D2350"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6BB67302" w14:textId="77777777" w:rsidTr="00AC3C2C">
        <w:trPr>
          <w:trHeight w:val="280"/>
        </w:trPr>
        <w:tc>
          <w:tcPr>
            <w:tcW w:w="704" w:type="dxa"/>
            <w:shd w:val="clear" w:color="auto" w:fill="auto"/>
            <w:noWrap/>
            <w:vAlign w:val="center"/>
            <w:hideMark/>
          </w:tcPr>
          <w:p w14:paraId="05E4D83E"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KRu2</w:t>
            </w:r>
          </w:p>
        </w:tc>
        <w:tc>
          <w:tcPr>
            <w:tcW w:w="6237" w:type="dxa"/>
            <w:shd w:val="clear" w:color="auto" w:fill="auto"/>
            <w:noWrap/>
            <w:vAlign w:val="bottom"/>
            <w:hideMark/>
          </w:tcPr>
          <w:p w14:paraId="3748757A"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bCs/>
                <w:color w:val="000000"/>
                <w:sz w:val="20"/>
                <w:szCs w:val="20"/>
                <w:lang w:eastAsia="pl-PL"/>
              </w:rPr>
              <w:t xml:space="preserve">Jest wrażliwy na pochodzenie kulturowe i etniczne mojej rodziny </w:t>
            </w:r>
          </w:p>
        </w:tc>
        <w:tc>
          <w:tcPr>
            <w:tcW w:w="709" w:type="dxa"/>
            <w:shd w:val="clear" w:color="auto" w:fill="auto"/>
            <w:noWrap/>
            <w:vAlign w:val="bottom"/>
            <w:hideMark/>
          </w:tcPr>
          <w:p w14:paraId="71CF909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4,231</w:t>
            </w:r>
          </w:p>
        </w:tc>
        <w:tc>
          <w:tcPr>
            <w:tcW w:w="709" w:type="dxa"/>
            <w:shd w:val="clear" w:color="auto" w:fill="auto"/>
            <w:noWrap/>
            <w:vAlign w:val="bottom"/>
            <w:hideMark/>
          </w:tcPr>
          <w:p w14:paraId="42EA4DA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31B1585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1,042</w:t>
            </w:r>
          </w:p>
        </w:tc>
        <w:tc>
          <w:tcPr>
            <w:tcW w:w="754" w:type="dxa"/>
            <w:shd w:val="clear" w:color="auto" w:fill="auto"/>
            <w:noWrap/>
            <w:vAlign w:val="bottom"/>
            <w:hideMark/>
          </w:tcPr>
          <w:p w14:paraId="7B9680D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-1,418</w:t>
            </w:r>
          </w:p>
        </w:tc>
        <w:tc>
          <w:tcPr>
            <w:tcW w:w="709" w:type="dxa"/>
            <w:shd w:val="clear" w:color="auto" w:fill="auto"/>
            <w:noWrap/>
            <w:vAlign w:val="bottom"/>
            <w:hideMark/>
          </w:tcPr>
          <w:p w14:paraId="57DA327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1,426</w:t>
            </w:r>
          </w:p>
        </w:tc>
        <w:tc>
          <w:tcPr>
            <w:tcW w:w="709" w:type="dxa"/>
            <w:shd w:val="clear" w:color="auto" w:fill="auto"/>
            <w:noWrap/>
            <w:vAlign w:val="bottom"/>
            <w:hideMark/>
          </w:tcPr>
          <w:p w14:paraId="68CDEDA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0,309</w:t>
            </w:r>
          </w:p>
        </w:tc>
        <w:tc>
          <w:tcPr>
            <w:tcW w:w="709" w:type="dxa"/>
            <w:shd w:val="clear" w:color="auto" w:fill="auto"/>
            <w:noWrap/>
            <w:vAlign w:val="bottom"/>
            <w:hideMark/>
          </w:tcPr>
          <w:p w14:paraId="3F22AF8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30B5A18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0,738</w:t>
            </w:r>
          </w:p>
        </w:tc>
        <w:tc>
          <w:tcPr>
            <w:tcW w:w="709" w:type="dxa"/>
            <w:shd w:val="clear" w:color="auto" w:fill="auto"/>
            <w:noWrap/>
            <w:vAlign w:val="bottom"/>
            <w:hideMark/>
          </w:tcPr>
          <w:p w14:paraId="43032BD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1A30F1FF" w14:textId="77777777" w:rsidTr="00AC3C2C">
        <w:trPr>
          <w:trHeight w:val="280"/>
        </w:trPr>
        <w:tc>
          <w:tcPr>
            <w:tcW w:w="704" w:type="dxa"/>
            <w:shd w:val="clear" w:color="auto" w:fill="auto"/>
            <w:noWrap/>
            <w:vAlign w:val="center"/>
            <w:hideMark/>
          </w:tcPr>
          <w:p w14:paraId="5166F6A2"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KRu3</w:t>
            </w:r>
          </w:p>
        </w:tc>
        <w:tc>
          <w:tcPr>
            <w:tcW w:w="6237" w:type="dxa"/>
            <w:shd w:val="clear" w:color="auto" w:fill="auto"/>
            <w:noWrap/>
            <w:vAlign w:val="bottom"/>
            <w:hideMark/>
          </w:tcPr>
          <w:p w14:paraId="761075B2"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Wspiera moją rodzinę opierając się przede wszystkim na naszych zasobach i mocnych stronach</w:t>
            </w:r>
          </w:p>
        </w:tc>
        <w:tc>
          <w:tcPr>
            <w:tcW w:w="709" w:type="dxa"/>
            <w:shd w:val="clear" w:color="auto" w:fill="auto"/>
            <w:noWrap/>
            <w:vAlign w:val="bottom"/>
            <w:hideMark/>
          </w:tcPr>
          <w:p w14:paraId="70802D7D"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4,187</w:t>
            </w:r>
          </w:p>
        </w:tc>
        <w:tc>
          <w:tcPr>
            <w:tcW w:w="709" w:type="dxa"/>
            <w:shd w:val="clear" w:color="auto" w:fill="auto"/>
            <w:noWrap/>
            <w:vAlign w:val="bottom"/>
            <w:hideMark/>
          </w:tcPr>
          <w:p w14:paraId="005E101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4,000</w:t>
            </w:r>
          </w:p>
        </w:tc>
        <w:tc>
          <w:tcPr>
            <w:tcW w:w="709" w:type="dxa"/>
            <w:shd w:val="clear" w:color="auto" w:fill="auto"/>
            <w:noWrap/>
            <w:vAlign w:val="bottom"/>
            <w:hideMark/>
          </w:tcPr>
          <w:p w14:paraId="339D248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1,027</w:t>
            </w:r>
          </w:p>
        </w:tc>
        <w:tc>
          <w:tcPr>
            <w:tcW w:w="754" w:type="dxa"/>
            <w:shd w:val="clear" w:color="auto" w:fill="auto"/>
            <w:noWrap/>
            <w:vAlign w:val="bottom"/>
            <w:hideMark/>
          </w:tcPr>
          <w:p w14:paraId="2E8FB39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-1,352</w:t>
            </w:r>
          </w:p>
        </w:tc>
        <w:tc>
          <w:tcPr>
            <w:tcW w:w="709" w:type="dxa"/>
            <w:shd w:val="clear" w:color="auto" w:fill="auto"/>
            <w:noWrap/>
            <w:vAlign w:val="bottom"/>
            <w:hideMark/>
          </w:tcPr>
          <w:p w14:paraId="59E8F6C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1,437</w:t>
            </w:r>
          </w:p>
        </w:tc>
        <w:tc>
          <w:tcPr>
            <w:tcW w:w="709" w:type="dxa"/>
            <w:shd w:val="clear" w:color="auto" w:fill="auto"/>
            <w:noWrap/>
            <w:vAlign w:val="bottom"/>
            <w:hideMark/>
          </w:tcPr>
          <w:p w14:paraId="59500B1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0,283</w:t>
            </w:r>
          </w:p>
        </w:tc>
        <w:tc>
          <w:tcPr>
            <w:tcW w:w="709" w:type="dxa"/>
            <w:shd w:val="clear" w:color="auto" w:fill="auto"/>
            <w:noWrap/>
            <w:vAlign w:val="bottom"/>
            <w:hideMark/>
          </w:tcPr>
          <w:p w14:paraId="6EC6EA5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6018FC2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0,761</w:t>
            </w:r>
          </w:p>
        </w:tc>
        <w:tc>
          <w:tcPr>
            <w:tcW w:w="709" w:type="dxa"/>
            <w:shd w:val="clear" w:color="auto" w:fill="auto"/>
            <w:noWrap/>
            <w:vAlign w:val="bottom"/>
            <w:hideMark/>
          </w:tcPr>
          <w:p w14:paraId="398E110D"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6275AB3E" w14:textId="77777777" w:rsidTr="00AC3C2C">
        <w:trPr>
          <w:trHeight w:val="85"/>
        </w:trPr>
        <w:tc>
          <w:tcPr>
            <w:tcW w:w="704" w:type="dxa"/>
            <w:shd w:val="clear" w:color="auto" w:fill="auto"/>
            <w:noWrap/>
            <w:vAlign w:val="center"/>
            <w:hideMark/>
          </w:tcPr>
          <w:p w14:paraId="62C0880B"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KRu4</w:t>
            </w:r>
          </w:p>
        </w:tc>
        <w:tc>
          <w:tcPr>
            <w:tcW w:w="6237" w:type="dxa"/>
            <w:shd w:val="clear" w:color="auto" w:fill="auto"/>
            <w:noWrap/>
            <w:vAlign w:val="bottom"/>
            <w:hideMark/>
          </w:tcPr>
          <w:p w14:paraId="0F3007FC"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Dotrzymuje obietnic</w:t>
            </w:r>
          </w:p>
        </w:tc>
        <w:tc>
          <w:tcPr>
            <w:tcW w:w="709" w:type="dxa"/>
            <w:shd w:val="clear" w:color="auto" w:fill="auto"/>
            <w:noWrap/>
            <w:vAlign w:val="bottom"/>
            <w:hideMark/>
          </w:tcPr>
          <w:p w14:paraId="40AEF6E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4,271</w:t>
            </w:r>
          </w:p>
        </w:tc>
        <w:tc>
          <w:tcPr>
            <w:tcW w:w="709" w:type="dxa"/>
            <w:shd w:val="clear" w:color="auto" w:fill="auto"/>
            <w:noWrap/>
            <w:vAlign w:val="bottom"/>
            <w:hideMark/>
          </w:tcPr>
          <w:p w14:paraId="134404F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338059C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0,993</w:t>
            </w:r>
          </w:p>
        </w:tc>
        <w:tc>
          <w:tcPr>
            <w:tcW w:w="754" w:type="dxa"/>
            <w:shd w:val="clear" w:color="auto" w:fill="auto"/>
            <w:noWrap/>
            <w:vAlign w:val="bottom"/>
            <w:hideMark/>
          </w:tcPr>
          <w:p w14:paraId="5E0097B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-1,501</w:t>
            </w:r>
          </w:p>
        </w:tc>
        <w:tc>
          <w:tcPr>
            <w:tcW w:w="709" w:type="dxa"/>
            <w:shd w:val="clear" w:color="auto" w:fill="auto"/>
            <w:noWrap/>
            <w:vAlign w:val="bottom"/>
            <w:hideMark/>
          </w:tcPr>
          <w:p w14:paraId="57C8DCF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1,810</w:t>
            </w:r>
          </w:p>
        </w:tc>
        <w:tc>
          <w:tcPr>
            <w:tcW w:w="709" w:type="dxa"/>
            <w:shd w:val="clear" w:color="auto" w:fill="auto"/>
            <w:noWrap/>
            <w:vAlign w:val="bottom"/>
            <w:hideMark/>
          </w:tcPr>
          <w:p w14:paraId="4FD28E6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0,306</w:t>
            </w:r>
          </w:p>
        </w:tc>
        <w:tc>
          <w:tcPr>
            <w:tcW w:w="709" w:type="dxa"/>
            <w:shd w:val="clear" w:color="auto" w:fill="auto"/>
            <w:noWrap/>
            <w:vAlign w:val="bottom"/>
            <w:hideMark/>
          </w:tcPr>
          <w:p w14:paraId="5BAE03F8"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3DDB394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0,730</w:t>
            </w:r>
          </w:p>
        </w:tc>
        <w:tc>
          <w:tcPr>
            <w:tcW w:w="709" w:type="dxa"/>
            <w:shd w:val="clear" w:color="auto" w:fill="auto"/>
            <w:noWrap/>
            <w:vAlign w:val="bottom"/>
            <w:hideMark/>
          </w:tcPr>
          <w:p w14:paraId="1E31401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51CB9E27" w14:textId="77777777" w:rsidTr="00AC3C2C">
        <w:trPr>
          <w:trHeight w:val="280"/>
        </w:trPr>
        <w:tc>
          <w:tcPr>
            <w:tcW w:w="704" w:type="dxa"/>
            <w:shd w:val="clear" w:color="auto" w:fill="auto"/>
            <w:noWrap/>
            <w:vAlign w:val="center"/>
            <w:hideMark/>
          </w:tcPr>
          <w:p w14:paraId="57375C63"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KRu5</w:t>
            </w:r>
          </w:p>
        </w:tc>
        <w:tc>
          <w:tcPr>
            <w:tcW w:w="6237" w:type="dxa"/>
            <w:shd w:val="clear" w:color="auto" w:fill="auto"/>
            <w:noWrap/>
            <w:vAlign w:val="bottom"/>
            <w:hideMark/>
          </w:tcPr>
          <w:p w14:paraId="01E02D44"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bCs/>
                <w:color w:val="000000"/>
                <w:sz w:val="20"/>
                <w:szCs w:val="20"/>
                <w:lang w:eastAsia="pl-PL"/>
              </w:rPr>
              <w:t>Dostrzega moje pozytywne działania w roli rodzica</w:t>
            </w:r>
          </w:p>
        </w:tc>
        <w:tc>
          <w:tcPr>
            <w:tcW w:w="709" w:type="dxa"/>
            <w:shd w:val="clear" w:color="auto" w:fill="auto"/>
            <w:noWrap/>
            <w:vAlign w:val="bottom"/>
            <w:hideMark/>
          </w:tcPr>
          <w:p w14:paraId="1035416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4,092</w:t>
            </w:r>
          </w:p>
        </w:tc>
        <w:tc>
          <w:tcPr>
            <w:tcW w:w="709" w:type="dxa"/>
            <w:shd w:val="clear" w:color="auto" w:fill="auto"/>
            <w:noWrap/>
            <w:vAlign w:val="bottom"/>
            <w:hideMark/>
          </w:tcPr>
          <w:p w14:paraId="6619D82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0885CCE0"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1,215</w:t>
            </w:r>
          </w:p>
        </w:tc>
        <w:tc>
          <w:tcPr>
            <w:tcW w:w="754" w:type="dxa"/>
            <w:shd w:val="clear" w:color="auto" w:fill="auto"/>
            <w:noWrap/>
            <w:vAlign w:val="bottom"/>
            <w:hideMark/>
          </w:tcPr>
          <w:p w14:paraId="1011612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-1,310</w:t>
            </w:r>
          </w:p>
        </w:tc>
        <w:tc>
          <w:tcPr>
            <w:tcW w:w="709" w:type="dxa"/>
            <w:shd w:val="clear" w:color="auto" w:fill="auto"/>
            <w:noWrap/>
            <w:vAlign w:val="bottom"/>
            <w:hideMark/>
          </w:tcPr>
          <w:p w14:paraId="05C8DC5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0,701</w:t>
            </w:r>
          </w:p>
        </w:tc>
        <w:tc>
          <w:tcPr>
            <w:tcW w:w="709" w:type="dxa"/>
            <w:shd w:val="clear" w:color="auto" w:fill="auto"/>
            <w:noWrap/>
            <w:vAlign w:val="bottom"/>
            <w:hideMark/>
          </w:tcPr>
          <w:p w14:paraId="05BA319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0,293</w:t>
            </w:r>
          </w:p>
        </w:tc>
        <w:tc>
          <w:tcPr>
            <w:tcW w:w="709" w:type="dxa"/>
            <w:shd w:val="clear" w:color="auto" w:fill="auto"/>
            <w:noWrap/>
            <w:vAlign w:val="bottom"/>
            <w:hideMark/>
          </w:tcPr>
          <w:p w14:paraId="530DB0A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4F3F742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0,742</w:t>
            </w:r>
          </w:p>
        </w:tc>
        <w:tc>
          <w:tcPr>
            <w:tcW w:w="709" w:type="dxa"/>
            <w:shd w:val="clear" w:color="auto" w:fill="auto"/>
            <w:noWrap/>
            <w:vAlign w:val="bottom"/>
            <w:hideMark/>
          </w:tcPr>
          <w:p w14:paraId="5057C27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3E694106" w14:textId="77777777" w:rsidTr="00AC3C2C">
        <w:trPr>
          <w:trHeight w:val="280"/>
        </w:trPr>
        <w:tc>
          <w:tcPr>
            <w:tcW w:w="704" w:type="dxa"/>
            <w:shd w:val="clear" w:color="auto" w:fill="auto"/>
            <w:noWrap/>
            <w:vAlign w:val="center"/>
            <w:hideMark/>
          </w:tcPr>
          <w:p w14:paraId="0B7F18FC"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proofErr w:type="spellStart"/>
            <w:r w:rsidRPr="00AC3C2C">
              <w:rPr>
                <w:rFonts w:ascii="Times New Roman" w:eastAsia="Times New Roman" w:hAnsi="Times New Roman" w:cs="Times New Roman"/>
                <w:color w:val="000000"/>
                <w:sz w:val="20"/>
                <w:szCs w:val="20"/>
                <w:lang w:eastAsia="pl-PL"/>
              </w:rPr>
              <w:t>KPw</w:t>
            </w:r>
            <w:proofErr w:type="spellEnd"/>
          </w:p>
        </w:tc>
        <w:tc>
          <w:tcPr>
            <w:tcW w:w="12663" w:type="dxa"/>
            <w:gridSpan w:val="10"/>
            <w:shd w:val="clear" w:color="auto" w:fill="auto"/>
            <w:noWrap/>
            <w:vAlign w:val="bottom"/>
            <w:hideMark/>
          </w:tcPr>
          <w:p w14:paraId="25EE34B8" w14:textId="77777777" w:rsidR="002708C0" w:rsidRPr="00AC3C2C" w:rsidRDefault="002708C0" w:rsidP="00AC3C2C">
            <w:pPr>
              <w:spacing w:after="0" w:line="240" w:lineRule="auto"/>
              <w:ind w:firstLine="140"/>
              <w:jc w:val="left"/>
              <w:rPr>
                <w:rFonts w:ascii="Times New Roman" w:eastAsia="Times New Roman" w:hAnsi="Times New Roman" w:cs="Times New Roman"/>
                <w:b/>
                <w:sz w:val="20"/>
                <w:szCs w:val="20"/>
                <w:lang w:eastAsia="pl-PL"/>
              </w:rPr>
            </w:pPr>
            <w:r w:rsidRPr="00AC3C2C">
              <w:rPr>
                <w:rFonts w:ascii="Times New Roman" w:eastAsia="Times New Roman" w:hAnsi="Times New Roman" w:cs="Times New Roman"/>
                <w:b/>
                <w:color w:val="000000"/>
                <w:sz w:val="20"/>
                <w:szCs w:val="20"/>
                <w:lang w:eastAsia="pl-PL"/>
              </w:rPr>
              <w:t>Komponent partycypacyjny – włączanie rodzin w proces decyzyjny</w:t>
            </w:r>
          </w:p>
        </w:tc>
      </w:tr>
      <w:tr w:rsidR="00AC3C2C" w:rsidRPr="00AC3C2C" w14:paraId="36E43D98" w14:textId="77777777" w:rsidTr="00AC3C2C">
        <w:trPr>
          <w:trHeight w:val="280"/>
        </w:trPr>
        <w:tc>
          <w:tcPr>
            <w:tcW w:w="704" w:type="dxa"/>
            <w:shd w:val="clear" w:color="auto" w:fill="auto"/>
            <w:noWrap/>
            <w:vAlign w:val="center"/>
            <w:hideMark/>
          </w:tcPr>
          <w:p w14:paraId="66F05646"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KPw1</w:t>
            </w:r>
          </w:p>
        </w:tc>
        <w:tc>
          <w:tcPr>
            <w:tcW w:w="6237" w:type="dxa"/>
            <w:shd w:val="clear" w:color="auto" w:fill="auto"/>
            <w:noWrap/>
            <w:vAlign w:val="bottom"/>
            <w:hideMark/>
          </w:tcPr>
          <w:p w14:paraId="2D2AA621"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Zapewnia informacje, które ułatwiają mi podjęcie dobrej decyzji</w:t>
            </w:r>
          </w:p>
        </w:tc>
        <w:tc>
          <w:tcPr>
            <w:tcW w:w="709" w:type="dxa"/>
            <w:shd w:val="clear" w:color="auto" w:fill="auto"/>
            <w:noWrap/>
            <w:vAlign w:val="bottom"/>
            <w:hideMark/>
          </w:tcPr>
          <w:p w14:paraId="58340CA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4,291</w:t>
            </w:r>
          </w:p>
        </w:tc>
        <w:tc>
          <w:tcPr>
            <w:tcW w:w="709" w:type="dxa"/>
            <w:shd w:val="clear" w:color="auto" w:fill="auto"/>
            <w:noWrap/>
            <w:vAlign w:val="bottom"/>
            <w:hideMark/>
          </w:tcPr>
          <w:p w14:paraId="5FD5C27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26918B9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0,992</w:t>
            </w:r>
          </w:p>
        </w:tc>
        <w:tc>
          <w:tcPr>
            <w:tcW w:w="754" w:type="dxa"/>
            <w:shd w:val="clear" w:color="auto" w:fill="auto"/>
            <w:noWrap/>
            <w:vAlign w:val="bottom"/>
            <w:hideMark/>
          </w:tcPr>
          <w:p w14:paraId="38A4390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-1,471</w:t>
            </w:r>
          </w:p>
        </w:tc>
        <w:tc>
          <w:tcPr>
            <w:tcW w:w="709" w:type="dxa"/>
            <w:shd w:val="clear" w:color="auto" w:fill="auto"/>
            <w:noWrap/>
            <w:vAlign w:val="bottom"/>
            <w:hideMark/>
          </w:tcPr>
          <w:p w14:paraId="0F2D9FD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1,626</w:t>
            </w:r>
          </w:p>
        </w:tc>
        <w:tc>
          <w:tcPr>
            <w:tcW w:w="709" w:type="dxa"/>
            <w:shd w:val="clear" w:color="auto" w:fill="auto"/>
            <w:noWrap/>
            <w:vAlign w:val="bottom"/>
            <w:hideMark/>
          </w:tcPr>
          <w:p w14:paraId="64598EB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0,325</w:t>
            </w:r>
          </w:p>
        </w:tc>
        <w:tc>
          <w:tcPr>
            <w:tcW w:w="709" w:type="dxa"/>
            <w:shd w:val="clear" w:color="auto" w:fill="auto"/>
            <w:noWrap/>
            <w:vAlign w:val="bottom"/>
            <w:hideMark/>
          </w:tcPr>
          <w:p w14:paraId="5AC5B2C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6D67D55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0,725</w:t>
            </w:r>
          </w:p>
        </w:tc>
        <w:tc>
          <w:tcPr>
            <w:tcW w:w="709" w:type="dxa"/>
            <w:shd w:val="clear" w:color="auto" w:fill="auto"/>
            <w:noWrap/>
            <w:vAlign w:val="bottom"/>
            <w:hideMark/>
          </w:tcPr>
          <w:p w14:paraId="436FE65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40D4AEE8" w14:textId="77777777" w:rsidTr="00AC3C2C">
        <w:trPr>
          <w:trHeight w:val="407"/>
        </w:trPr>
        <w:tc>
          <w:tcPr>
            <w:tcW w:w="704" w:type="dxa"/>
            <w:shd w:val="clear" w:color="auto" w:fill="auto"/>
            <w:noWrap/>
            <w:vAlign w:val="center"/>
            <w:hideMark/>
          </w:tcPr>
          <w:p w14:paraId="6D1BCD94"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KPw2</w:t>
            </w:r>
          </w:p>
        </w:tc>
        <w:tc>
          <w:tcPr>
            <w:tcW w:w="6237" w:type="dxa"/>
            <w:shd w:val="clear" w:color="auto" w:fill="auto"/>
            <w:noWrap/>
            <w:vAlign w:val="bottom"/>
            <w:hideMark/>
          </w:tcPr>
          <w:p w14:paraId="5EAA8D0B"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Przedstawia informacje o różnych rodzajach wsparcia, które pomagają w osiągnieciu ważnych dla mojej rodziny celów</w:t>
            </w:r>
          </w:p>
        </w:tc>
        <w:tc>
          <w:tcPr>
            <w:tcW w:w="709" w:type="dxa"/>
            <w:shd w:val="clear" w:color="auto" w:fill="auto"/>
            <w:noWrap/>
            <w:vAlign w:val="bottom"/>
            <w:hideMark/>
          </w:tcPr>
          <w:p w14:paraId="4FF1B69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4,264</w:t>
            </w:r>
          </w:p>
        </w:tc>
        <w:tc>
          <w:tcPr>
            <w:tcW w:w="709" w:type="dxa"/>
            <w:shd w:val="clear" w:color="auto" w:fill="auto"/>
            <w:noWrap/>
            <w:vAlign w:val="bottom"/>
            <w:hideMark/>
          </w:tcPr>
          <w:p w14:paraId="06F67F4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397E422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0,999</w:t>
            </w:r>
          </w:p>
        </w:tc>
        <w:tc>
          <w:tcPr>
            <w:tcW w:w="754" w:type="dxa"/>
            <w:shd w:val="clear" w:color="auto" w:fill="auto"/>
            <w:noWrap/>
            <w:vAlign w:val="bottom"/>
            <w:hideMark/>
          </w:tcPr>
          <w:p w14:paraId="3BBDA1B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-1,499</w:t>
            </w:r>
          </w:p>
        </w:tc>
        <w:tc>
          <w:tcPr>
            <w:tcW w:w="709" w:type="dxa"/>
            <w:shd w:val="clear" w:color="auto" w:fill="auto"/>
            <w:noWrap/>
            <w:vAlign w:val="bottom"/>
            <w:hideMark/>
          </w:tcPr>
          <w:p w14:paraId="74F1125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1,829</w:t>
            </w:r>
          </w:p>
        </w:tc>
        <w:tc>
          <w:tcPr>
            <w:tcW w:w="709" w:type="dxa"/>
            <w:shd w:val="clear" w:color="auto" w:fill="auto"/>
            <w:noWrap/>
            <w:vAlign w:val="bottom"/>
            <w:hideMark/>
          </w:tcPr>
          <w:p w14:paraId="5F5963ED"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0,304</w:t>
            </w:r>
          </w:p>
        </w:tc>
        <w:tc>
          <w:tcPr>
            <w:tcW w:w="709" w:type="dxa"/>
            <w:shd w:val="clear" w:color="auto" w:fill="auto"/>
            <w:noWrap/>
            <w:vAlign w:val="bottom"/>
            <w:hideMark/>
          </w:tcPr>
          <w:p w14:paraId="035B708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65F81D4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0,732</w:t>
            </w:r>
          </w:p>
        </w:tc>
        <w:tc>
          <w:tcPr>
            <w:tcW w:w="709" w:type="dxa"/>
            <w:shd w:val="clear" w:color="auto" w:fill="auto"/>
            <w:noWrap/>
            <w:vAlign w:val="bottom"/>
            <w:hideMark/>
          </w:tcPr>
          <w:p w14:paraId="7A87A51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7C69F7EA" w14:textId="77777777" w:rsidTr="00AC3C2C">
        <w:trPr>
          <w:trHeight w:val="280"/>
        </w:trPr>
        <w:tc>
          <w:tcPr>
            <w:tcW w:w="704" w:type="dxa"/>
            <w:shd w:val="clear" w:color="auto" w:fill="auto"/>
            <w:noWrap/>
            <w:vAlign w:val="center"/>
            <w:hideMark/>
          </w:tcPr>
          <w:p w14:paraId="3A46CE6D"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KPw3</w:t>
            </w:r>
          </w:p>
        </w:tc>
        <w:tc>
          <w:tcPr>
            <w:tcW w:w="6237" w:type="dxa"/>
            <w:shd w:val="clear" w:color="auto" w:fill="auto"/>
            <w:noWrap/>
            <w:vAlign w:val="bottom"/>
            <w:hideMark/>
          </w:tcPr>
          <w:p w14:paraId="496A04C3"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Wspiera mnie, kiedy podejmuję decyzje</w:t>
            </w:r>
          </w:p>
        </w:tc>
        <w:tc>
          <w:tcPr>
            <w:tcW w:w="709" w:type="dxa"/>
            <w:shd w:val="clear" w:color="auto" w:fill="auto"/>
            <w:noWrap/>
            <w:vAlign w:val="bottom"/>
            <w:hideMark/>
          </w:tcPr>
          <w:p w14:paraId="03458C8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4,266</w:t>
            </w:r>
          </w:p>
        </w:tc>
        <w:tc>
          <w:tcPr>
            <w:tcW w:w="709" w:type="dxa"/>
            <w:shd w:val="clear" w:color="auto" w:fill="auto"/>
            <w:noWrap/>
            <w:vAlign w:val="bottom"/>
            <w:hideMark/>
          </w:tcPr>
          <w:p w14:paraId="1E2CC8C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372004F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0,989</w:t>
            </w:r>
          </w:p>
        </w:tc>
        <w:tc>
          <w:tcPr>
            <w:tcW w:w="754" w:type="dxa"/>
            <w:shd w:val="clear" w:color="auto" w:fill="auto"/>
            <w:noWrap/>
            <w:vAlign w:val="bottom"/>
            <w:hideMark/>
          </w:tcPr>
          <w:p w14:paraId="626B53D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-1,408</w:t>
            </w:r>
          </w:p>
        </w:tc>
        <w:tc>
          <w:tcPr>
            <w:tcW w:w="709" w:type="dxa"/>
            <w:shd w:val="clear" w:color="auto" w:fill="auto"/>
            <w:noWrap/>
            <w:vAlign w:val="bottom"/>
            <w:hideMark/>
          </w:tcPr>
          <w:p w14:paraId="4A7B5BD5"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1,488</w:t>
            </w:r>
          </w:p>
        </w:tc>
        <w:tc>
          <w:tcPr>
            <w:tcW w:w="709" w:type="dxa"/>
            <w:shd w:val="clear" w:color="auto" w:fill="auto"/>
            <w:noWrap/>
            <w:vAlign w:val="bottom"/>
            <w:hideMark/>
          </w:tcPr>
          <w:p w14:paraId="797ECB3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0,313</w:t>
            </w:r>
          </w:p>
        </w:tc>
        <w:tc>
          <w:tcPr>
            <w:tcW w:w="709" w:type="dxa"/>
            <w:shd w:val="clear" w:color="auto" w:fill="auto"/>
            <w:noWrap/>
            <w:vAlign w:val="bottom"/>
            <w:hideMark/>
          </w:tcPr>
          <w:p w14:paraId="1047498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19DCE21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0,740</w:t>
            </w:r>
          </w:p>
        </w:tc>
        <w:tc>
          <w:tcPr>
            <w:tcW w:w="709" w:type="dxa"/>
            <w:shd w:val="clear" w:color="auto" w:fill="auto"/>
            <w:noWrap/>
            <w:vAlign w:val="bottom"/>
            <w:hideMark/>
          </w:tcPr>
          <w:p w14:paraId="49DB481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6A48550A" w14:textId="77777777" w:rsidTr="00AC3C2C">
        <w:trPr>
          <w:trHeight w:val="280"/>
        </w:trPr>
        <w:tc>
          <w:tcPr>
            <w:tcW w:w="704" w:type="dxa"/>
            <w:shd w:val="clear" w:color="auto" w:fill="auto"/>
            <w:noWrap/>
            <w:vAlign w:val="center"/>
            <w:hideMark/>
          </w:tcPr>
          <w:p w14:paraId="0858D07C"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proofErr w:type="spellStart"/>
            <w:r w:rsidRPr="00AC3C2C">
              <w:rPr>
                <w:rFonts w:ascii="Times New Roman" w:eastAsia="Times New Roman" w:hAnsi="Times New Roman" w:cs="Times New Roman"/>
                <w:color w:val="000000"/>
                <w:sz w:val="20"/>
                <w:szCs w:val="20"/>
                <w:lang w:eastAsia="pl-PL"/>
              </w:rPr>
              <w:t>KPe</w:t>
            </w:r>
            <w:proofErr w:type="spellEnd"/>
            <w:r w:rsidRPr="00AC3C2C">
              <w:rPr>
                <w:rFonts w:ascii="Times New Roman" w:eastAsia="Times New Roman" w:hAnsi="Times New Roman" w:cs="Times New Roman"/>
                <w:color w:val="000000"/>
                <w:sz w:val="20"/>
                <w:szCs w:val="20"/>
                <w:lang w:eastAsia="pl-PL"/>
              </w:rPr>
              <w:t xml:space="preserve"> </w:t>
            </w:r>
          </w:p>
        </w:tc>
        <w:tc>
          <w:tcPr>
            <w:tcW w:w="12663" w:type="dxa"/>
            <w:gridSpan w:val="10"/>
            <w:shd w:val="clear" w:color="auto" w:fill="auto"/>
            <w:noWrap/>
            <w:vAlign w:val="bottom"/>
            <w:hideMark/>
          </w:tcPr>
          <w:p w14:paraId="5242DDEB" w14:textId="77777777" w:rsidR="002708C0" w:rsidRPr="00AC3C2C" w:rsidRDefault="002708C0" w:rsidP="00AC3C2C">
            <w:pPr>
              <w:spacing w:after="0" w:line="240" w:lineRule="auto"/>
              <w:ind w:firstLine="140"/>
              <w:jc w:val="left"/>
              <w:rPr>
                <w:rFonts w:ascii="Times New Roman" w:eastAsia="Times New Roman" w:hAnsi="Times New Roman" w:cs="Times New Roman"/>
                <w:b/>
                <w:color w:val="000000"/>
                <w:sz w:val="20"/>
                <w:szCs w:val="20"/>
                <w:lang w:eastAsia="pl-PL"/>
              </w:rPr>
            </w:pPr>
            <w:r w:rsidRPr="00AC3C2C">
              <w:rPr>
                <w:rFonts w:ascii="Times New Roman" w:eastAsia="Times New Roman" w:hAnsi="Times New Roman" w:cs="Times New Roman"/>
                <w:b/>
                <w:color w:val="000000"/>
                <w:sz w:val="20"/>
                <w:szCs w:val="20"/>
                <w:lang w:eastAsia="pl-PL"/>
              </w:rPr>
              <w:t>Komponent partycypacyjny – elastyczność i odpowiadanie na potrzeby rodzin ze strony profesjonalistów</w:t>
            </w:r>
          </w:p>
        </w:tc>
      </w:tr>
      <w:tr w:rsidR="00AC3C2C" w:rsidRPr="00AC3C2C" w14:paraId="381C96AC" w14:textId="77777777" w:rsidTr="00AC3C2C">
        <w:trPr>
          <w:trHeight w:val="280"/>
        </w:trPr>
        <w:tc>
          <w:tcPr>
            <w:tcW w:w="704" w:type="dxa"/>
            <w:shd w:val="clear" w:color="auto" w:fill="auto"/>
            <w:noWrap/>
            <w:vAlign w:val="center"/>
            <w:hideMark/>
          </w:tcPr>
          <w:p w14:paraId="73F34436"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KPe1</w:t>
            </w:r>
          </w:p>
        </w:tc>
        <w:tc>
          <w:tcPr>
            <w:tcW w:w="6237" w:type="dxa"/>
            <w:shd w:val="clear" w:color="auto" w:fill="auto"/>
            <w:noWrap/>
            <w:vAlign w:val="bottom"/>
            <w:hideMark/>
          </w:tcPr>
          <w:p w14:paraId="568CB4D1"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Pomaga mi i mojej rodzinie dostosowując pomoc do naszych potrzeb i możliwości</w:t>
            </w:r>
          </w:p>
        </w:tc>
        <w:tc>
          <w:tcPr>
            <w:tcW w:w="709" w:type="dxa"/>
            <w:shd w:val="clear" w:color="auto" w:fill="auto"/>
            <w:noWrap/>
            <w:vAlign w:val="bottom"/>
            <w:hideMark/>
          </w:tcPr>
          <w:p w14:paraId="6F0190A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4,276</w:t>
            </w:r>
          </w:p>
        </w:tc>
        <w:tc>
          <w:tcPr>
            <w:tcW w:w="709" w:type="dxa"/>
            <w:shd w:val="clear" w:color="auto" w:fill="auto"/>
            <w:noWrap/>
            <w:vAlign w:val="bottom"/>
            <w:hideMark/>
          </w:tcPr>
          <w:p w14:paraId="2A17A25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67BB189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0,982</w:t>
            </w:r>
          </w:p>
        </w:tc>
        <w:tc>
          <w:tcPr>
            <w:tcW w:w="754" w:type="dxa"/>
            <w:shd w:val="clear" w:color="auto" w:fill="auto"/>
            <w:noWrap/>
            <w:vAlign w:val="bottom"/>
            <w:hideMark/>
          </w:tcPr>
          <w:p w14:paraId="0FABAC9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-1,419</w:t>
            </w:r>
          </w:p>
        </w:tc>
        <w:tc>
          <w:tcPr>
            <w:tcW w:w="709" w:type="dxa"/>
            <w:shd w:val="clear" w:color="auto" w:fill="auto"/>
            <w:noWrap/>
            <w:vAlign w:val="bottom"/>
            <w:hideMark/>
          </w:tcPr>
          <w:p w14:paraId="480975E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1,562</w:t>
            </w:r>
          </w:p>
        </w:tc>
        <w:tc>
          <w:tcPr>
            <w:tcW w:w="709" w:type="dxa"/>
            <w:shd w:val="clear" w:color="auto" w:fill="auto"/>
            <w:noWrap/>
            <w:vAlign w:val="bottom"/>
            <w:hideMark/>
          </w:tcPr>
          <w:p w14:paraId="2DFDC0BE"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0,317</w:t>
            </w:r>
          </w:p>
        </w:tc>
        <w:tc>
          <w:tcPr>
            <w:tcW w:w="709" w:type="dxa"/>
            <w:shd w:val="clear" w:color="auto" w:fill="auto"/>
            <w:noWrap/>
            <w:vAlign w:val="bottom"/>
            <w:hideMark/>
          </w:tcPr>
          <w:p w14:paraId="7AD802F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4BF71560"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0,737</w:t>
            </w:r>
          </w:p>
        </w:tc>
        <w:tc>
          <w:tcPr>
            <w:tcW w:w="709" w:type="dxa"/>
            <w:shd w:val="clear" w:color="auto" w:fill="auto"/>
            <w:noWrap/>
            <w:vAlign w:val="bottom"/>
            <w:hideMark/>
          </w:tcPr>
          <w:p w14:paraId="60FBD4B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2A0C2AED" w14:textId="77777777" w:rsidTr="00AC3C2C">
        <w:trPr>
          <w:trHeight w:val="280"/>
        </w:trPr>
        <w:tc>
          <w:tcPr>
            <w:tcW w:w="704" w:type="dxa"/>
            <w:shd w:val="clear" w:color="auto" w:fill="auto"/>
            <w:noWrap/>
            <w:vAlign w:val="center"/>
            <w:hideMark/>
          </w:tcPr>
          <w:p w14:paraId="3BCD19AE"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KPe2</w:t>
            </w:r>
          </w:p>
        </w:tc>
        <w:tc>
          <w:tcPr>
            <w:tcW w:w="6237" w:type="dxa"/>
            <w:shd w:val="clear" w:color="auto" w:fill="auto"/>
            <w:noWrap/>
            <w:vAlign w:val="bottom"/>
            <w:hideMark/>
          </w:tcPr>
          <w:p w14:paraId="465EEFD8"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Zachęca mnie do wspólnego i aktywnego szukania pomocy i wsparcia</w:t>
            </w:r>
          </w:p>
        </w:tc>
        <w:tc>
          <w:tcPr>
            <w:tcW w:w="709" w:type="dxa"/>
            <w:shd w:val="clear" w:color="auto" w:fill="auto"/>
            <w:noWrap/>
            <w:vAlign w:val="bottom"/>
            <w:hideMark/>
          </w:tcPr>
          <w:p w14:paraId="4323FDD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4,239</w:t>
            </w:r>
          </w:p>
        </w:tc>
        <w:tc>
          <w:tcPr>
            <w:tcW w:w="709" w:type="dxa"/>
            <w:shd w:val="clear" w:color="auto" w:fill="auto"/>
            <w:noWrap/>
            <w:vAlign w:val="bottom"/>
            <w:hideMark/>
          </w:tcPr>
          <w:p w14:paraId="56CD3EA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1AE94C9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1,010</w:t>
            </w:r>
          </w:p>
        </w:tc>
        <w:tc>
          <w:tcPr>
            <w:tcW w:w="754" w:type="dxa"/>
            <w:shd w:val="clear" w:color="auto" w:fill="auto"/>
            <w:noWrap/>
            <w:vAlign w:val="bottom"/>
            <w:hideMark/>
          </w:tcPr>
          <w:p w14:paraId="032BC7A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-1,325</w:t>
            </w:r>
          </w:p>
        </w:tc>
        <w:tc>
          <w:tcPr>
            <w:tcW w:w="709" w:type="dxa"/>
            <w:shd w:val="clear" w:color="auto" w:fill="auto"/>
            <w:noWrap/>
            <w:vAlign w:val="bottom"/>
            <w:hideMark/>
          </w:tcPr>
          <w:p w14:paraId="4196E4C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1,139</w:t>
            </w:r>
          </w:p>
        </w:tc>
        <w:tc>
          <w:tcPr>
            <w:tcW w:w="709" w:type="dxa"/>
            <w:shd w:val="clear" w:color="auto" w:fill="auto"/>
            <w:noWrap/>
            <w:vAlign w:val="bottom"/>
            <w:hideMark/>
          </w:tcPr>
          <w:p w14:paraId="54D365FC"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0,312</w:t>
            </w:r>
          </w:p>
        </w:tc>
        <w:tc>
          <w:tcPr>
            <w:tcW w:w="709" w:type="dxa"/>
            <w:shd w:val="clear" w:color="auto" w:fill="auto"/>
            <w:noWrap/>
            <w:vAlign w:val="bottom"/>
            <w:hideMark/>
          </w:tcPr>
          <w:p w14:paraId="4CFC4E2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064F5E0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0,748</w:t>
            </w:r>
          </w:p>
        </w:tc>
        <w:tc>
          <w:tcPr>
            <w:tcW w:w="709" w:type="dxa"/>
            <w:shd w:val="clear" w:color="auto" w:fill="auto"/>
            <w:noWrap/>
            <w:vAlign w:val="bottom"/>
            <w:hideMark/>
          </w:tcPr>
          <w:p w14:paraId="2DD6F1E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45FDB281" w14:textId="77777777" w:rsidTr="00AC3C2C">
        <w:trPr>
          <w:trHeight w:val="280"/>
        </w:trPr>
        <w:tc>
          <w:tcPr>
            <w:tcW w:w="704" w:type="dxa"/>
            <w:shd w:val="clear" w:color="auto" w:fill="auto"/>
            <w:noWrap/>
            <w:vAlign w:val="center"/>
            <w:hideMark/>
          </w:tcPr>
          <w:p w14:paraId="2FD79C6B"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KPe3</w:t>
            </w:r>
          </w:p>
        </w:tc>
        <w:tc>
          <w:tcPr>
            <w:tcW w:w="6237" w:type="dxa"/>
            <w:shd w:val="clear" w:color="auto" w:fill="auto"/>
            <w:noWrap/>
            <w:vAlign w:val="bottom"/>
            <w:hideMark/>
          </w:tcPr>
          <w:p w14:paraId="7D9871EF"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Jest elastyczny, gdy sytuacja mojej rodziny ulega zmianom</w:t>
            </w:r>
          </w:p>
        </w:tc>
        <w:tc>
          <w:tcPr>
            <w:tcW w:w="709" w:type="dxa"/>
            <w:shd w:val="clear" w:color="auto" w:fill="auto"/>
            <w:noWrap/>
            <w:vAlign w:val="bottom"/>
            <w:hideMark/>
          </w:tcPr>
          <w:p w14:paraId="5C57DF7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4,197</w:t>
            </w:r>
          </w:p>
        </w:tc>
        <w:tc>
          <w:tcPr>
            <w:tcW w:w="709" w:type="dxa"/>
            <w:shd w:val="clear" w:color="auto" w:fill="auto"/>
            <w:noWrap/>
            <w:vAlign w:val="bottom"/>
            <w:hideMark/>
          </w:tcPr>
          <w:p w14:paraId="322421E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2F35A70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0,993</w:t>
            </w:r>
          </w:p>
        </w:tc>
        <w:tc>
          <w:tcPr>
            <w:tcW w:w="754" w:type="dxa"/>
            <w:shd w:val="clear" w:color="auto" w:fill="auto"/>
            <w:noWrap/>
            <w:vAlign w:val="bottom"/>
            <w:hideMark/>
          </w:tcPr>
          <w:p w14:paraId="3855D15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-1,170</w:t>
            </w:r>
          </w:p>
        </w:tc>
        <w:tc>
          <w:tcPr>
            <w:tcW w:w="709" w:type="dxa"/>
            <w:shd w:val="clear" w:color="auto" w:fill="auto"/>
            <w:noWrap/>
            <w:vAlign w:val="bottom"/>
            <w:hideMark/>
          </w:tcPr>
          <w:p w14:paraId="4F4DFFD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0,741</w:t>
            </w:r>
          </w:p>
        </w:tc>
        <w:tc>
          <w:tcPr>
            <w:tcW w:w="709" w:type="dxa"/>
            <w:shd w:val="clear" w:color="auto" w:fill="auto"/>
            <w:noWrap/>
            <w:vAlign w:val="bottom"/>
            <w:hideMark/>
          </w:tcPr>
          <w:p w14:paraId="7E5C4B7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0,293</w:t>
            </w:r>
          </w:p>
        </w:tc>
        <w:tc>
          <w:tcPr>
            <w:tcW w:w="709" w:type="dxa"/>
            <w:shd w:val="clear" w:color="auto" w:fill="auto"/>
            <w:noWrap/>
            <w:vAlign w:val="bottom"/>
            <w:hideMark/>
          </w:tcPr>
          <w:p w14:paraId="35C72FAD"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357CE2F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0,774</w:t>
            </w:r>
          </w:p>
        </w:tc>
        <w:tc>
          <w:tcPr>
            <w:tcW w:w="709" w:type="dxa"/>
            <w:shd w:val="clear" w:color="auto" w:fill="auto"/>
            <w:noWrap/>
            <w:vAlign w:val="bottom"/>
            <w:hideMark/>
          </w:tcPr>
          <w:p w14:paraId="131C7693"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03C79375" w14:textId="77777777" w:rsidTr="00AC3C2C">
        <w:trPr>
          <w:trHeight w:val="280"/>
        </w:trPr>
        <w:tc>
          <w:tcPr>
            <w:tcW w:w="704" w:type="dxa"/>
            <w:shd w:val="clear" w:color="auto" w:fill="auto"/>
            <w:noWrap/>
            <w:vAlign w:val="center"/>
            <w:hideMark/>
          </w:tcPr>
          <w:p w14:paraId="30B5D52F"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KPe4</w:t>
            </w:r>
          </w:p>
        </w:tc>
        <w:tc>
          <w:tcPr>
            <w:tcW w:w="6237" w:type="dxa"/>
            <w:shd w:val="clear" w:color="auto" w:fill="auto"/>
            <w:noWrap/>
            <w:vAlign w:val="bottom"/>
            <w:hideMark/>
          </w:tcPr>
          <w:p w14:paraId="4AC02924"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Pomaga mi i mojej rodzinie osiągnąć to, czego chcemy i co jest dla nas najważniejsze</w:t>
            </w:r>
          </w:p>
        </w:tc>
        <w:tc>
          <w:tcPr>
            <w:tcW w:w="709" w:type="dxa"/>
            <w:shd w:val="clear" w:color="auto" w:fill="auto"/>
            <w:noWrap/>
            <w:vAlign w:val="bottom"/>
            <w:hideMark/>
          </w:tcPr>
          <w:p w14:paraId="48F72557"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4,239</w:t>
            </w:r>
          </w:p>
        </w:tc>
        <w:tc>
          <w:tcPr>
            <w:tcW w:w="709" w:type="dxa"/>
            <w:shd w:val="clear" w:color="auto" w:fill="auto"/>
            <w:noWrap/>
            <w:vAlign w:val="bottom"/>
            <w:hideMark/>
          </w:tcPr>
          <w:p w14:paraId="4C605D9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27F31B4F"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1,027</w:t>
            </w:r>
          </w:p>
        </w:tc>
        <w:tc>
          <w:tcPr>
            <w:tcW w:w="754" w:type="dxa"/>
            <w:shd w:val="clear" w:color="auto" w:fill="auto"/>
            <w:noWrap/>
            <w:vAlign w:val="bottom"/>
            <w:hideMark/>
          </w:tcPr>
          <w:p w14:paraId="346B7B0B"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-1,463</w:t>
            </w:r>
          </w:p>
        </w:tc>
        <w:tc>
          <w:tcPr>
            <w:tcW w:w="709" w:type="dxa"/>
            <w:shd w:val="clear" w:color="auto" w:fill="auto"/>
            <w:noWrap/>
            <w:vAlign w:val="bottom"/>
            <w:hideMark/>
          </w:tcPr>
          <w:p w14:paraId="1A5C2A9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1,653</w:t>
            </w:r>
          </w:p>
        </w:tc>
        <w:tc>
          <w:tcPr>
            <w:tcW w:w="709" w:type="dxa"/>
            <w:shd w:val="clear" w:color="auto" w:fill="auto"/>
            <w:noWrap/>
            <w:vAlign w:val="bottom"/>
            <w:hideMark/>
          </w:tcPr>
          <w:p w14:paraId="5CD9C0C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0,303</w:t>
            </w:r>
          </w:p>
        </w:tc>
        <w:tc>
          <w:tcPr>
            <w:tcW w:w="709" w:type="dxa"/>
            <w:shd w:val="clear" w:color="auto" w:fill="auto"/>
            <w:noWrap/>
            <w:vAlign w:val="bottom"/>
            <w:hideMark/>
          </w:tcPr>
          <w:p w14:paraId="28C5BD22"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44F57A3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0,737</w:t>
            </w:r>
          </w:p>
        </w:tc>
        <w:tc>
          <w:tcPr>
            <w:tcW w:w="709" w:type="dxa"/>
            <w:shd w:val="clear" w:color="auto" w:fill="auto"/>
            <w:noWrap/>
            <w:vAlign w:val="bottom"/>
            <w:hideMark/>
          </w:tcPr>
          <w:p w14:paraId="185EB16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r w:rsidR="00AC3C2C" w:rsidRPr="00AC3C2C" w14:paraId="06587C44" w14:textId="77777777" w:rsidTr="00AC3C2C">
        <w:trPr>
          <w:trHeight w:val="280"/>
        </w:trPr>
        <w:tc>
          <w:tcPr>
            <w:tcW w:w="704" w:type="dxa"/>
            <w:shd w:val="clear" w:color="auto" w:fill="auto"/>
            <w:noWrap/>
            <w:vAlign w:val="center"/>
            <w:hideMark/>
          </w:tcPr>
          <w:p w14:paraId="1A70B258" w14:textId="77777777" w:rsidR="002708C0" w:rsidRPr="00AC3C2C" w:rsidRDefault="002708C0" w:rsidP="00AC3C2C">
            <w:pPr>
              <w:spacing w:after="0" w:line="240" w:lineRule="auto"/>
              <w:ind w:firstLine="142"/>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KPe5</w:t>
            </w:r>
          </w:p>
        </w:tc>
        <w:tc>
          <w:tcPr>
            <w:tcW w:w="6237" w:type="dxa"/>
            <w:shd w:val="clear" w:color="auto" w:fill="auto"/>
            <w:noWrap/>
            <w:vAlign w:val="bottom"/>
            <w:hideMark/>
          </w:tcPr>
          <w:p w14:paraId="70768E57" w14:textId="77777777" w:rsidR="002708C0" w:rsidRPr="00AC3C2C" w:rsidRDefault="002708C0" w:rsidP="00AC3C2C">
            <w:pPr>
              <w:spacing w:after="0" w:line="240" w:lineRule="auto"/>
              <w:ind w:firstLine="143"/>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Pomaga mi w uzyskaniu informacji dotyczących tego czym się interesuję</w:t>
            </w:r>
          </w:p>
        </w:tc>
        <w:tc>
          <w:tcPr>
            <w:tcW w:w="709" w:type="dxa"/>
            <w:shd w:val="clear" w:color="auto" w:fill="auto"/>
            <w:noWrap/>
            <w:vAlign w:val="bottom"/>
            <w:hideMark/>
          </w:tcPr>
          <w:p w14:paraId="0F3F9E8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4,199</w:t>
            </w:r>
          </w:p>
        </w:tc>
        <w:tc>
          <w:tcPr>
            <w:tcW w:w="709" w:type="dxa"/>
            <w:shd w:val="clear" w:color="auto" w:fill="auto"/>
            <w:noWrap/>
            <w:vAlign w:val="bottom"/>
            <w:hideMark/>
          </w:tcPr>
          <w:p w14:paraId="16B1BC3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5,000</w:t>
            </w:r>
          </w:p>
        </w:tc>
        <w:tc>
          <w:tcPr>
            <w:tcW w:w="709" w:type="dxa"/>
            <w:shd w:val="clear" w:color="auto" w:fill="auto"/>
            <w:noWrap/>
            <w:vAlign w:val="bottom"/>
            <w:hideMark/>
          </w:tcPr>
          <w:p w14:paraId="3B8E9100"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1,026</w:t>
            </w:r>
          </w:p>
        </w:tc>
        <w:tc>
          <w:tcPr>
            <w:tcW w:w="754" w:type="dxa"/>
            <w:shd w:val="clear" w:color="auto" w:fill="auto"/>
            <w:noWrap/>
            <w:vAlign w:val="bottom"/>
            <w:hideMark/>
          </w:tcPr>
          <w:p w14:paraId="675D92FA"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-1,270</w:t>
            </w:r>
          </w:p>
        </w:tc>
        <w:tc>
          <w:tcPr>
            <w:tcW w:w="709" w:type="dxa"/>
            <w:shd w:val="clear" w:color="auto" w:fill="auto"/>
            <w:noWrap/>
            <w:vAlign w:val="bottom"/>
            <w:hideMark/>
          </w:tcPr>
          <w:p w14:paraId="0BDC62D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0,991</w:t>
            </w:r>
          </w:p>
        </w:tc>
        <w:tc>
          <w:tcPr>
            <w:tcW w:w="709" w:type="dxa"/>
            <w:shd w:val="clear" w:color="auto" w:fill="auto"/>
            <w:noWrap/>
            <w:vAlign w:val="bottom"/>
            <w:hideMark/>
          </w:tcPr>
          <w:p w14:paraId="20C828F9"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0,297</w:t>
            </w:r>
          </w:p>
        </w:tc>
        <w:tc>
          <w:tcPr>
            <w:tcW w:w="709" w:type="dxa"/>
            <w:shd w:val="clear" w:color="auto" w:fill="auto"/>
            <w:noWrap/>
            <w:vAlign w:val="bottom"/>
            <w:hideMark/>
          </w:tcPr>
          <w:p w14:paraId="39D896A6"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c>
          <w:tcPr>
            <w:tcW w:w="709" w:type="dxa"/>
            <w:shd w:val="clear" w:color="auto" w:fill="auto"/>
            <w:noWrap/>
            <w:vAlign w:val="bottom"/>
            <w:hideMark/>
          </w:tcPr>
          <w:p w14:paraId="45182F01"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0,762</w:t>
            </w:r>
          </w:p>
        </w:tc>
        <w:tc>
          <w:tcPr>
            <w:tcW w:w="709" w:type="dxa"/>
            <w:shd w:val="clear" w:color="auto" w:fill="auto"/>
            <w:noWrap/>
            <w:vAlign w:val="bottom"/>
            <w:hideMark/>
          </w:tcPr>
          <w:p w14:paraId="4BD004E4" w14:textId="77777777" w:rsidR="002708C0" w:rsidRPr="00AC3C2C" w:rsidRDefault="002708C0" w:rsidP="00AC3C2C">
            <w:pPr>
              <w:spacing w:after="0" w:line="240" w:lineRule="auto"/>
              <w:ind w:firstLine="140"/>
              <w:jc w:val="left"/>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0,000</w:t>
            </w:r>
          </w:p>
        </w:tc>
      </w:tr>
    </w:tbl>
    <w:p w14:paraId="23DADE60" w14:textId="44000551" w:rsidR="00AC3C2C" w:rsidRPr="00AC3C2C" w:rsidRDefault="00AC3C2C" w:rsidP="00AC3C2C">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2210C2D1" w14:textId="77777777" w:rsidR="002708C0" w:rsidRPr="00AC3C2C" w:rsidRDefault="002708C0" w:rsidP="00AC3C2C">
      <w:pPr>
        <w:sectPr w:rsidR="002708C0" w:rsidRPr="00AC3C2C" w:rsidSect="002708C0">
          <w:pgSz w:w="16838" w:h="11906" w:orient="landscape"/>
          <w:pgMar w:top="1418" w:right="1418" w:bottom="1418" w:left="1418" w:header="709" w:footer="709" w:gutter="0"/>
          <w:cols w:space="708"/>
          <w:docGrid w:linePitch="360"/>
        </w:sectPr>
      </w:pPr>
    </w:p>
    <w:p w14:paraId="0D3BE609" w14:textId="0E838725" w:rsidR="00012E3B" w:rsidRPr="00AC3C2C" w:rsidRDefault="000A4DA7" w:rsidP="00AC3C2C">
      <w:pPr>
        <w:pStyle w:val="Legenda"/>
        <w:spacing w:after="0"/>
        <w:jc w:val="left"/>
        <w:rPr>
          <w:rFonts w:ascii="Times New Roman" w:hAnsi="Times New Roman" w:cs="Times New Roman"/>
          <w:sz w:val="20"/>
          <w:szCs w:val="24"/>
        </w:rPr>
      </w:pPr>
      <w:bookmarkStart w:id="4" w:name="_Ref11793467"/>
      <w:r w:rsidRPr="00AC3C2C">
        <w:rPr>
          <w:rFonts w:ascii="Times New Roman" w:hAnsi="Times New Roman" w:cs="Times New Roman"/>
          <w:sz w:val="20"/>
          <w:szCs w:val="24"/>
        </w:rPr>
        <w:lastRenderedPageBreak/>
        <w:t>Tab.</w:t>
      </w:r>
      <w:r w:rsidR="006A5F19" w:rsidRPr="00AC3C2C">
        <w:rPr>
          <w:rFonts w:ascii="Times New Roman" w:hAnsi="Times New Roman" w:cs="Times New Roman"/>
          <w:sz w:val="20"/>
          <w:szCs w:val="24"/>
        </w:rPr>
        <w:t xml:space="preserve"> </w:t>
      </w:r>
      <w:r w:rsidRPr="00AC3C2C">
        <w:rPr>
          <w:rFonts w:ascii="Times New Roman" w:hAnsi="Times New Roman" w:cs="Times New Roman"/>
          <w:sz w:val="20"/>
          <w:szCs w:val="24"/>
        </w:rPr>
        <w:fldChar w:fldCharType="begin"/>
      </w:r>
      <w:r w:rsidRPr="00AC3C2C">
        <w:rPr>
          <w:rFonts w:ascii="Times New Roman" w:hAnsi="Times New Roman" w:cs="Times New Roman"/>
          <w:sz w:val="20"/>
          <w:szCs w:val="24"/>
        </w:rPr>
        <w:instrText xml:space="preserve"> SEQ Tab. \* ARABIC </w:instrText>
      </w:r>
      <w:r w:rsidRPr="00AC3C2C">
        <w:rPr>
          <w:rFonts w:ascii="Times New Roman" w:hAnsi="Times New Roman" w:cs="Times New Roman"/>
          <w:sz w:val="20"/>
          <w:szCs w:val="24"/>
        </w:rPr>
        <w:fldChar w:fldCharType="separate"/>
      </w:r>
      <w:r w:rsidR="00F83960">
        <w:rPr>
          <w:rFonts w:ascii="Times New Roman" w:hAnsi="Times New Roman" w:cs="Times New Roman"/>
          <w:noProof/>
          <w:sz w:val="20"/>
          <w:szCs w:val="24"/>
        </w:rPr>
        <w:t>3</w:t>
      </w:r>
      <w:r w:rsidRPr="00AC3C2C">
        <w:rPr>
          <w:rFonts w:ascii="Times New Roman" w:hAnsi="Times New Roman" w:cs="Times New Roman"/>
          <w:sz w:val="20"/>
          <w:szCs w:val="24"/>
        </w:rPr>
        <w:fldChar w:fldCharType="end"/>
      </w:r>
      <w:bookmarkEnd w:id="4"/>
      <w:r w:rsidR="006A5F19" w:rsidRPr="00AC3C2C">
        <w:rPr>
          <w:rFonts w:ascii="Times New Roman" w:hAnsi="Times New Roman" w:cs="Times New Roman"/>
          <w:sz w:val="20"/>
          <w:szCs w:val="24"/>
        </w:rPr>
        <w:t xml:space="preserve"> Współczynnik rzetelności α </w:t>
      </w:r>
      <w:proofErr w:type="spellStart"/>
      <w:r w:rsidR="006A5F19" w:rsidRPr="00AC3C2C">
        <w:rPr>
          <w:rFonts w:ascii="Times New Roman" w:hAnsi="Times New Roman" w:cs="Times New Roman"/>
          <w:sz w:val="20"/>
          <w:szCs w:val="24"/>
        </w:rPr>
        <w:t>Cronbacha</w:t>
      </w:r>
      <w:proofErr w:type="spellEnd"/>
    </w:p>
    <w:tbl>
      <w:tblPr>
        <w:tblStyle w:val="Tabela-Siatka"/>
        <w:tblW w:w="0" w:type="auto"/>
        <w:tblLook w:val="04A0" w:firstRow="1" w:lastRow="0" w:firstColumn="1" w:lastColumn="0" w:noHBand="0" w:noVBand="1"/>
      </w:tblPr>
      <w:tblGrid>
        <w:gridCol w:w="1413"/>
        <w:gridCol w:w="1417"/>
      </w:tblGrid>
      <w:tr w:rsidR="00314E1B" w:rsidRPr="00DC05EB" w14:paraId="5990DCA3" w14:textId="77777777" w:rsidTr="002063F6">
        <w:tc>
          <w:tcPr>
            <w:tcW w:w="1413" w:type="dxa"/>
          </w:tcPr>
          <w:p w14:paraId="04641944" w14:textId="4802AF58" w:rsidR="00314E1B" w:rsidRPr="00AC3C2C" w:rsidRDefault="00127406" w:rsidP="00AC3C2C">
            <w:pPr>
              <w:rPr>
                <w:rFonts w:ascii="Times New Roman" w:hAnsi="Times New Roman" w:cs="Times New Roman"/>
                <w:b/>
                <w:sz w:val="20"/>
                <w:szCs w:val="24"/>
              </w:rPr>
            </w:pPr>
            <w:r w:rsidRPr="00AC3C2C">
              <w:rPr>
                <w:rFonts w:ascii="Times New Roman" w:hAnsi="Times New Roman" w:cs="Times New Roman"/>
                <w:b/>
                <w:sz w:val="20"/>
                <w:szCs w:val="24"/>
              </w:rPr>
              <w:t>Symbol</w:t>
            </w:r>
          </w:p>
        </w:tc>
        <w:tc>
          <w:tcPr>
            <w:tcW w:w="1417" w:type="dxa"/>
          </w:tcPr>
          <w:p w14:paraId="0F2A01B9" w14:textId="170B52EA" w:rsidR="00314E1B" w:rsidRPr="00AC3C2C" w:rsidRDefault="00127406" w:rsidP="00AC3C2C">
            <w:pPr>
              <w:rPr>
                <w:rFonts w:ascii="Times New Roman" w:hAnsi="Times New Roman" w:cs="Times New Roman"/>
                <w:b/>
                <w:sz w:val="20"/>
                <w:szCs w:val="24"/>
              </w:rPr>
            </w:pPr>
            <w:r w:rsidRPr="00AC3C2C">
              <w:rPr>
                <w:rFonts w:ascii="Times New Roman" w:hAnsi="Times New Roman" w:cs="Times New Roman"/>
                <w:sz w:val="20"/>
                <w:szCs w:val="24"/>
              </w:rPr>
              <w:t>α</w:t>
            </w:r>
            <w:r w:rsidRPr="00AC3C2C">
              <w:rPr>
                <w:rFonts w:ascii="Times New Roman" w:hAnsi="Times New Roman" w:cs="Times New Roman"/>
                <w:b/>
                <w:sz w:val="20"/>
                <w:szCs w:val="24"/>
              </w:rPr>
              <w:t xml:space="preserve"> </w:t>
            </w:r>
            <w:proofErr w:type="spellStart"/>
            <w:r w:rsidR="00314E1B" w:rsidRPr="00AC3C2C">
              <w:rPr>
                <w:rFonts w:ascii="Times New Roman" w:hAnsi="Times New Roman" w:cs="Times New Roman"/>
                <w:b/>
                <w:sz w:val="20"/>
                <w:szCs w:val="24"/>
              </w:rPr>
              <w:t>Cronbacha</w:t>
            </w:r>
            <w:proofErr w:type="spellEnd"/>
          </w:p>
        </w:tc>
      </w:tr>
      <w:tr w:rsidR="00314E1B" w:rsidRPr="00DC05EB" w14:paraId="653A2751" w14:textId="77777777" w:rsidTr="002063F6">
        <w:tc>
          <w:tcPr>
            <w:tcW w:w="1413" w:type="dxa"/>
          </w:tcPr>
          <w:p w14:paraId="256D4F87" w14:textId="0869C3CF" w:rsidR="00314E1B" w:rsidRPr="00AC3C2C" w:rsidRDefault="00314E1B" w:rsidP="00AC3C2C">
            <w:pPr>
              <w:rPr>
                <w:rFonts w:ascii="Times New Roman" w:hAnsi="Times New Roman" w:cs="Times New Roman"/>
                <w:sz w:val="20"/>
                <w:szCs w:val="24"/>
              </w:rPr>
            </w:pPr>
            <w:proofErr w:type="spellStart"/>
            <w:r w:rsidRPr="00AC3C2C">
              <w:rPr>
                <w:rFonts w:ascii="Times New Roman" w:hAnsi="Times New Roman" w:cs="Times New Roman"/>
                <w:sz w:val="20"/>
                <w:szCs w:val="24"/>
                <w:lang w:val="pl-PL"/>
              </w:rPr>
              <w:t>KRo</w:t>
            </w:r>
            <w:proofErr w:type="spellEnd"/>
          </w:p>
        </w:tc>
        <w:tc>
          <w:tcPr>
            <w:tcW w:w="1417" w:type="dxa"/>
          </w:tcPr>
          <w:p w14:paraId="6D90C09D" w14:textId="77777777" w:rsidR="00314E1B" w:rsidRPr="00AC3C2C" w:rsidRDefault="00314E1B" w:rsidP="00AC3C2C">
            <w:pPr>
              <w:rPr>
                <w:rFonts w:ascii="Times New Roman" w:hAnsi="Times New Roman" w:cs="Times New Roman"/>
                <w:sz w:val="20"/>
                <w:szCs w:val="24"/>
              </w:rPr>
            </w:pPr>
            <w:r w:rsidRPr="00AC3C2C">
              <w:rPr>
                <w:rFonts w:ascii="Times New Roman" w:hAnsi="Times New Roman" w:cs="Times New Roman"/>
                <w:sz w:val="20"/>
                <w:szCs w:val="24"/>
              </w:rPr>
              <w:t>0,930</w:t>
            </w:r>
          </w:p>
        </w:tc>
      </w:tr>
      <w:tr w:rsidR="00314E1B" w:rsidRPr="00DC05EB" w14:paraId="5C883B4E" w14:textId="77777777" w:rsidTr="002063F6">
        <w:tc>
          <w:tcPr>
            <w:tcW w:w="1413" w:type="dxa"/>
          </w:tcPr>
          <w:p w14:paraId="03033801" w14:textId="25BC84BF" w:rsidR="00314E1B" w:rsidRPr="00AC3C2C" w:rsidRDefault="00314E1B" w:rsidP="00AC3C2C">
            <w:pPr>
              <w:rPr>
                <w:rFonts w:ascii="Times New Roman" w:hAnsi="Times New Roman" w:cs="Times New Roman"/>
                <w:sz w:val="20"/>
                <w:szCs w:val="24"/>
              </w:rPr>
            </w:pPr>
            <w:proofErr w:type="spellStart"/>
            <w:r w:rsidRPr="00AC3C2C">
              <w:rPr>
                <w:rFonts w:ascii="Times New Roman" w:hAnsi="Times New Roman" w:cs="Times New Roman"/>
                <w:sz w:val="20"/>
                <w:szCs w:val="24"/>
                <w:lang w:val="pl-PL"/>
              </w:rPr>
              <w:t>KRu</w:t>
            </w:r>
            <w:proofErr w:type="spellEnd"/>
          </w:p>
        </w:tc>
        <w:tc>
          <w:tcPr>
            <w:tcW w:w="1417" w:type="dxa"/>
          </w:tcPr>
          <w:p w14:paraId="2D882F38" w14:textId="77777777" w:rsidR="00314E1B" w:rsidRPr="00AC3C2C" w:rsidRDefault="00314E1B" w:rsidP="00AC3C2C">
            <w:pPr>
              <w:rPr>
                <w:rFonts w:ascii="Times New Roman" w:hAnsi="Times New Roman" w:cs="Times New Roman"/>
                <w:sz w:val="20"/>
                <w:szCs w:val="24"/>
              </w:rPr>
            </w:pPr>
            <w:r w:rsidRPr="00AC3C2C">
              <w:rPr>
                <w:rFonts w:ascii="Times New Roman" w:hAnsi="Times New Roman" w:cs="Times New Roman"/>
                <w:sz w:val="20"/>
                <w:szCs w:val="24"/>
              </w:rPr>
              <w:t>0,908</w:t>
            </w:r>
          </w:p>
        </w:tc>
      </w:tr>
      <w:tr w:rsidR="00314E1B" w:rsidRPr="00DC05EB" w14:paraId="3D660ABF" w14:textId="77777777" w:rsidTr="002063F6">
        <w:tc>
          <w:tcPr>
            <w:tcW w:w="1413" w:type="dxa"/>
          </w:tcPr>
          <w:p w14:paraId="71580682" w14:textId="7FAC72A0" w:rsidR="00314E1B" w:rsidRPr="00AC3C2C" w:rsidRDefault="00314E1B" w:rsidP="00AC3C2C">
            <w:pPr>
              <w:rPr>
                <w:rFonts w:ascii="Times New Roman" w:hAnsi="Times New Roman" w:cs="Times New Roman"/>
                <w:sz w:val="20"/>
                <w:szCs w:val="24"/>
              </w:rPr>
            </w:pPr>
            <w:proofErr w:type="spellStart"/>
            <w:r w:rsidRPr="00AC3C2C">
              <w:rPr>
                <w:rFonts w:ascii="Times New Roman" w:hAnsi="Times New Roman" w:cs="Times New Roman"/>
                <w:sz w:val="20"/>
                <w:szCs w:val="24"/>
                <w:lang w:val="pl-PL"/>
              </w:rPr>
              <w:t>KPw</w:t>
            </w:r>
            <w:proofErr w:type="spellEnd"/>
          </w:p>
        </w:tc>
        <w:tc>
          <w:tcPr>
            <w:tcW w:w="1417" w:type="dxa"/>
          </w:tcPr>
          <w:p w14:paraId="58FEAE00" w14:textId="77777777" w:rsidR="00314E1B" w:rsidRPr="00AC3C2C" w:rsidRDefault="00314E1B" w:rsidP="00AC3C2C">
            <w:pPr>
              <w:rPr>
                <w:rFonts w:ascii="Times New Roman" w:hAnsi="Times New Roman" w:cs="Times New Roman"/>
                <w:sz w:val="20"/>
                <w:szCs w:val="24"/>
              </w:rPr>
            </w:pPr>
            <w:r w:rsidRPr="00AC3C2C">
              <w:rPr>
                <w:rFonts w:ascii="Times New Roman" w:hAnsi="Times New Roman" w:cs="Times New Roman"/>
                <w:sz w:val="20"/>
                <w:szCs w:val="24"/>
              </w:rPr>
              <w:t>0,896</w:t>
            </w:r>
          </w:p>
        </w:tc>
      </w:tr>
      <w:tr w:rsidR="00314E1B" w:rsidRPr="00DC05EB" w14:paraId="077B3504" w14:textId="77777777" w:rsidTr="002063F6">
        <w:tc>
          <w:tcPr>
            <w:tcW w:w="1413" w:type="dxa"/>
          </w:tcPr>
          <w:p w14:paraId="0EB70593" w14:textId="1FF51931" w:rsidR="00314E1B" w:rsidRPr="00AC3C2C" w:rsidRDefault="00314E1B" w:rsidP="00AC3C2C">
            <w:pPr>
              <w:rPr>
                <w:rFonts w:ascii="Times New Roman" w:hAnsi="Times New Roman" w:cs="Times New Roman"/>
                <w:sz w:val="20"/>
                <w:szCs w:val="24"/>
              </w:rPr>
            </w:pPr>
            <w:proofErr w:type="spellStart"/>
            <w:r w:rsidRPr="00AC3C2C">
              <w:rPr>
                <w:rFonts w:ascii="Times New Roman" w:hAnsi="Times New Roman" w:cs="Times New Roman"/>
                <w:sz w:val="20"/>
                <w:szCs w:val="24"/>
                <w:lang w:val="pl-PL"/>
              </w:rPr>
              <w:t>KPe</w:t>
            </w:r>
            <w:proofErr w:type="spellEnd"/>
          </w:p>
        </w:tc>
        <w:tc>
          <w:tcPr>
            <w:tcW w:w="1417" w:type="dxa"/>
          </w:tcPr>
          <w:p w14:paraId="1E5D971F" w14:textId="77777777" w:rsidR="00314E1B" w:rsidRPr="00AC3C2C" w:rsidRDefault="00314E1B" w:rsidP="00AC3C2C">
            <w:pPr>
              <w:rPr>
                <w:rFonts w:ascii="Times New Roman" w:hAnsi="Times New Roman" w:cs="Times New Roman"/>
                <w:sz w:val="20"/>
                <w:szCs w:val="24"/>
              </w:rPr>
            </w:pPr>
            <w:r w:rsidRPr="00AC3C2C">
              <w:rPr>
                <w:rFonts w:ascii="Times New Roman" w:hAnsi="Times New Roman" w:cs="Times New Roman"/>
                <w:sz w:val="20"/>
                <w:szCs w:val="24"/>
              </w:rPr>
              <w:t>0,932</w:t>
            </w:r>
          </w:p>
        </w:tc>
      </w:tr>
      <w:tr w:rsidR="00314E1B" w:rsidRPr="00DC05EB" w14:paraId="74D939BC" w14:textId="77777777" w:rsidTr="002063F6">
        <w:tc>
          <w:tcPr>
            <w:tcW w:w="1413" w:type="dxa"/>
          </w:tcPr>
          <w:p w14:paraId="1CAD8923" w14:textId="77777777" w:rsidR="00314E1B" w:rsidRPr="00AC3C2C" w:rsidRDefault="00314E1B" w:rsidP="00AC3C2C">
            <w:pPr>
              <w:rPr>
                <w:rFonts w:ascii="Times New Roman" w:hAnsi="Times New Roman" w:cs="Times New Roman"/>
                <w:b/>
                <w:sz w:val="20"/>
                <w:szCs w:val="24"/>
              </w:rPr>
            </w:pPr>
            <w:proofErr w:type="spellStart"/>
            <w:r w:rsidRPr="00AC3C2C">
              <w:rPr>
                <w:rFonts w:ascii="Times New Roman" w:hAnsi="Times New Roman" w:cs="Times New Roman"/>
                <w:b/>
                <w:sz w:val="20"/>
                <w:szCs w:val="24"/>
              </w:rPr>
              <w:t>Cała</w:t>
            </w:r>
            <w:proofErr w:type="spellEnd"/>
            <w:r w:rsidRPr="00AC3C2C">
              <w:rPr>
                <w:rFonts w:ascii="Times New Roman" w:hAnsi="Times New Roman" w:cs="Times New Roman"/>
                <w:b/>
                <w:sz w:val="20"/>
                <w:szCs w:val="24"/>
              </w:rPr>
              <w:t xml:space="preserve"> </w:t>
            </w:r>
            <w:proofErr w:type="spellStart"/>
            <w:r w:rsidRPr="00AC3C2C">
              <w:rPr>
                <w:rFonts w:ascii="Times New Roman" w:hAnsi="Times New Roman" w:cs="Times New Roman"/>
                <w:b/>
                <w:sz w:val="20"/>
                <w:szCs w:val="24"/>
              </w:rPr>
              <w:t>skala</w:t>
            </w:r>
            <w:proofErr w:type="spellEnd"/>
          </w:p>
        </w:tc>
        <w:tc>
          <w:tcPr>
            <w:tcW w:w="1417" w:type="dxa"/>
          </w:tcPr>
          <w:p w14:paraId="4872BD69" w14:textId="77777777" w:rsidR="00314E1B" w:rsidRPr="00AC3C2C" w:rsidRDefault="00314E1B" w:rsidP="00AC3C2C">
            <w:pPr>
              <w:rPr>
                <w:rFonts w:ascii="Times New Roman" w:hAnsi="Times New Roman" w:cs="Times New Roman"/>
                <w:b/>
                <w:sz w:val="20"/>
                <w:szCs w:val="24"/>
              </w:rPr>
            </w:pPr>
            <w:r w:rsidRPr="00AC3C2C">
              <w:rPr>
                <w:rFonts w:ascii="Times New Roman" w:hAnsi="Times New Roman" w:cs="Times New Roman"/>
                <w:b/>
                <w:sz w:val="20"/>
                <w:szCs w:val="24"/>
              </w:rPr>
              <w:t>0,978</w:t>
            </w:r>
          </w:p>
        </w:tc>
      </w:tr>
    </w:tbl>
    <w:p w14:paraId="3390BB75" w14:textId="77777777" w:rsidR="00AC3C2C" w:rsidRPr="000A4DA7" w:rsidRDefault="00AC3C2C" w:rsidP="00AC3C2C">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32195185" w14:textId="0F207118" w:rsidR="0012617F" w:rsidRPr="00DC05EB" w:rsidRDefault="0012617F" w:rsidP="00AC3C2C">
      <w:pPr>
        <w:spacing w:after="0"/>
        <w:rPr>
          <w:rFonts w:ascii="Times New Roman" w:hAnsi="Times New Roman" w:cs="Times New Roman"/>
          <w:sz w:val="24"/>
          <w:szCs w:val="24"/>
        </w:rPr>
      </w:pPr>
    </w:p>
    <w:p w14:paraId="764CEE5C" w14:textId="3FF6A672" w:rsidR="00127406" w:rsidRPr="00AC3C2C" w:rsidRDefault="000A4DA7" w:rsidP="00AC3C2C">
      <w:pPr>
        <w:pStyle w:val="Legenda"/>
        <w:spacing w:after="0"/>
        <w:rPr>
          <w:rFonts w:ascii="Times New Roman" w:hAnsi="Times New Roman" w:cs="Times New Roman"/>
          <w:sz w:val="20"/>
          <w:szCs w:val="24"/>
        </w:rPr>
      </w:pPr>
      <w:r w:rsidRPr="00AC3C2C">
        <w:rPr>
          <w:rFonts w:ascii="Times New Roman" w:hAnsi="Times New Roman" w:cs="Times New Roman"/>
          <w:sz w:val="20"/>
          <w:szCs w:val="24"/>
        </w:rPr>
        <w:t>Tab.</w:t>
      </w:r>
      <w:r w:rsidR="00127406" w:rsidRPr="00AC3C2C">
        <w:rPr>
          <w:rFonts w:ascii="Times New Roman" w:hAnsi="Times New Roman" w:cs="Times New Roman"/>
          <w:sz w:val="20"/>
          <w:szCs w:val="24"/>
        </w:rPr>
        <w:t xml:space="preserve"> </w:t>
      </w:r>
      <w:r w:rsidRPr="00AC3C2C">
        <w:rPr>
          <w:rFonts w:ascii="Times New Roman" w:hAnsi="Times New Roman" w:cs="Times New Roman"/>
          <w:sz w:val="20"/>
          <w:szCs w:val="24"/>
        </w:rPr>
        <w:fldChar w:fldCharType="begin"/>
      </w:r>
      <w:r w:rsidRPr="00AC3C2C">
        <w:rPr>
          <w:rFonts w:ascii="Times New Roman" w:hAnsi="Times New Roman" w:cs="Times New Roman"/>
          <w:sz w:val="20"/>
          <w:szCs w:val="24"/>
        </w:rPr>
        <w:instrText xml:space="preserve"> SEQ Tab. \* ARABIC </w:instrText>
      </w:r>
      <w:r w:rsidRPr="00AC3C2C">
        <w:rPr>
          <w:rFonts w:ascii="Times New Roman" w:hAnsi="Times New Roman" w:cs="Times New Roman"/>
          <w:sz w:val="20"/>
          <w:szCs w:val="24"/>
        </w:rPr>
        <w:fldChar w:fldCharType="separate"/>
      </w:r>
      <w:r w:rsidR="00F83960">
        <w:rPr>
          <w:rFonts w:ascii="Times New Roman" w:hAnsi="Times New Roman" w:cs="Times New Roman"/>
          <w:noProof/>
          <w:sz w:val="20"/>
          <w:szCs w:val="24"/>
        </w:rPr>
        <w:t>4</w:t>
      </w:r>
      <w:r w:rsidRPr="00AC3C2C">
        <w:rPr>
          <w:rFonts w:ascii="Times New Roman" w:hAnsi="Times New Roman" w:cs="Times New Roman"/>
          <w:sz w:val="20"/>
          <w:szCs w:val="24"/>
        </w:rPr>
        <w:fldChar w:fldCharType="end"/>
      </w:r>
      <w:r w:rsidR="00127406" w:rsidRPr="00AC3C2C">
        <w:rPr>
          <w:rFonts w:ascii="Times New Roman" w:hAnsi="Times New Roman" w:cs="Times New Roman"/>
          <w:sz w:val="20"/>
          <w:szCs w:val="24"/>
        </w:rPr>
        <w:t xml:space="preserve"> </w:t>
      </w:r>
      <w:r w:rsidR="0043481E" w:rsidRPr="00AC3C2C">
        <w:rPr>
          <w:rFonts w:ascii="Times New Roman" w:hAnsi="Times New Roman" w:cs="Times New Roman"/>
          <w:sz w:val="20"/>
          <w:szCs w:val="24"/>
        </w:rPr>
        <w:t>W</w:t>
      </w:r>
      <w:r w:rsidR="00F13B92" w:rsidRPr="00AC3C2C">
        <w:rPr>
          <w:rFonts w:ascii="Times New Roman" w:hAnsi="Times New Roman" w:cs="Times New Roman"/>
          <w:sz w:val="20"/>
          <w:szCs w:val="24"/>
        </w:rPr>
        <w:t>łasności</w:t>
      </w:r>
      <w:r w:rsidR="00BD1E38" w:rsidRPr="00AC3C2C">
        <w:rPr>
          <w:rFonts w:ascii="Times New Roman" w:hAnsi="Times New Roman" w:cs="Times New Roman"/>
          <w:sz w:val="20"/>
          <w:szCs w:val="24"/>
        </w:rPr>
        <w:t xml:space="preserve"> psychometryczne </w:t>
      </w:r>
      <w:r w:rsidR="00F13B92" w:rsidRPr="00AC3C2C">
        <w:rPr>
          <w:rFonts w:ascii="Times New Roman" w:hAnsi="Times New Roman" w:cs="Times New Roman"/>
          <w:sz w:val="20"/>
          <w:szCs w:val="24"/>
        </w:rPr>
        <w:t xml:space="preserve">kwestionariusza Skali Praktyki </w:t>
      </w:r>
      <w:proofErr w:type="spellStart"/>
      <w:r w:rsidR="00F13B92" w:rsidRPr="00AC3C2C">
        <w:rPr>
          <w:rFonts w:ascii="Times New Roman" w:hAnsi="Times New Roman" w:cs="Times New Roman"/>
          <w:sz w:val="20"/>
          <w:szCs w:val="24"/>
        </w:rPr>
        <w:t>Familocentrycznej</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1274"/>
        <w:gridCol w:w="1701"/>
      </w:tblGrid>
      <w:tr w:rsidR="0043481E" w:rsidRPr="00AC3C2C" w14:paraId="53D2D611" w14:textId="087B47A1" w:rsidTr="00AC3C2C">
        <w:trPr>
          <w:trHeight w:val="815"/>
        </w:trPr>
        <w:tc>
          <w:tcPr>
            <w:tcW w:w="0" w:type="auto"/>
            <w:shd w:val="clear" w:color="auto" w:fill="auto"/>
            <w:noWrap/>
            <w:vAlign w:val="center"/>
            <w:hideMark/>
          </w:tcPr>
          <w:p w14:paraId="20CF829F" w14:textId="77777777"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Symbol</w:t>
            </w:r>
          </w:p>
        </w:tc>
        <w:tc>
          <w:tcPr>
            <w:tcW w:w="1274" w:type="dxa"/>
            <w:vAlign w:val="center"/>
          </w:tcPr>
          <w:p w14:paraId="6C709EA3" w14:textId="70C99473"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Ładunki czynnikowe</w:t>
            </w:r>
          </w:p>
        </w:tc>
        <w:tc>
          <w:tcPr>
            <w:tcW w:w="1701" w:type="dxa"/>
            <w:vAlign w:val="center"/>
          </w:tcPr>
          <w:p w14:paraId="7C77AFE5" w14:textId="6546E94A"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 xml:space="preserve">Alfa </w:t>
            </w:r>
            <w:proofErr w:type="spellStart"/>
            <w:r w:rsidRPr="00AC3C2C">
              <w:rPr>
                <w:rFonts w:ascii="Times New Roman" w:eastAsia="Times New Roman" w:hAnsi="Times New Roman" w:cs="Times New Roman"/>
                <w:color w:val="000000"/>
                <w:sz w:val="20"/>
                <w:szCs w:val="20"/>
                <w:lang w:eastAsia="pl-PL"/>
              </w:rPr>
              <w:t>Cronbacha</w:t>
            </w:r>
            <w:proofErr w:type="spellEnd"/>
            <w:r w:rsidRPr="00AC3C2C">
              <w:rPr>
                <w:rFonts w:ascii="Times New Roman" w:eastAsia="Times New Roman" w:hAnsi="Times New Roman" w:cs="Times New Roman"/>
                <w:color w:val="000000"/>
                <w:sz w:val="20"/>
                <w:szCs w:val="20"/>
                <w:lang w:eastAsia="pl-PL"/>
              </w:rPr>
              <w:t xml:space="preserve"> po usunięciu pozycji</w:t>
            </w:r>
          </w:p>
        </w:tc>
      </w:tr>
      <w:tr w:rsidR="0043481E" w:rsidRPr="00AC3C2C" w14:paraId="0EF377E8" w14:textId="77777777" w:rsidTr="00AC3C2C">
        <w:trPr>
          <w:trHeight w:val="280"/>
        </w:trPr>
        <w:tc>
          <w:tcPr>
            <w:tcW w:w="0" w:type="auto"/>
            <w:shd w:val="clear" w:color="auto" w:fill="auto"/>
            <w:noWrap/>
            <w:vAlign w:val="center"/>
          </w:tcPr>
          <w:p w14:paraId="0199AABB" w14:textId="0BA3F238"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KRo2</w:t>
            </w:r>
          </w:p>
        </w:tc>
        <w:tc>
          <w:tcPr>
            <w:tcW w:w="1274" w:type="dxa"/>
          </w:tcPr>
          <w:p w14:paraId="2D85E931" w14:textId="2B90032B"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0,927</w:t>
            </w:r>
          </w:p>
        </w:tc>
        <w:tc>
          <w:tcPr>
            <w:tcW w:w="1701" w:type="dxa"/>
            <w:vAlign w:val="center"/>
          </w:tcPr>
          <w:p w14:paraId="7F377E41" w14:textId="4ED664A2"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0,900</w:t>
            </w:r>
          </w:p>
        </w:tc>
      </w:tr>
      <w:tr w:rsidR="0043481E" w:rsidRPr="00AC3C2C" w14:paraId="41A32224" w14:textId="1E009488" w:rsidTr="00AC3C2C">
        <w:trPr>
          <w:trHeight w:val="280"/>
        </w:trPr>
        <w:tc>
          <w:tcPr>
            <w:tcW w:w="0" w:type="auto"/>
            <w:shd w:val="clear" w:color="auto" w:fill="auto"/>
            <w:noWrap/>
            <w:vAlign w:val="center"/>
            <w:hideMark/>
          </w:tcPr>
          <w:p w14:paraId="30E44E78" w14:textId="44DCF85A"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KRo1</w:t>
            </w:r>
          </w:p>
        </w:tc>
        <w:tc>
          <w:tcPr>
            <w:tcW w:w="1274" w:type="dxa"/>
          </w:tcPr>
          <w:p w14:paraId="63268088" w14:textId="18F090B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0,915</w:t>
            </w:r>
          </w:p>
        </w:tc>
        <w:tc>
          <w:tcPr>
            <w:tcW w:w="1701" w:type="dxa"/>
            <w:vAlign w:val="center"/>
          </w:tcPr>
          <w:p w14:paraId="174EE147" w14:textId="2F6A4A40"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0,907</w:t>
            </w:r>
          </w:p>
        </w:tc>
      </w:tr>
      <w:tr w:rsidR="0043481E" w:rsidRPr="00AC3C2C" w14:paraId="6604D150" w14:textId="77777777" w:rsidTr="00AC3C2C">
        <w:trPr>
          <w:trHeight w:val="280"/>
        </w:trPr>
        <w:tc>
          <w:tcPr>
            <w:tcW w:w="0" w:type="auto"/>
            <w:shd w:val="clear" w:color="auto" w:fill="auto"/>
            <w:noWrap/>
            <w:vAlign w:val="center"/>
          </w:tcPr>
          <w:p w14:paraId="2ECB64B0" w14:textId="2D7E48C6"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KRo3</w:t>
            </w:r>
          </w:p>
        </w:tc>
        <w:tc>
          <w:tcPr>
            <w:tcW w:w="1274" w:type="dxa"/>
          </w:tcPr>
          <w:p w14:paraId="4BE27E91" w14:textId="72E8C469"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0,899</w:t>
            </w:r>
          </w:p>
        </w:tc>
        <w:tc>
          <w:tcPr>
            <w:tcW w:w="1701" w:type="dxa"/>
            <w:vAlign w:val="center"/>
          </w:tcPr>
          <w:p w14:paraId="4B1E5738" w14:textId="0472A8E5"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0,915</w:t>
            </w:r>
          </w:p>
        </w:tc>
      </w:tr>
      <w:tr w:rsidR="0043481E" w:rsidRPr="00AC3C2C" w14:paraId="7EB84F95" w14:textId="4825194A" w:rsidTr="00AC3C2C">
        <w:trPr>
          <w:trHeight w:val="280"/>
        </w:trPr>
        <w:tc>
          <w:tcPr>
            <w:tcW w:w="0" w:type="auto"/>
            <w:shd w:val="clear" w:color="auto" w:fill="auto"/>
            <w:noWrap/>
            <w:vAlign w:val="center"/>
            <w:hideMark/>
          </w:tcPr>
          <w:p w14:paraId="2A61A309" w14:textId="72A724DE"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KRo4</w:t>
            </w:r>
          </w:p>
        </w:tc>
        <w:tc>
          <w:tcPr>
            <w:tcW w:w="1274" w:type="dxa"/>
          </w:tcPr>
          <w:p w14:paraId="2EDB2110" w14:textId="1D73B115"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0,899</w:t>
            </w:r>
          </w:p>
        </w:tc>
        <w:tc>
          <w:tcPr>
            <w:tcW w:w="1701" w:type="dxa"/>
            <w:vAlign w:val="center"/>
          </w:tcPr>
          <w:p w14:paraId="52480413" w14:textId="665A1FA3"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0,915</w:t>
            </w:r>
          </w:p>
        </w:tc>
      </w:tr>
      <w:tr w:rsidR="0043481E" w:rsidRPr="00AC3C2C" w14:paraId="46BEB893" w14:textId="77777777" w:rsidTr="00AC3C2C">
        <w:trPr>
          <w:trHeight w:val="280"/>
        </w:trPr>
        <w:tc>
          <w:tcPr>
            <w:tcW w:w="0" w:type="auto"/>
            <w:shd w:val="clear" w:color="auto" w:fill="auto"/>
            <w:noWrap/>
            <w:vAlign w:val="center"/>
          </w:tcPr>
          <w:p w14:paraId="1F4A3D80" w14:textId="090FF387"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KRu4</w:t>
            </w:r>
          </w:p>
        </w:tc>
        <w:tc>
          <w:tcPr>
            <w:tcW w:w="1274" w:type="dxa"/>
          </w:tcPr>
          <w:p w14:paraId="7E262426" w14:textId="43FE299B"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0,899</w:t>
            </w:r>
          </w:p>
        </w:tc>
        <w:tc>
          <w:tcPr>
            <w:tcW w:w="1701" w:type="dxa"/>
            <w:vAlign w:val="center"/>
          </w:tcPr>
          <w:p w14:paraId="1845BF0B" w14:textId="088EF58E"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0,877</w:t>
            </w:r>
          </w:p>
        </w:tc>
      </w:tr>
      <w:tr w:rsidR="0043481E" w:rsidRPr="00AC3C2C" w14:paraId="347C1B91" w14:textId="2FD11EBA" w:rsidTr="00AC3C2C">
        <w:trPr>
          <w:trHeight w:val="280"/>
        </w:trPr>
        <w:tc>
          <w:tcPr>
            <w:tcW w:w="0" w:type="auto"/>
            <w:shd w:val="clear" w:color="auto" w:fill="auto"/>
            <w:noWrap/>
            <w:vAlign w:val="center"/>
            <w:hideMark/>
          </w:tcPr>
          <w:p w14:paraId="7FD1F39F" w14:textId="0A1626B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KRu1</w:t>
            </w:r>
          </w:p>
        </w:tc>
        <w:tc>
          <w:tcPr>
            <w:tcW w:w="1274" w:type="dxa"/>
          </w:tcPr>
          <w:p w14:paraId="61C197DE" w14:textId="31A4F97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0,892</w:t>
            </w:r>
          </w:p>
        </w:tc>
        <w:tc>
          <w:tcPr>
            <w:tcW w:w="1701" w:type="dxa"/>
            <w:vAlign w:val="center"/>
          </w:tcPr>
          <w:p w14:paraId="04948689" w14:textId="30FEE276"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0,879</w:t>
            </w:r>
          </w:p>
        </w:tc>
      </w:tr>
      <w:tr w:rsidR="0043481E" w:rsidRPr="00AC3C2C" w14:paraId="0EAD42CF" w14:textId="50F9FBC0" w:rsidTr="00AC3C2C">
        <w:trPr>
          <w:trHeight w:val="280"/>
        </w:trPr>
        <w:tc>
          <w:tcPr>
            <w:tcW w:w="0" w:type="auto"/>
            <w:shd w:val="clear" w:color="auto" w:fill="auto"/>
            <w:noWrap/>
            <w:vAlign w:val="center"/>
          </w:tcPr>
          <w:p w14:paraId="183A4672" w14:textId="73E76AE9"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KRu3</w:t>
            </w:r>
          </w:p>
        </w:tc>
        <w:tc>
          <w:tcPr>
            <w:tcW w:w="1274" w:type="dxa"/>
          </w:tcPr>
          <w:p w14:paraId="2B02943F" w14:textId="0FFD6B5A"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0,888</w:t>
            </w:r>
          </w:p>
        </w:tc>
        <w:tc>
          <w:tcPr>
            <w:tcW w:w="1701" w:type="dxa"/>
            <w:vAlign w:val="center"/>
          </w:tcPr>
          <w:p w14:paraId="213BE79E" w14:textId="080C152B"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0,879</w:t>
            </w:r>
          </w:p>
        </w:tc>
      </w:tr>
      <w:tr w:rsidR="0043481E" w:rsidRPr="00AC3C2C" w14:paraId="2332BE82" w14:textId="12315D56" w:rsidTr="00AC3C2C">
        <w:trPr>
          <w:trHeight w:val="280"/>
        </w:trPr>
        <w:tc>
          <w:tcPr>
            <w:tcW w:w="0" w:type="auto"/>
            <w:shd w:val="clear" w:color="auto" w:fill="auto"/>
            <w:noWrap/>
            <w:vAlign w:val="center"/>
            <w:hideMark/>
          </w:tcPr>
          <w:p w14:paraId="27E8A5F0" w14:textId="325509A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KRu2</w:t>
            </w:r>
          </w:p>
        </w:tc>
        <w:tc>
          <w:tcPr>
            <w:tcW w:w="1274" w:type="dxa"/>
          </w:tcPr>
          <w:p w14:paraId="569F48BD" w14:textId="3A0AB324"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0,846</w:t>
            </w:r>
          </w:p>
        </w:tc>
        <w:tc>
          <w:tcPr>
            <w:tcW w:w="1701" w:type="dxa"/>
            <w:vAlign w:val="center"/>
          </w:tcPr>
          <w:p w14:paraId="0AD663EB" w14:textId="29AC4FE7"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0,891</w:t>
            </w:r>
          </w:p>
        </w:tc>
      </w:tr>
      <w:tr w:rsidR="0043481E" w:rsidRPr="00AC3C2C" w14:paraId="19399E83" w14:textId="5DC3E046" w:rsidTr="00AC3C2C">
        <w:trPr>
          <w:trHeight w:val="280"/>
        </w:trPr>
        <w:tc>
          <w:tcPr>
            <w:tcW w:w="0" w:type="auto"/>
            <w:shd w:val="clear" w:color="auto" w:fill="auto"/>
            <w:noWrap/>
            <w:vAlign w:val="center"/>
          </w:tcPr>
          <w:p w14:paraId="6CC33E4A" w14:textId="61C13EEC"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KRu5</w:t>
            </w:r>
          </w:p>
        </w:tc>
        <w:tc>
          <w:tcPr>
            <w:tcW w:w="1274" w:type="dxa"/>
          </w:tcPr>
          <w:p w14:paraId="67BDB0B7" w14:textId="52281860"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0,778</w:t>
            </w:r>
          </w:p>
        </w:tc>
        <w:tc>
          <w:tcPr>
            <w:tcW w:w="1701" w:type="dxa"/>
            <w:vAlign w:val="center"/>
          </w:tcPr>
          <w:p w14:paraId="3E7FB638" w14:textId="01C346AF"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0,914</w:t>
            </w:r>
          </w:p>
        </w:tc>
      </w:tr>
      <w:tr w:rsidR="0043481E" w:rsidRPr="00AC3C2C" w14:paraId="7DB3BCCF" w14:textId="447E658D" w:rsidTr="00AC3C2C">
        <w:trPr>
          <w:trHeight w:val="280"/>
        </w:trPr>
        <w:tc>
          <w:tcPr>
            <w:tcW w:w="0" w:type="auto"/>
            <w:shd w:val="clear" w:color="auto" w:fill="auto"/>
            <w:noWrap/>
            <w:vAlign w:val="center"/>
          </w:tcPr>
          <w:p w14:paraId="5282C45B" w14:textId="02F0E6B7"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KPw2</w:t>
            </w:r>
          </w:p>
        </w:tc>
        <w:tc>
          <w:tcPr>
            <w:tcW w:w="1274" w:type="dxa"/>
          </w:tcPr>
          <w:p w14:paraId="44567E6F" w14:textId="6ECFA291"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0,912</w:t>
            </w:r>
          </w:p>
        </w:tc>
        <w:tc>
          <w:tcPr>
            <w:tcW w:w="1701" w:type="dxa"/>
            <w:vAlign w:val="center"/>
          </w:tcPr>
          <w:p w14:paraId="400A9895" w14:textId="2E9C80D5"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0,848</w:t>
            </w:r>
          </w:p>
        </w:tc>
      </w:tr>
      <w:tr w:rsidR="0043481E" w:rsidRPr="00AC3C2C" w14:paraId="03A905E5" w14:textId="77777777" w:rsidTr="00AC3C2C">
        <w:trPr>
          <w:trHeight w:val="280"/>
        </w:trPr>
        <w:tc>
          <w:tcPr>
            <w:tcW w:w="0" w:type="auto"/>
            <w:shd w:val="clear" w:color="auto" w:fill="auto"/>
            <w:noWrap/>
            <w:vAlign w:val="center"/>
          </w:tcPr>
          <w:p w14:paraId="67A1A0AC" w14:textId="438CC04A"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KPw1</w:t>
            </w:r>
          </w:p>
        </w:tc>
        <w:tc>
          <w:tcPr>
            <w:tcW w:w="1274" w:type="dxa"/>
          </w:tcPr>
          <w:p w14:paraId="3E9DC7F7" w14:textId="360DA03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0,910</w:t>
            </w:r>
          </w:p>
        </w:tc>
        <w:tc>
          <w:tcPr>
            <w:tcW w:w="1701" w:type="dxa"/>
            <w:vAlign w:val="center"/>
          </w:tcPr>
          <w:p w14:paraId="460D34A2" w14:textId="14C1C0FC"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0,851</w:t>
            </w:r>
          </w:p>
        </w:tc>
      </w:tr>
      <w:tr w:rsidR="0043481E" w:rsidRPr="00AC3C2C" w14:paraId="28DA0427" w14:textId="718C551B" w:rsidTr="00AC3C2C">
        <w:trPr>
          <w:trHeight w:val="280"/>
        </w:trPr>
        <w:tc>
          <w:tcPr>
            <w:tcW w:w="0" w:type="auto"/>
            <w:shd w:val="clear" w:color="auto" w:fill="auto"/>
            <w:noWrap/>
            <w:vAlign w:val="center"/>
          </w:tcPr>
          <w:p w14:paraId="735F44A9" w14:textId="15144301"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KPw3</w:t>
            </w:r>
          </w:p>
        </w:tc>
        <w:tc>
          <w:tcPr>
            <w:tcW w:w="1274" w:type="dxa"/>
          </w:tcPr>
          <w:p w14:paraId="5779B573" w14:textId="57D1E9B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0,907</w:t>
            </w:r>
          </w:p>
        </w:tc>
        <w:tc>
          <w:tcPr>
            <w:tcW w:w="1701" w:type="dxa"/>
            <w:vAlign w:val="center"/>
          </w:tcPr>
          <w:p w14:paraId="2FA9E9DE" w14:textId="5D4900F1"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0,856</w:t>
            </w:r>
          </w:p>
        </w:tc>
      </w:tr>
      <w:tr w:rsidR="0043481E" w:rsidRPr="00AC3C2C" w14:paraId="382351E7" w14:textId="247DA345" w:rsidTr="00AC3C2C">
        <w:trPr>
          <w:trHeight w:val="280"/>
        </w:trPr>
        <w:tc>
          <w:tcPr>
            <w:tcW w:w="0" w:type="auto"/>
            <w:shd w:val="clear" w:color="auto" w:fill="auto"/>
            <w:noWrap/>
            <w:vAlign w:val="center"/>
          </w:tcPr>
          <w:p w14:paraId="4EDE1047" w14:textId="42C4936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KPe2</w:t>
            </w:r>
          </w:p>
        </w:tc>
        <w:tc>
          <w:tcPr>
            <w:tcW w:w="1274" w:type="dxa"/>
          </w:tcPr>
          <w:p w14:paraId="02546692" w14:textId="0A58868E"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0,903</w:t>
            </w:r>
          </w:p>
        </w:tc>
        <w:tc>
          <w:tcPr>
            <w:tcW w:w="1701" w:type="dxa"/>
            <w:vAlign w:val="center"/>
          </w:tcPr>
          <w:p w14:paraId="02ED5BB2" w14:textId="012EB3C8"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0,912</w:t>
            </w:r>
          </w:p>
        </w:tc>
      </w:tr>
      <w:tr w:rsidR="0043481E" w:rsidRPr="00AC3C2C" w14:paraId="1D68AED7" w14:textId="66E37608" w:rsidTr="00AC3C2C">
        <w:trPr>
          <w:trHeight w:val="85"/>
        </w:trPr>
        <w:tc>
          <w:tcPr>
            <w:tcW w:w="0" w:type="auto"/>
            <w:shd w:val="clear" w:color="auto" w:fill="auto"/>
            <w:noWrap/>
            <w:vAlign w:val="center"/>
            <w:hideMark/>
          </w:tcPr>
          <w:p w14:paraId="3E09EA27" w14:textId="428D40CD"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KPe1</w:t>
            </w:r>
          </w:p>
        </w:tc>
        <w:tc>
          <w:tcPr>
            <w:tcW w:w="1274" w:type="dxa"/>
          </w:tcPr>
          <w:p w14:paraId="57EF5FF8" w14:textId="3D04BE9C"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0,895</w:t>
            </w:r>
          </w:p>
        </w:tc>
        <w:tc>
          <w:tcPr>
            <w:tcW w:w="1701" w:type="dxa"/>
            <w:vAlign w:val="center"/>
          </w:tcPr>
          <w:p w14:paraId="3F33FDDB" w14:textId="048E2020"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0,914</w:t>
            </w:r>
          </w:p>
        </w:tc>
      </w:tr>
      <w:tr w:rsidR="0043481E" w:rsidRPr="00AC3C2C" w14:paraId="4D5D5332" w14:textId="77777777" w:rsidTr="00AC3C2C">
        <w:trPr>
          <w:trHeight w:val="85"/>
        </w:trPr>
        <w:tc>
          <w:tcPr>
            <w:tcW w:w="0" w:type="auto"/>
            <w:shd w:val="clear" w:color="auto" w:fill="auto"/>
            <w:noWrap/>
            <w:vAlign w:val="center"/>
          </w:tcPr>
          <w:p w14:paraId="38DB9A04" w14:textId="6B06F3E8"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KPe3</w:t>
            </w:r>
          </w:p>
        </w:tc>
        <w:tc>
          <w:tcPr>
            <w:tcW w:w="1274" w:type="dxa"/>
          </w:tcPr>
          <w:p w14:paraId="5BB06032" w14:textId="087630EB"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0,890</w:t>
            </w:r>
          </w:p>
        </w:tc>
        <w:tc>
          <w:tcPr>
            <w:tcW w:w="1701" w:type="dxa"/>
            <w:vAlign w:val="center"/>
          </w:tcPr>
          <w:p w14:paraId="186748B7" w14:textId="50E5CD79"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0,922</w:t>
            </w:r>
          </w:p>
        </w:tc>
      </w:tr>
      <w:tr w:rsidR="0043481E" w:rsidRPr="00AC3C2C" w14:paraId="5872D1FD" w14:textId="489E8915" w:rsidTr="00AC3C2C">
        <w:trPr>
          <w:trHeight w:val="280"/>
        </w:trPr>
        <w:tc>
          <w:tcPr>
            <w:tcW w:w="0" w:type="auto"/>
            <w:shd w:val="clear" w:color="auto" w:fill="auto"/>
            <w:noWrap/>
            <w:vAlign w:val="center"/>
            <w:hideMark/>
          </w:tcPr>
          <w:p w14:paraId="54082B52" w14:textId="318C0438"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KPe4</w:t>
            </w:r>
          </w:p>
        </w:tc>
        <w:tc>
          <w:tcPr>
            <w:tcW w:w="1274" w:type="dxa"/>
          </w:tcPr>
          <w:p w14:paraId="0F637F2B" w14:textId="57B50B58"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0,880</w:t>
            </w:r>
          </w:p>
        </w:tc>
        <w:tc>
          <w:tcPr>
            <w:tcW w:w="1701" w:type="dxa"/>
            <w:vAlign w:val="center"/>
          </w:tcPr>
          <w:p w14:paraId="04FDD242" w14:textId="0E77C523"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0,915</w:t>
            </w:r>
          </w:p>
        </w:tc>
      </w:tr>
      <w:tr w:rsidR="0043481E" w:rsidRPr="00AC3C2C" w14:paraId="2B2205DF" w14:textId="1877E979" w:rsidTr="00AC3C2C">
        <w:trPr>
          <w:trHeight w:val="280"/>
        </w:trPr>
        <w:tc>
          <w:tcPr>
            <w:tcW w:w="0" w:type="auto"/>
            <w:shd w:val="clear" w:color="auto" w:fill="auto"/>
            <w:noWrap/>
            <w:vAlign w:val="center"/>
            <w:hideMark/>
          </w:tcPr>
          <w:p w14:paraId="47EEB1A6" w14:textId="618377FE"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KPe5</w:t>
            </w:r>
          </w:p>
        </w:tc>
        <w:tc>
          <w:tcPr>
            <w:tcW w:w="1274" w:type="dxa"/>
          </w:tcPr>
          <w:p w14:paraId="16CE9171" w14:textId="75792305"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0,863</w:t>
            </w:r>
          </w:p>
        </w:tc>
        <w:tc>
          <w:tcPr>
            <w:tcW w:w="1701" w:type="dxa"/>
            <w:vAlign w:val="center"/>
          </w:tcPr>
          <w:p w14:paraId="4B4482F9" w14:textId="40ED3316" w:rsidR="0043481E" w:rsidRPr="00AC3C2C" w:rsidRDefault="0043481E" w:rsidP="00AC3C2C">
            <w:pPr>
              <w:spacing w:after="0"/>
              <w:ind w:hanging="15"/>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0,918</w:t>
            </w:r>
          </w:p>
        </w:tc>
      </w:tr>
    </w:tbl>
    <w:p w14:paraId="46C1BD3E" w14:textId="77777777" w:rsidR="00AC3C2C" w:rsidRPr="000A4DA7" w:rsidRDefault="00AC3C2C" w:rsidP="00AC3C2C">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281FCC64" w14:textId="77777777" w:rsidR="00436E32" w:rsidRPr="00DC05EB" w:rsidRDefault="00436E32" w:rsidP="000A4DA7">
      <w:pPr>
        <w:spacing w:after="0"/>
        <w:ind w:firstLine="397"/>
        <w:rPr>
          <w:rFonts w:ascii="Times New Roman" w:hAnsi="Times New Roman" w:cs="Times New Roman"/>
          <w:sz w:val="24"/>
          <w:szCs w:val="24"/>
        </w:rPr>
      </w:pPr>
    </w:p>
    <w:p w14:paraId="66F0D28C" w14:textId="27619B36" w:rsidR="00436E32" w:rsidRPr="00232445" w:rsidRDefault="00232445" w:rsidP="00AC3C2C">
      <w:pPr>
        <w:pStyle w:val="Nagwek2"/>
        <w:spacing w:before="0"/>
        <w:rPr>
          <w:rFonts w:cs="Times New Roman"/>
          <w:b/>
          <w:szCs w:val="24"/>
        </w:rPr>
      </w:pPr>
      <w:r>
        <w:rPr>
          <w:rFonts w:cs="Times New Roman"/>
          <w:b/>
          <w:szCs w:val="24"/>
        </w:rPr>
        <w:t xml:space="preserve">3.3. </w:t>
      </w:r>
      <w:r w:rsidR="00436E32" w:rsidRPr="00232445">
        <w:rPr>
          <w:rFonts w:cs="Times New Roman"/>
          <w:b/>
          <w:szCs w:val="24"/>
        </w:rPr>
        <w:t>Normalizacja kwestionariusza</w:t>
      </w:r>
    </w:p>
    <w:p w14:paraId="03863FD3" w14:textId="77993392" w:rsidR="00EE6B9D" w:rsidRDefault="00436E32" w:rsidP="000A4DA7">
      <w:pPr>
        <w:spacing w:after="0"/>
        <w:ind w:firstLine="397"/>
        <w:rPr>
          <w:rFonts w:ascii="Times New Roman" w:eastAsia="Times New Roman" w:hAnsi="Times New Roman" w:cs="Times New Roman"/>
          <w:color w:val="000000"/>
          <w:sz w:val="24"/>
          <w:szCs w:val="24"/>
          <w:lang w:eastAsia="pl-PL"/>
        </w:rPr>
      </w:pPr>
      <w:r w:rsidRPr="00DC05EB">
        <w:rPr>
          <w:rFonts w:ascii="Times New Roman" w:hAnsi="Times New Roman" w:cs="Times New Roman"/>
          <w:sz w:val="24"/>
          <w:szCs w:val="24"/>
        </w:rPr>
        <w:t xml:space="preserve">Do normalizacji kwestionariusza Skali Praktyki </w:t>
      </w:r>
      <w:proofErr w:type="spellStart"/>
      <w:r w:rsidRPr="00DC05EB">
        <w:rPr>
          <w:rFonts w:ascii="Times New Roman" w:hAnsi="Times New Roman" w:cs="Times New Roman"/>
          <w:sz w:val="24"/>
          <w:szCs w:val="24"/>
        </w:rPr>
        <w:t>Familocentrycznej</w:t>
      </w:r>
      <w:proofErr w:type="spellEnd"/>
      <w:r w:rsidRPr="00DC05EB">
        <w:rPr>
          <w:rFonts w:ascii="Times New Roman" w:hAnsi="Times New Roman" w:cs="Times New Roman"/>
          <w:sz w:val="24"/>
          <w:szCs w:val="24"/>
        </w:rPr>
        <w:t xml:space="preserve"> wykorzystano skalę centylową, ze względu na brak normalności rozkładu (Fronczak, 2010, s.226). </w:t>
      </w:r>
      <w:r w:rsidR="00AC3C2C">
        <w:rPr>
          <w:rFonts w:ascii="Times New Roman" w:hAnsi="Times New Roman" w:cs="Times New Roman"/>
          <w:sz w:val="24"/>
          <w:szCs w:val="24"/>
        </w:rPr>
        <w:fldChar w:fldCharType="begin"/>
      </w:r>
      <w:r w:rsidR="00AC3C2C">
        <w:rPr>
          <w:rFonts w:ascii="Times New Roman" w:hAnsi="Times New Roman" w:cs="Times New Roman"/>
          <w:sz w:val="24"/>
          <w:szCs w:val="24"/>
        </w:rPr>
        <w:instrText xml:space="preserve"> REF _Ref11838938 </w:instrText>
      </w:r>
      <w:r w:rsidR="00AC3C2C">
        <w:rPr>
          <w:rFonts w:ascii="Times New Roman" w:hAnsi="Times New Roman" w:cs="Times New Roman"/>
          <w:sz w:val="24"/>
          <w:szCs w:val="24"/>
        </w:rPr>
        <w:fldChar w:fldCharType="separate"/>
      </w:r>
      <w:r w:rsidR="00AC3C2C">
        <w:rPr>
          <w:rFonts w:ascii="Times New Roman" w:hAnsi="Times New Roman" w:cs="Times New Roman"/>
          <w:sz w:val="24"/>
          <w:szCs w:val="24"/>
        </w:rPr>
        <w:t>Tab.</w:t>
      </w:r>
      <w:r w:rsidR="00AC3C2C" w:rsidRPr="00DC05EB">
        <w:rPr>
          <w:rFonts w:ascii="Times New Roman" w:hAnsi="Times New Roman" w:cs="Times New Roman"/>
          <w:sz w:val="24"/>
          <w:szCs w:val="24"/>
        </w:rPr>
        <w:t xml:space="preserve"> </w:t>
      </w:r>
      <w:r w:rsidR="00AC3C2C">
        <w:rPr>
          <w:rFonts w:ascii="Times New Roman" w:hAnsi="Times New Roman" w:cs="Times New Roman"/>
          <w:noProof/>
          <w:sz w:val="24"/>
          <w:szCs w:val="24"/>
        </w:rPr>
        <w:t>5</w:t>
      </w:r>
      <w:r w:rsidR="00AC3C2C">
        <w:rPr>
          <w:rFonts w:ascii="Times New Roman" w:hAnsi="Times New Roman" w:cs="Times New Roman"/>
          <w:sz w:val="24"/>
          <w:szCs w:val="24"/>
        </w:rPr>
        <w:fldChar w:fldCharType="end"/>
      </w:r>
      <w:r w:rsidR="00EE6B9D" w:rsidRPr="00DC05EB">
        <w:rPr>
          <w:rFonts w:ascii="Times New Roman" w:hAnsi="Times New Roman" w:cs="Times New Roman"/>
          <w:sz w:val="24"/>
          <w:szCs w:val="24"/>
        </w:rPr>
        <w:t xml:space="preserve"> i </w:t>
      </w:r>
      <w:r w:rsidR="00AC3C2C">
        <w:rPr>
          <w:rFonts w:ascii="Times New Roman" w:hAnsi="Times New Roman" w:cs="Times New Roman"/>
          <w:sz w:val="24"/>
          <w:szCs w:val="24"/>
        </w:rPr>
        <w:fldChar w:fldCharType="begin"/>
      </w:r>
      <w:r w:rsidR="00AC3C2C">
        <w:rPr>
          <w:rFonts w:ascii="Times New Roman" w:hAnsi="Times New Roman" w:cs="Times New Roman"/>
          <w:sz w:val="24"/>
          <w:szCs w:val="24"/>
        </w:rPr>
        <w:instrText xml:space="preserve"> REF _Ref11838940 </w:instrText>
      </w:r>
      <w:r w:rsidR="00AC3C2C">
        <w:rPr>
          <w:rFonts w:ascii="Times New Roman" w:hAnsi="Times New Roman" w:cs="Times New Roman"/>
          <w:sz w:val="24"/>
          <w:szCs w:val="24"/>
        </w:rPr>
        <w:fldChar w:fldCharType="separate"/>
      </w:r>
      <w:r w:rsidR="00AC3C2C">
        <w:rPr>
          <w:rFonts w:ascii="Times New Roman" w:hAnsi="Times New Roman" w:cs="Times New Roman"/>
          <w:sz w:val="24"/>
          <w:szCs w:val="24"/>
        </w:rPr>
        <w:t>Tab.</w:t>
      </w:r>
      <w:r w:rsidR="00AC3C2C" w:rsidRPr="00DC05EB">
        <w:rPr>
          <w:rFonts w:ascii="Times New Roman" w:hAnsi="Times New Roman" w:cs="Times New Roman"/>
          <w:sz w:val="24"/>
          <w:szCs w:val="24"/>
        </w:rPr>
        <w:t xml:space="preserve"> </w:t>
      </w:r>
      <w:r w:rsidR="00AC3C2C">
        <w:rPr>
          <w:rFonts w:ascii="Times New Roman" w:hAnsi="Times New Roman" w:cs="Times New Roman"/>
          <w:noProof/>
          <w:sz w:val="24"/>
          <w:szCs w:val="24"/>
        </w:rPr>
        <w:t>6</w:t>
      </w:r>
      <w:r w:rsidR="00AC3C2C">
        <w:rPr>
          <w:rFonts w:ascii="Times New Roman" w:hAnsi="Times New Roman" w:cs="Times New Roman"/>
          <w:sz w:val="24"/>
          <w:szCs w:val="24"/>
        </w:rPr>
        <w:fldChar w:fldCharType="end"/>
      </w:r>
      <w:r w:rsidR="00EE6B9D" w:rsidRPr="00DC05EB">
        <w:rPr>
          <w:rFonts w:ascii="Times New Roman" w:hAnsi="Times New Roman" w:cs="Times New Roman"/>
          <w:sz w:val="24"/>
          <w:szCs w:val="24"/>
        </w:rPr>
        <w:t xml:space="preserve"> przedstawiają w</w:t>
      </w:r>
      <w:r w:rsidRPr="00DC05EB">
        <w:rPr>
          <w:rFonts w:ascii="Times New Roman" w:hAnsi="Times New Roman" w:cs="Times New Roman"/>
          <w:sz w:val="24"/>
          <w:szCs w:val="24"/>
        </w:rPr>
        <w:t xml:space="preserve">yniki norm centylowych </w:t>
      </w:r>
      <w:r w:rsidR="00EE6B9D" w:rsidRPr="00DC05EB">
        <w:rPr>
          <w:rFonts w:ascii="Times New Roman" w:hAnsi="Times New Roman" w:cs="Times New Roman"/>
          <w:sz w:val="24"/>
          <w:szCs w:val="24"/>
        </w:rPr>
        <w:t xml:space="preserve">odpowiednio: </w:t>
      </w:r>
      <w:r w:rsidRPr="00DC05EB">
        <w:rPr>
          <w:rFonts w:ascii="Times New Roman" w:hAnsi="Times New Roman" w:cs="Times New Roman"/>
          <w:sz w:val="24"/>
          <w:szCs w:val="24"/>
        </w:rPr>
        <w:t xml:space="preserve">dla komponentu relacyjnego (skala: </w:t>
      </w:r>
      <w:r w:rsidRPr="00DC05EB">
        <w:rPr>
          <w:rFonts w:ascii="Times New Roman" w:eastAsia="Times New Roman" w:hAnsi="Times New Roman" w:cs="Times New Roman"/>
          <w:color w:val="000000"/>
          <w:sz w:val="24"/>
          <w:szCs w:val="24"/>
          <w:lang w:eastAsia="pl-PL"/>
        </w:rPr>
        <w:t>umiejętność pracy na zasobach rodziny</w:t>
      </w:r>
      <w:r w:rsidR="00F83960">
        <w:rPr>
          <w:rFonts w:ascii="Times New Roman" w:eastAsia="Times New Roman" w:hAnsi="Times New Roman" w:cs="Times New Roman"/>
          <w:color w:val="000000"/>
          <w:sz w:val="24"/>
          <w:szCs w:val="24"/>
          <w:lang w:eastAsia="pl-PL"/>
        </w:rPr>
        <w:t>;</w:t>
      </w:r>
      <w:r w:rsidRPr="00DC05EB">
        <w:rPr>
          <w:rFonts w:ascii="Times New Roman" w:eastAsia="Times New Roman" w:hAnsi="Times New Roman" w:cs="Times New Roman"/>
          <w:color w:val="000000"/>
          <w:sz w:val="24"/>
          <w:szCs w:val="24"/>
          <w:lang w:eastAsia="pl-PL"/>
        </w:rPr>
        <w:t xml:space="preserve"> otwartość na budowanie relacji pomocowej) </w:t>
      </w:r>
      <w:r w:rsidR="00EE6B9D" w:rsidRPr="00DC05EB">
        <w:rPr>
          <w:rFonts w:ascii="Times New Roman" w:eastAsia="Times New Roman" w:hAnsi="Times New Roman" w:cs="Times New Roman"/>
          <w:color w:val="000000"/>
          <w:sz w:val="24"/>
          <w:szCs w:val="24"/>
          <w:lang w:eastAsia="pl-PL"/>
        </w:rPr>
        <w:t>i</w:t>
      </w:r>
      <w:r w:rsidRPr="00DC05EB">
        <w:rPr>
          <w:rFonts w:ascii="Times New Roman" w:eastAsia="Times New Roman" w:hAnsi="Times New Roman" w:cs="Times New Roman"/>
          <w:color w:val="000000"/>
          <w:sz w:val="24"/>
          <w:szCs w:val="24"/>
          <w:lang w:eastAsia="pl-PL"/>
        </w:rPr>
        <w:t xml:space="preserve"> komponentu partycypacyjnego (skala: włączanie rodzin w p</w:t>
      </w:r>
      <w:r w:rsidR="00F83960">
        <w:rPr>
          <w:rFonts w:ascii="Times New Roman" w:eastAsia="Times New Roman" w:hAnsi="Times New Roman" w:cs="Times New Roman"/>
          <w:color w:val="000000"/>
          <w:sz w:val="24"/>
          <w:szCs w:val="24"/>
          <w:lang w:eastAsia="pl-PL"/>
        </w:rPr>
        <w:t>roces decyzyjny i elastyczność;</w:t>
      </w:r>
      <w:r w:rsidRPr="00DC05EB">
        <w:rPr>
          <w:rFonts w:ascii="Times New Roman" w:eastAsia="Times New Roman" w:hAnsi="Times New Roman" w:cs="Times New Roman"/>
          <w:color w:val="000000"/>
          <w:sz w:val="24"/>
          <w:szCs w:val="24"/>
          <w:lang w:eastAsia="pl-PL"/>
        </w:rPr>
        <w:t xml:space="preserve"> </w:t>
      </w:r>
      <w:r w:rsidRPr="00DC05EB">
        <w:rPr>
          <w:rFonts w:ascii="Times New Roman" w:eastAsia="Times New Roman" w:hAnsi="Times New Roman" w:cs="Times New Roman"/>
          <w:color w:val="000000"/>
          <w:sz w:val="24"/>
          <w:szCs w:val="24"/>
          <w:lang w:eastAsia="pl-PL"/>
        </w:rPr>
        <w:lastRenderedPageBreak/>
        <w:t>odpowiadanie na potrzeby rodzin ze strony profesjonalistów).</w:t>
      </w:r>
      <w:r w:rsidR="00EE6B9D" w:rsidRPr="00DC05EB">
        <w:rPr>
          <w:rFonts w:ascii="Times New Roman" w:eastAsia="Times New Roman" w:hAnsi="Times New Roman" w:cs="Times New Roman"/>
          <w:color w:val="000000"/>
          <w:sz w:val="24"/>
          <w:szCs w:val="24"/>
          <w:lang w:eastAsia="pl-PL"/>
        </w:rPr>
        <w:t xml:space="preserve"> </w:t>
      </w:r>
      <w:r w:rsidR="00AC3C2C">
        <w:rPr>
          <w:rFonts w:ascii="Times New Roman" w:eastAsia="Times New Roman" w:hAnsi="Times New Roman" w:cs="Times New Roman"/>
          <w:color w:val="000000"/>
          <w:sz w:val="24"/>
          <w:szCs w:val="24"/>
          <w:lang w:eastAsia="pl-PL"/>
        </w:rPr>
        <w:fldChar w:fldCharType="begin"/>
      </w:r>
      <w:r w:rsidR="00AC3C2C">
        <w:rPr>
          <w:rFonts w:ascii="Times New Roman" w:eastAsia="Times New Roman" w:hAnsi="Times New Roman" w:cs="Times New Roman"/>
          <w:color w:val="000000"/>
          <w:sz w:val="24"/>
          <w:szCs w:val="24"/>
          <w:lang w:eastAsia="pl-PL"/>
        </w:rPr>
        <w:instrText xml:space="preserve"> REF _Ref11838993 </w:instrText>
      </w:r>
      <w:r w:rsidR="00AC3C2C">
        <w:rPr>
          <w:rFonts w:ascii="Times New Roman" w:eastAsia="Times New Roman" w:hAnsi="Times New Roman" w:cs="Times New Roman"/>
          <w:color w:val="000000"/>
          <w:sz w:val="24"/>
          <w:szCs w:val="24"/>
          <w:lang w:eastAsia="pl-PL"/>
        </w:rPr>
        <w:fldChar w:fldCharType="separate"/>
      </w:r>
      <w:r w:rsidR="00AC3C2C">
        <w:rPr>
          <w:rFonts w:ascii="Times New Roman" w:hAnsi="Times New Roman" w:cs="Times New Roman"/>
          <w:sz w:val="24"/>
          <w:szCs w:val="24"/>
        </w:rPr>
        <w:t>Tab.</w:t>
      </w:r>
      <w:r w:rsidR="00AC3C2C" w:rsidRPr="00DC05EB">
        <w:rPr>
          <w:rFonts w:ascii="Times New Roman" w:hAnsi="Times New Roman" w:cs="Times New Roman"/>
          <w:sz w:val="24"/>
          <w:szCs w:val="24"/>
        </w:rPr>
        <w:t xml:space="preserve"> </w:t>
      </w:r>
      <w:r w:rsidR="00AC3C2C">
        <w:rPr>
          <w:rFonts w:ascii="Times New Roman" w:hAnsi="Times New Roman" w:cs="Times New Roman"/>
          <w:noProof/>
          <w:sz w:val="24"/>
          <w:szCs w:val="24"/>
        </w:rPr>
        <w:t>7</w:t>
      </w:r>
      <w:r w:rsidR="00AC3C2C">
        <w:rPr>
          <w:rFonts w:ascii="Times New Roman" w:eastAsia="Times New Roman" w:hAnsi="Times New Roman" w:cs="Times New Roman"/>
          <w:color w:val="000000"/>
          <w:sz w:val="24"/>
          <w:szCs w:val="24"/>
          <w:lang w:eastAsia="pl-PL"/>
        </w:rPr>
        <w:fldChar w:fldCharType="end"/>
      </w:r>
      <w:r w:rsidR="00EE6B9D" w:rsidRPr="00DC05EB">
        <w:rPr>
          <w:rFonts w:ascii="Times New Roman" w:eastAsia="Times New Roman" w:hAnsi="Times New Roman" w:cs="Times New Roman"/>
          <w:color w:val="000000"/>
          <w:sz w:val="24"/>
          <w:szCs w:val="24"/>
          <w:lang w:eastAsia="pl-PL"/>
        </w:rPr>
        <w:t xml:space="preserve"> zawiera normy dla całej S</w:t>
      </w:r>
      <w:r w:rsidR="00F83960">
        <w:rPr>
          <w:rFonts w:ascii="Times New Roman" w:eastAsia="Times New Roman" w:hAnsi="Times New Roman" w:cs="Times New Roman"/>
          <w:color w:val="000000"/>
          <w:sz w:val="24"/>
          <w:szCs w:val="24"/>
          <w:lang w:eastAsia="pl-PL"/>
        </w:rPr>
        <w:t xml:space="preserve">kali Praktyki </w:t>
      </w:r>
      <w:proofErr w:type="spellStart"/>
      <w:r w:rsidR="00F83960">
        <w:rPr>
          <w:rFonts w:ascii="Times New Roman" w:eastAsia="Times New Roman" w:hAnsi="Times New Roman" w:cs="Times New Roman"/>
          <w:color w:val="000000"/>
          <w:sz w:val="24"/>
          <w:szCs w:val="24"/>
          <w:lang w:eastAsia="pl-PL"/>
        </w:rPr>
        <w:t>Familocentrycznej</w:t>
      </w:r>
      <w:proofErr w:type="spellEnd"/>
      <w:r w:rsidR="00F83960">
        <w:rPr>
          <w:rFonts w:ascii="Times New Roman" w:eastAsia="Times New Roman" w:hAnsi="Times New Roman" w:cs="Times New Roman"/>
          <w:color w:val="000000"/>
          <w:sz w:val="24"/>
          <w:szCs w:val="24"/>
          <w:lang w:eastAsia="pl-PL"/>
        </w:rPr>
        <w:t>.</w:t>
      </w:r>
    </w:p>
    <w:p w14:paraId="48FF4ABC" w14:textId="77777777" w:rsidR="00232445" w:rsidRPr="00DC05EB" w:rsidRDefault="00232445" w:rsidP="000A4DA7">
      <w:pPr>
        <w:spacing w:after="0"/>
        <w:ind w:firstLine="397"/>
        <w:rPr>
          <w:rFonts w:ascii="Times New Roman" w:eastAsia="Times New Roman" w:hAnsi="Times New Roman" w:cs="Times New Roman"/>
          <w:color w:val="000000"/>
          <w:sz w:val="24"/>
          <w:szCs w:val="24"/>
          <w:lang w:eastAsia="pl-PL"/>
        </w:rPr>
      </w:pPr>
    </w:p>
    <w:p w14:paraId="59A93D95" w14:textId="6C0A49D0" w:rsidR="00EE6B9D" w:rsidRPr="00AC3C2C" w:rsidRDefault="000A4DA7" w:rsidP="00AC3C2C">
      <w:pPr>
        <w:pStyle w:val="Legenda"/>
        <w:keepNext/>
        <w:spacing w:after="0"/>
        <w:rPr>
          <w:rFonts w:ascii="Times New Roman" w:hAnsi="Times New Roman" w:cs="Times New Roman"/>
          <w:sz w:val="20"/>
          <w:szCs w:val="24"/>
        </w:rPr>
      </w:pPr>
      <w:bookmarkStart w:id="5" w:name="_Ref11838938"/>
      <w:r w:rsidRPr="00AC3C2C">
        <w:rPr>
          <w:rFonts w:ascii="Times New Roman" w:hAnsi="Times New Roman" w:cs="Times New Roman"/>
          <w:sz w:val="20"/>
          <w:szCs w:val="24"/>
        </w:rPr>
        <w:t>Tab.</w:t>
      </w:r>
      <w:r w:rsidR="00EE6B9D" w:rsidRPr="00AC3C2C">
        <w:rPr>
          <w:rFonts w:ascii="Times New Roman" w:hAnsi="Times New Roman" w:cs="Times New Roman"/>
          <w:sz w:val="20"/>
          <w:szCs w:val="24"/>
        </w:rPr>
        <w:t xml:space="preserve"> </w:t>
      </w:r>
      <w:r w:rsidRPr="00AC3C2C">
        <w:rPr>
          <w:rFonts w:ascii="Times New Roman" w:hAnsi="Times New Roman" w:cs="Times New Roman"/>
          <w:sz w:val="20"/>
          <w:szCs w:val="24"/>
        </w:rPr>
        <w:fldChar w:fldCharType="begin"/>
      </w:r>
      <w:r w:rsidRPr="00AC3C2C">
        <w:rPr>
          <w:rFonts w:ascii="Times New Roman" w:hAnsi="Times New Roman" w:cs="Times New Roman"/>
          <w:sz w:val="20"/>
          <w:szCs w:val="24"/>
        </w:rPr>
        <w:instrText xml:space="preserve"> SEQ Tab. \* ARABIC </w:instrText>
      </w:r>
      <w:r w:rsidRPr="00AC3C2C">
        <w:rPr>
          <w:rFonts w:ascii="Times New Roman" w:hAnsi="Times New Roman" w:cs="Times New Roman"/>
          <w:sz w:val="20"/>
          <w:szCs w:val="24"/>
        </w:rPr>
        <w:fldChar w:fldCharType="separate"/>
      </w:r>
      <w:r w:rsidR="00F83960">
        <w:rPr>
          <w:rFonts w:ascii="Times New Roman" w:hAnsi="Times New Roman" w:cs="Times New Roman"/>
          <w:noProof/>
          <w:sz w:val="20"/>
          <w:szCs w:val="24"/>
        </w:rPr>
        <w:t>5</w:t>
      </w:r>
      <w:r w:rsidRPr="00AC3C2C">
        <w:rPr>
          <w:rFonts w:ascii="Times New Roman" w:hAnsi="Times New Roman" w:cs="Times New Roman"/>
          <w:sz w:val="20"/>
          <w:szCs w:val="24"/>
        </w:rPr>
        <w:fldChar w:fldCharType="end"/>
      </w:r>
      <w:bookmarkEnd w:id="5"/>
      <w:r w:rsidR="00EE6B9D" w:rsidRPr="00AC3C2C">
        <w:rPr>
          <w:rFonts w:ascii="Times New Roman" w:hAnsi="Times New Roman" w:cs="Times New Roman"/>
          <w:sz w:val="20"/>
          <w:szCs w:val="24"/>
        </w:rPr>
        <w:t xml:space="preserve"> Normy centylowe dla komponentu relacyjnego</w:t>
      </w:r>
    </w:p>
    <w:tbl>
      <w:tblPr>
        <w:tblW w:w="4248" w:type="dxa"/>
        <w:tblCellMar>
          <w:left w:w="70" w:type="dxa"/>
          <w:right w:w="70" w:type="dxa"/>
        </w:tblCellMar>
        <w:tblLook w:val="04A0" w:firstRow="1" w:lastRow="0" w:firstColumn="1" w:lastColumn="0" w:noHBand="0" w:noVBand="1"/>
      </w:tblPr>
      <w:tblGrid>
        <w:gridCol w:w="1093"/>
        <w:gridCol w:w="962"/>
        <w:gridCol w:w="1059"/>
        <w:gridCol w:w="1134"/>
      </w:tblGrid>
      <w:tr w:rsidR="00EE6B9D" w:rsidRPr="00AC3C2C" w14:paraId="6DEDA8D7" w14:textId="77777777" w:rsidTr="00F83960">
        <w:trPr>
          <w:trHeight w:val="648"/>
        </w:trPr>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AC7444"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Umiejętność pracy na zasobach rodziny</w:t>
            </w:r>
          </w:p>
        </w:tc>
        <w:tc>
          <w:tcPr>
            <w:tcW w:w="2193" w:type="dxa"/>
            <w:gridSpan w:val="2"/>
            <w:tcBorders>
              <w:top w:val="single" w:sz="4" w:space="0" w:color="auto"/>
              <w:left w:val="nil"/>
              <w:bottom w:val="single" w:sz="4" w:space="0" w:color="auto"/>
              <w:right w:val="single" w:sz="4" w:space="0" w:color="auto"/>
            </w:tcBorders>
            <w:shd w:val="clear" w:color="auto" w:fill="auto"/>
            <w:vAlign w:val="center"/>
          </w:tcPr>
          <w:p w14:paraId="0EF52734"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Otwartość na budowanie relacji pomocowej</w:t>
            </w:r>
          </w:p>
        </w:tc>
      </w:tr>
      <w:tr w:rsidR="00EE6B9D" w:rsidRPr="00AC3C2C" w14:paraId="2F2744E3" w14:textId="77777777" w:rsidTr="00F83960">
        <w:trPr>
          <w:trHeight w:val="648"/>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2DBA"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wyniki surowe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AAE0885"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ranga centylowa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189A8E4"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wyniki surowe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20ECBF"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ranga centylowa</w:t>
            </w:r>
          </w:p>
        </w:tc>
      </w:tr>
      <w:tr w:rsidR="00EE6B9D" w:rsidRPr="00AC3C2C" w14:paraId="52A77325"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108A88B7"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5</w:t>
            </w:r>
          </w:p>
        </w:tc>
        <w:tc>
          <w:tcPr>
            <w:tcW w:w="962" w:type="dxa"/>
            <w:tcBorders>
              <w:top w:val="nil"/>
              <w:left w:val="nil"/>
              <w:bottom w:val="single" w:sz="4" w:space="0" w:color="auto"/>
              <w:right w:val="single" w:sz="4" w:space="0" w:color="auto"/>
            </w:tcBorders>
            <w:shd w:val="clear" w:color="auto" w:fill="auto"/>
            <w:noWrap/>
            <w:vAlign w:val="bottom"/>
            <w:hideMark/>
          </w:tcPr>
          <w:p w14:paraId="2DAB9C90"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0</w:t>
            </w:r>
          </w:p>
        </w:tc>
        <w:tc>
          <w:tcPr>
            <w:tcW w:w="1059" w:type="dxa"/>
            <w:tcBorders>
              <w:top w:val="nil"/>
              <w:left w:val="nil"/>
              <w:bottom w:val="single" w:sz="4" w:space="0" w:color="auto"/>
              <w:right w:val="single" w:sz="4" w:space="0" w:color="auto"/>
            </w:tcBorders>
            <w:shd w:val="clear" w:color="auto" w:fill="auto"/>
            <w:noWrap/>
            <w:vAlign w:val="bottom"/>
            <w:hideMark/>
          </w:tcPr>
          <w:p w14:paraId="2BA2101D"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4</w:t>
            </w:r>
          </w:p>
        </w:tc>
        <w:tc>
          <w:tcPr>
            <w:tcW w:w="1134" w:type="dxa"/>
            <w:tcBorders>
              <w:top w:val="nil"/>
              <w:left w:val="nil"/>
              <w:bottom w:val="single" w:sz="4" w:space="0" w:color="auto"/>
              <w:right w:val="single" w:sz="4" w:space="0" w:color="auto"/>
            </w:tcBorders>
            <w:shd w:val="clear" w:color="auto" w:fill="auto"/>
            <w:noWrap/>
            <w:vAlign w:val="bottom"/>
            <w:hideMark/>
          </w:tcPr>
          <w:p w14:paraId="0350ED2C"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w:t>
            </w:r>
          </w:p>
        </w:tc>
      </w:tr>
      <w:tr w:rsidR="00EE6B9D" w:rsidRPr="00AC3C2C" w14:paraId="711E1486"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7CF93B31"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6</w:t>
            </w:r>
          </w:p>
        </w:tc>
        <w:tc>
          <w:tcPr>
            <w:tcW w:w="962" w:type="dxa"/>
            <w:tcBorders>
              <w:top w:val="nil"/>
              <w:left w:val="nil"/>
              <w:bottom w:val="single" w:sz="4" w:space="0" w:color="auto"/>
              <w:right w:val="single" w:sz="4" w:space="0" w:color="auto"/>
            </w:tcBorders>
            <w:shd w:val="clear" w:color="auto" w:fill="auto"/>
            <w:noWrap/>
            <w:vAlign w:val="bottom"/>
            <w:hideMark/>
          </w:tcPr>
          <w:p w14:paraId="0060B519"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w:t>
            </w:r>
          </w:p>
        </w:tc>
        <w:tc>
          <w:tcPr>
            <w:tcW w:w="1059" w:type="dxa"/>
            <w:tcBorders>
              <w:top w:val="nil"/>
              <w:left w:val="nil"/>
              <w:bottom w:val="single" w:sz="4" w:space="0" w:color="auto"/>
              <w:right w:val="single" w:sz="4" w:space="0" w:color="auto"/>
            </w:tcBorders>
            <w:shd w:val="clear" w:color="auto" w:fill="auto"/>
            <w:noWrap/>
            <w:vAlign w:val="bottom"/>
            <w:hideMark/>
          </w:tcPr>
          <w:p w14:paraId="191041F2"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5</w:t>
            </w:r>
          </w:p>
        </w:tc>
        <w:tc>
          <w:tcPr>
            <w:tcW w:w="1134" w:type="dxa"/>
            <w:tcBorders>
              <w:top w:val="nil"/>
              <w:left w:val="nil"/>
              <w:bottom w:val="single" w:sz="4" w:space="0" w:color="auto"/>
              <w:right w:val="single" w:sz="4" w:space="0" w:color="auto"/>
            </w:tcBorders>
            <w:shd w:val="clear" w:color="auto" w:fill="auto"/>
            <w:noWrap/>
            <w:vAlign w:val="bottom"/>
            <w:hideMark/>
          </w:tcPr>
          <w:p w14:paraId="1FBEADCB"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w:t>
            </w:r>
          </w:p>
        </w:tc>
      </w:tr>
      <w:tr w:rsidR="00EE6B9D" w:rsidRPr="00AC3C2C" w14:paraId="21FC5DBB"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2A064B8C"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7</w:t>
            </w:r>
          </w:p>
        </w:tc>
        <w:tc>
          <w:tcPr>
            <w:tcW w:w="962" w:type="dxa"/>
            <w:tcBorders>
              <w:top w:val="nil"/>
              <w:left w:val="nil"/>
              <w:bottom w:val="single" w:sz="4" w:space="0" w:color="auto"/>
              <w:right w:val="single" w:sz="4" w:space="0" w:color="auto"/>
            </w:tcBorders>
            <w:shd w:val="clear" w:color="auto" w:fill="auto"/>
            <w:noWrap/>
            <w:vAlign w:val="bottom"/>
            <w:hideMark/>
          </w:tcPr>
          <w:p w14:paraId="4E8CFEDE"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w:t>
            </w:r>
          </w:p>
        </w:tc>
        <w:tc>
          <w:tcPr>
            <w:tcW w:w="1059" w:type="dxa"/>
            <w:tcBorders>
              <w:top w:val="nil"/>
              <w:left w:val="nil"/>
              <w:bottom w:val="single" w:sz="4" w:space="0" w:color="auto"/>
              <w:right w:val="single" w:sz="4" w:space="0" w:color="auto"/>
            </w:tcBorders>
            <w:shd w:val="clear" w:color="auto" w:fill="auto"/>
            <w:noWrap/>
            <w:vAlign w:val="bottom"/>
            <w:hideMark/>
          </w:tcPr>
          <w:p w14:paraId="121A6FA8"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6</w:t>
            </w:r>
          </w:p>
        </w:tc>
        <w:tc>
          <w:tcPr>
            <w:tcW w:w="1134" w:type="dxa"/>
            <w:tcBorders>
              <w:top w:val="nil"/>
              <w:left w:val="nil"/>
              <w:bottom w:val="single" w:sz="4" w:space="0" w:color="auto"/>
              <w:right w:val="single" w:sz="4" w:space="0" w:color="auto"/>
            </w:tcBorders>
            <w:shd w:val="clear" w:color="auto" w:fill="auto"/>
            <w:noWrap/>
            <w:vAlign w:val="bottom"/>
            <w:hideMark/>
          </w:tcPr>
          <w:p w14:paraId="1B3A2DD1"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3</w:t>
            </w:r>
          </w:p>
        </w:tc>
      </w:tr>
      <w:tr w:rsidR="00EE6B9D" w:rsidRPr="00AC3C2C" w14:paraId="6EBCA433"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69A48840"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8</w:t>
            </w:r>
          </w:p>
        </w:tc>
        <w:tc>
          <w:tcPr>
            <w:tcW w:w="962" w:type="dxa"/>
            <w:tcBorders>
              <w:top w:val="nil"/>
              <w:left w:val="nil"/>
              <w:bottom w:val="single" w:sz="4" w:space="0" w:color="auto"/>
              <w:right w:val="single" w:sz="4" w:space="0" w:color="auto"/>
            </w:tcBorders>
            <w:shd w:val="clear" w:color="auto" w:fill="auto"/>
            <w:noWrap/>
            <w:vAlign w:val="bottom"/>
            <w:hideMark/>
          </w:tcPr>
          <w:p w14:paraId="680BFDBA"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w:t>
            </w:r>
          </w:p>
        </w:tc>
        <w:tc>
          <w:tcPr>
            <w:tcW w:w="1059" w:type="dxa"/>
            <w:tcBorders>
              <w:top w:val="nil"/>
              <w:left w:val="nil"/>
              <w:bottom w:val="single" w:sz="4" w:space="0" w:color="auto"/>
              <w:right w:val="single" w:sz="4" w:space="0" w:color="auto"/>
            </w:tcBorders>
            <w:shd w:val="clear" w:color="auto" w:fill="auto"/>
            <w:noWrap/>
            <w:vAlign w:val="bottom"/>
            <w:hideMark/>
          </w:tcPr>
          <w:p w14:paraId="2F11B9CA"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7</w:t>
            </w:r>
          </w:p>
        </w:tc>
        <w:tc>
          <w:tcPr>
            <w:tcW w:w="1134" w:type="dxa"/>
            <w:tcBorders>
              <w:top w:val="nil"/>
              <w:left w:val="nil"/>
              <w:bottom w:val="single" w:sz="4" w:space="0" w:color="auto"/>
              <w:right w:val="single" w:sz="4" w:space="0" w:color="auto"/>
            </w:tcBorders>
            <w:shd w:val="clear" w:color="auto" w:fill="auto"/>
            <w:noWrap/>
            <w:vAlign w:val="bottom"/>
            <w:hideMark/>
          </w:tcPr>
          <w:p w14:paraId="56113F77"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3</w:t>
            </w:r>
          </w:p>
        </w:tc>
      </w:tr>
      <w:tr w:rsidR="00EE6B9D" w:rsidRPr="00AC3C2C" w14:paraId="281BA707"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5F42EEA"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9</w:t>
            </w:r>
          </w:p>
        </w:tc>
        <w:tc>
          <w:tcPr>
            <w:tcW w:w="962" w:type="dxa"/>
            <w:tcBorders>
              <w:top w:val="nil"/>
              <w:left w:val="nil"/>
              <w:bottom w:val="single" w:sz="4" w:space="0" w:color="auto"/>
              <w:right w:val="single" w:sz="4" w:space="0" w:color="auto"/>
            </w:tcBorders>
            <w:shd w:val="clear" w:color="auto" w:fill="auto"/>
            <w:noWrap/>
            <w:vAlign w:val="bottom"/>
            <w:hideMark/>
          </w:tcPr>
          <w:p w14:paraId="13B8A08D"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3</w:t>
            </w:r>
          </w:p>
        </w:tc>
        <w:tc>
          <w:tcPr>
            <w:tcW w:w="1059" w:type="dxa"/>
            <w:tcBorders>
              <w:top w:val="nil"/>
              <w:left w:val="nil"/>
              <w:bottom w:val="single" w:sz="4" w:space="0" w:color="auto"/>
              <w:right w:val="single" w:sz="4" w:space="0" w:color="auto"/>
            </w:tcBorders>
            <w:shd w:val="clear" w:color="auto" w:fill="auto"/>
            <w:noWrap/>
            <w:vAlign w:val="bottom"/>
            <w:hideMark/>
          </w:tcPr>
          <w:p w14:paraId="2CF3F706"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8</w:t>
            </w:r>
          </w:p>
        </w:tc>
        <w:tc>
          <w:tcPr>
            <w:tcW w:w="1134" w:type="dxa"/>
            <w:tcBorders>
              <w:top w:val="nil"/>
              <w:left w:val="nil"/>
              <w:bottom w:val="single" w:sz="4" w:space="0" w:color="auto"/>
              <w:right w:val="single" w:sz="4" w:space="0" w:color="auto"/>
            </w:tcBorders>
            <w:shd w:val="clear" w:color="auto" w:fill="auto"/>
            <w:noWrap/>
            <w:vAlign w:val="bottom"/>
            <w:hideMark/>
          </w:tcPr>
          <w:p w14:paraId="265864B1"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w:t>
            </w:r>
          </w:p>
        </w:tc>
      </w:tr>
      <w:tr w:rsidR="00EE6B9D" w:rsidRPr="00AC3C2C" w14:paraId="6DDC7C17"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47E39162"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10</w:t>
            </w:r>
          </w:p>
        </w:tc>
        <w:tc>
          <w:tcPr>
            <w:tcW w:w="962" w:type="dxa"/>
            <w:tcBorders>
              <w:top w:val="nil"/>
              <w:left w:val="nil"/>
              <w:bottom w:val="single" w:sz="4" w:space="0" w:color="auto"/>
              <w:right w:val="single" w:sz="4" w:space="0" w:color="auto"/>
            </w:tcBorders>
            <w:shd w:val="clear" w:color="auto" w:fill="auto"/>
            <w:noWrap/>
            <w:vAlign w:val="bottom"/>
            <w:hideMark/>
          </w:tcPr>
          <w:p w14:paraId="004D2E47"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w:t>
            </w:r>
          </w:p>
        </w:tc>
        <w:tc>
          <w:tcPr>
            <w:tcW w:w="1059" w:type="dxa"/>
            <w:tcBorders>
              <w:top w:val="nil"/>
              <w:left w:val="nil"/>
              <w:bottom w:val="single" w:sz="4" w:space="0" w:color="auto"/>
              <w:right w:val="single" w:sz="4" w:space="0" w:color="auto"/>
            </w:tcBorders>
            <w:shd w:val="clear" w:color="auto" w:fill="auto"/>
            <w:noWrap/>
            <w:vAlign w:val="bottom"/>
            <w:hideMark/>
          </w:tcPr>
          <w:p w14:paraId="2BF50CD2"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9</w:t>
            </w:r>
          </w:p>
        </w:tc>
        <w:tc>
          <w:tcPr>
            <w:tcW w:w="1134" w:type="dxa"/>
            <w:tcBorders>
              <w:top w:val="nil"/>
              <w:left w:val="nil"/>
              <w:bottom w:val="single" w:sz="4" w:space="0" w:color="auto"/>
              <w:right w:val="single" w:sz="4" w:space="0" w:color="auto"/>
            </w:tcBorders>
            <w:shd w:val="clear" w:color="auto" w:fill="auto"/>
            <w:noWrap/>
            <w:vAlign w:val="bottom"/>
            <w:hideMark/>
          </w:tcPr>
          <w:p w14:paraId="72F9A283"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6</w:t>
            </w:r>
          </w:p>
        </w:tc>
      </w:tr>
      <w:tr w:rsidR="00EE6B9D" w:rsidRPr="00AC3C2C" w14:paraId="57E996E0"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E916BFA"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11</w:t>
            </w:r>
          </w:p>
        </w:tc>
        <w:tc>
          <w:tcPr>
            <w:tcW w:w="962" w:type="dxa"/>
            <w:tcBorders>
              <w:top w:val="nil"/>
              <w:left w:val="nil"/>
              <w:bottom w:val="single" w:sz="4" w:space="0" w:color="auto"/>
              <w:right w:val="single" w:sz="4" w:space="0" w:color="auto"/>
            </w:tcBorders>
            <w:shd w:val="clear" w:color="auto" w:fill="auto"/>
            <w:noWrap/>
            <w:vAlign w:val="bottom"/>
            <w:hideMark/>
          </w:tcPr>
          <w:p w14:paraId="6BE825C4"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w:t>
            </w:r>
          </w:p>
        </w:tc>
        <w:tc>
          <w:tcPr>
            <w:tcW w:w="1059" w:type="dxa"/>
            <w:tcBorders>
              <w:top w:val="nil"/>
              <w:left w:val="nil"/>
              <w:bottom w:val="single" w:sz="4" w:space="0" w:color="auto"/>
              <w:right w:val="single" w:sz="4" w:space="0" w:color="auto"/>
            </w:tcBorders>
            <w:shd w:val="clear" w:color="auto" w:fill="auto"/>
            <w:noWrap/>
            <w:vAlign w:val="bottom"/>
            <w:hideMark/>
          </w:tcPr>
          <w:p w14:paraId="43FDC923"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A1A2425"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7</w:t>
            </w:r>
          </w:p>
        </w:tc>
      </w:tr>
      <w:tr w:rsidR="00EE6B9D" w:rsidRPr="00AC3C2C" w14:paraId="2F8D0772"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74DFDE5"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12</w:t>
            </w:r>
          </w:p>
        </w:tc>
        <w:tc>
          <w:tcPr>
            <w:tcW w:w="962" w:type="dxa"/>
            <w:tcBorders>
              <w:top w:val="nil"/>
              <w:left w:val="nil"/>
              <w:bottom w:val="single" w:sz="4" w:space="0" w:color="auto"/>
              <w:right w:val="single" w:sz="4" w:space="0" w:color="auto"/>
            </w:tcBorders>
            <w:shd w:val="clear" w:color="auto" w:fill="auto"/>
            <w:noWrap/>
            <w:vAlign w:val="bottom"/>
            <w:hideMark/>
          </w:tcPr>
          <w:p w14:paraId="461210F5"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6</w:t>
            </w:r>
          </w:p>
        </w:tc>
        <w:tc>
          <w:tcPr>
            <w:tcW w:w="1059" w:type="dxa"/>
            <w:tcBorders>
              <w:top w:val="nil"/>
              <w:left w:val="nil"/>
              <w:bottom w:val="single" w:sz="4" w:space="0" w:color="auto"/>
              <w:right w:val="single" w:sz="4" w:space="0" w:color="auto"/>
            </w:tcBorders>
            <w:shd w:val="clear" w:color="auto" w:fill="auto"/>
            <w:noWrap/>
            <w:vAlign w:val="bottom"/>
            <w:hideMark/>
          </w:tcPr>
          <w:p w14:paraId="3E216DE2"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38139A4"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9</w:t>
            </w:r>
          </w:p>
        </w:tc>
      </w:tr>
      <w:tr w:rsidR="00EE6B9D" w:rsidRPr="00AC3C2C" w14:paraId="48374FBF"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636319"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13</w:t>
            </w:r>
          </w:p>
        </w:tc>
        <w:tc>
          <w:tcPr>
            <w:tcW w:w="962" w:type="dxa"/>
            <w:tcBorders>
              <w:top w:val="nil"/>
              <w:left w:val="nil"/>
              <w:bottom w:val="single" w:sz="4" w:space="0" w:color="auto"/>
              <w:right w:val="single" w:sz="4" w:space="0" w:color="auto"/>
            </w:tcBorders>
            <w:shd w:val="clear" w:color="auto" w:fill="auto"/>
            <w:noWrap/>
            <w:vAlign w:val="bottom"/>
            <w:hideMark/>
          </w:tcPr>
          <w:p w14:paraId="0FDDA940"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8</w:t>
            </w:r>
          </w:p>
        </w:tc>
        <w:tc>
          <w:tcPr>
            <w:tcW w:w="1059" w:type="dxa"/>
            <w:tcBorders>
              <w:top w:val="nil"/>
              <w:left w:val="nil"/>
              <w:bottom w:val="single" w:sz="4" w:space="0" w:color="auto"/>
              <w:right w:val="single" w:sz="4" w:space="0" w:color="auto"/>
            </w:tcBorders>
            <w:shd w:val="clear" w:color="auto" w:fill="auto"/>
            <w:noWrap/>
            <w:vAlign w:val="bottom"/>
            <w:hideMark/>
          </w:tcPr>
          <w:p w14:paraId="45B2B6B2"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noWrap/>
            <w:vAlign w:val="bottom"/>
            <w:hideMark/>
          </w:tcPr>
          <w:p w14:paraId="74179836"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12</w:t>
            </w:r>
          </w:p>
        </w:tc>
      </w:tr>
      <w:tr w:rsidR="00EE6B9D" w:rsidRPr="00AC3C2C" w14:paraId="2EC67E40"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0CFB1D3E"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14</w:t>
            </w:r>
          </w:p>
        </w:tc>
        <w:tc>
          <w:tcPr>
            <w:tcW w:w="962" w:type="dxa"/>
            <w:tcBorders>
              <w:top w:val="nil"/>
              <w:left w:val="nil"/>
              <w:bottom w:val="single" w:sz="4" w:space="0" w:color="auto"/>
              <w:right w:val="single" w:sz="4" w:space="0" w:color="auto"/>
            </w:tcBorders>
            <w:shd w:val="clear" w:color="auto" w:fill="auto"/>
            <w:noWrap/>
            <w:vAlign w:val="bottom"/>
            <w:hideMark/>
          </w:tcPr>
          <w:p w14:paraId="189D989C"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w:t>
            </w:r>
          </w:p>
        </w:tc>
        <w:tc>
          <w:tcPr>
            <w:tcW w:w="1059" w:type="dxa"/>
            <w:tcBorders>
              <w:top w:val="nil"/>
              <w:left w:val="nil"/>
              <w:bottom w:val="single" w:sz="4" w:space="0" w:color="auto"/>
              <w:right w:val="single" w:sz="4" w:space="0" w:color="auto"/>
            </w:tcBorders>
            <w:shd w:val="clear" w:color="auto" w:fill="auto"/>
            <w:noWrap/>
            <w:vAlign w:val="bottom"/>
            <w:hideMark/>
          </w:tcPr>
          <w:p w14:paraId="70F45E47"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noWrap/>
            <w:vAlign w:val="bottom"/>
            <w:hideMark/>
          </w:tcPr>
          <w:p w14:paraId="69D1C02D"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15</w:t>
            </w:r>
          </w:p>
        </w:tc>
      </w:tr>
      <w:tr w:rsidR="00EE6B9D" w:rsidRPr="00AC3C2C" w14:paraId="1F4B9DEB"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0FE6396A"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15</w:t>
            </w:r>
          </w:p>
        </w:tc>
        <w:tc>
          <w:tcPr>
            <w:tcW w:w="962" w:type="dxa"/>
            <w:tcBorders>
              <w:top w:val="nil"/>
              <w:left w:val="nil"/>
              <w:bottom w:val="single" w:sz="4" w:space="0" w:color="auto"/>
              <w:right w:val="single" w:sz="4" w:space="0" w:color="auto"/>
            </w:tcBorders>
            <w:shd w:val="clear" w:color="auto" w:fill="auto"/>
            <w:noWrap/>
            <w:vAlign w:val="bottom"/>
            <w:hideMark/>
          </w:tcPr>
          <w:p w14:paraId="0E355B06"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13</w:t>
            </w:r>
          </w:p>
        </w:tc>
        <w:tc>
          <w:tcPr>
            <w:tcW w:w="1059" w:type="dxa"/>
            <w:tcBorders>
              <w:top w:val="nil"/>
              <w:left w:val="nil"/>
              <w:bottom w:val="single" w:sz="4" w:space="0" w:color="auto"/>
              <w:right w:val="single" w:sz="4" w:space="0" w:color="auto"/>
            </w:tcBorders>
            <w:shd w:val="clear" w:color="auto" w:fill="auto"/>
            <w:noWrap/>
            <w:vAlign w:val="bottom"/>
            <w:hideMark/>
          </w:tcPr>
          <w:p w14:paraId="2FF19B8B"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noWrap/>
            <w:vAlign w:val="bottom"/>
            <w:hideMark/>
          </w:tcPr>
          <w:p w14:paraId="62E8FD55"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17</w:t>
            </w:r>
          </w:p>
        </w:tc>
      </w:tr>
      <w:tr w:rsidR="00EE6B9D" w:rsidRPr="00AC3C2C" w14:paraId="4817A5A5"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2F5F366"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16</w:t>
            </w:r>
          </w:p>
        </w:tc>
        <w:tc>
          <w:tcPr>
            <w:tcW w:w="962" w:type="dxa"/>
            <w:tcBorders>
              <w:top w:val="nil"/>
              <w:left w:val="nil"/>
              <w:bottom w:val="single" w:sz="4" w:space="0" w:color="auto"/>
              <w:right w:val="single" w:sz="4" w:space="0" w:color="auto"/>
            </w:tcBorders>
            <w:shd w:val="clear" w:color="auto" w:fill="auto"/>
            <w:noWrap/>
            <w:vAlign w:val="bottom"/>
            <w:hideMark/>
          </w:tcPr>
          <w:p w14:paraId="20875E48"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16</w:t>
            </w:r>
          </w:p>
        </w:tc>
        <w:tc>
          <w:tcPr>
            <w:tcW w:w="1059" w:type="dxa"/>
            <w:tcBorders>
              <w:top w:val="nil"/>
              <w:left w:val="nil"/>
              <w:bottom w:val="single" w:sz="4" w:space="0" w:color="auto"/>
              <w:right w:val="single" w:sz="4" w:space="0" w:color="auto"/>
            </w:tcBorders>
            <w:shd w:val="clear" w:color="auto" w:fill="auto"/>
            <w:noWrap/>
            <w:vAlign w:val="bottom"/>
            <w:hideMark/>
          </w:tcPr>
          <w:p w14:paraId="0438BBEA"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noWrap/>
            <w:vAlign w:val="bottom"/>
            <w:hideMark/>
          </w:tcPr>
          <w:p w14:paraId="0F8DA5A0"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23</w:t>
            </w:r>
          </w:p>
        </w:tc>
      </w:tr>
      <w:tr w:rsidR="00EE6B9D" w:rsidRPr="00AC3C2C" w14:paraId="6FEB72C7"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4E3A7F76"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17</w:t>
            </w:r>
          </w:p>
        </w:tc>
        <w:tc>
          <w:tcPr>
            <w:tcW w:w="962" w:type="dxa"/>
            <w:tcBorders>
              <w:top w:val="nil"/>
              <w:left w:val="nil"/>
              <w:bottom w:val="single" w:sz="4" w:space="0" w:color="auto"/>
              <w:right w:val="single" w:sz="4" w:space="0" w:color="auto"/>
            </w:tcBorders>
            <w:shd w:val="clear" w:color="auto" w:fill="auto"/>
            <w:noWrap/>
            <w:vAlign w:val="bottom"/>
            <w:hideMark/>
          </w:tcPr>
          <w:p w14:paraId="3538A783"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19</w:t>
            </w:r>
          </w:p>
        </w:tc>
        <w:tc>
          <w:tcPr>
            <w:tcW w:w="1059" w:type="dxa"/>
            <w:tcBorders>
              <w:top w:val="nil"/>
              <w:left w:val="nil"/>
              <w:bottom w:val="single" w:sz="4" w:space="0" w:color="auto"/>
              <w:right w:val="single" w:sz="4" w:space="0" w:color="auto"/>
            </w:tcBorders>
            <w:shd w:val="clear" w:color="auto" w:fill="auto"/>
            <w:noWrap/>
            <w:vAlign w:val="bottom"/>
            <w:hideMark/>
          </w:tcPr>
          <w:p w14:paraId="597F17AB"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16</w:t>
            </w:r>
          </w:p>
        </w:tc>
        <w:tc>
          <w:tcPr>
            <w:tcW w:w="1134" w:type="dxa"/>
            <w:tcBorders>
              <w:top w:val="nil"/>
              <w:left w:val="nil"/>
              <w:bottom w:val="single" w:sz="4" w:space="0" w:color="auto"/>
              <w:right w:val="single" w:sz="4" w:space="0" w:color="auto"/>
            </w:tcBorders>
            <w:shd w:val="clear" w:color="auto" w:fill="auto"/>
            <w:noWrap/>
            <w:vAlign w:val="bottom"/>
            <w:hideMark/>
          </w:tcPr>
          <w:p w14:paraId="7BBBD51B"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32</w:t>
            </w:r>
          </w:p>
        </w:tc>
      </w:tr>
      <w:tr w:rsidR="00EE6B9D" w:rsidRPr="00AC3C2C" w14:paraId="037684DC"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69F33CE"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18</w:t>
            </w:r>
          </w:p>
        </w:tc>
        <w:tc>
          <w:tcPr>
            <w:tcW w:w="962" w:type="dxa"/>
            <w:tcBorders>
              <w:top w:val="nil"/>
              <w:left w:val="nil"/>
              <w:bottom w:val="single" w:sz="4" w:space="0" w:color="auto"/>
              <w:right w:val="single" w:sz="4" w:space="0" w:color="auto"/>
            </w:tcBorders>
            <w:shd w:val="clear" w:color="auto" w:fill="auto"/>
            <w:noWrap/>
            <w:vAlign w:val="bottom"/>
            <w:hideMark/>
          </w:tcPr>
          <w:p w14:paraId="149334E3"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23</w:t>
            </w:r>
          </w:p>
        </w:tc>
        <w:tc>
          <w:tcPr>
            <w:tcW w:w="1059" w:type="dxa"/>
            <w:tcBorders>
              <w:top w:val="nil"/>
              <w:left w:val="nil"/>
              <w:bottom w:val="single" w:sz="4" w:space="0" w:color="auto"/>
              <w:right w:val="single" w:sz="4" w:space="0" w:color="auto"/>
            </w:tcBorders>
            <w:shd w:val="clear" w:color="auto" w:fill="auto"/>
            <w:noWrap/>
            <w:vAlign w:val="bottom"/>
            <w:hideMark/>
          </w:tcPr>
          <w:p w14:paraId="6E60B424"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17</w:t>
            </w:r>
          </w:p>
        </w:tc>
        <w:tc>
          <w:tcPr>
            <w:tcW w:w="1134" w:type="dxa"/>
            <w:tcBorders>
              <w:top w:val="nil"/>
              <w:left w:val="nil"/>
              <w:bottom w:val="single" w:sz="4" w:space="0" w:color="auto"/>
              <w:right w:val="single" w:sz="4" w:space="0" w:color="auto"/>
            </w:tcBorders>
            <w:shd w:val="clear" w:color="auto" w:fill="auto"/>
            <w:noWrap/>
            <w:vAlign w:val="bottom"/>
            <w:hideMark/>
          </w:tcPr>
          <w:p w14:paraId="0EEBB474"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39</w:t>
            </w:r>
          </w:p>
        </w:tc>
      </w:tr>
      <w:tr w:rsidR="00EE6B9D" w:rsidRPr="00AC3C2C" w14:paraId="34F31202"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74D3A0AB"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19</w:t>
            </w:r>
          </w:p>
        </w:tc>
        <w:tc>
          <w:tcPr>
            <w:tcW w:w="962" w:type="dxa"/>
            <w:tcBorders>
              <w:top w:val="nil"/>
              <w:left w:val="nil"/>
              <w:bottom w:val="single" w:sz="4" w:space="0" w:color="auto"/>
              <w:right w:val="single" w:sz="4" w:space="0" w:color="auto"/>
            </w:tcBorders>
            <w:shd w:val="clear" w:color="auto" w:fill="auto"/>
            <w:noWrap/>
            <w:vAlign w:val="bottom"/>
            <w:hideMark/>
          </w:tcPr>
          <w:p w14:paraId="75C7BB86"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27</w:t>
            </w:r>
          </w:p>
        </w:tc>
        <w:tc>
          <w:tcPr>
            <w:tcW w:w="1059" w:type="dxa"/>
            <w:tcBorders>
              <w:top w:val="nil"/>
              <w:left w:val="nil"/>
              <w:bottom w:val="single" w:sz="4" w:space="0" w:color="auto"/>
              <w:right w:val="single" w:sz="4" w:space="0" w:color="auto"/>
            </w:tcBorders>
            <w:shd w:val="clear" w:color="auto" w:fill="auto"/>
            <w:noWrap/>
            <w:vAlign w:val="bottom"/>
            <w:hideMark/>
          </w:tcPr>
          <w:p w14:paraId="0A720A2E"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18</w:t>
            </w:r>
          </w:p>
        </w:tc>
        <w:tc>
          <w:tcPr>
            <w:tcW w:w="1134" w:type="dxa"/>
            <w:tcBorders>
              <w:top w:val="nil"/>
              <w:left w:val="nil"/>
              <w:bottom w:val="single" w:sz="4" w:space="0" w:color="auto"/>
              <w:right w:val="single" w:sz="4" w:space="0" w:color="auto"/>
            </w:tcBorders>
            <w:shd w:val="clear" w:color="auto" w:fill="auto"/>
            <w:noWrap/>
            <w:vAlign w:val="bottom"/>
            <w:hideMark/>
          </w:tcPr>
          <w:p w14:paraId="53FD3BFC"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50</w:t>
            </w:r>
          </w:p>
        </w:tc>
      </w:tr>
      <w:tr w:rsidR="00EE6B9D" w:rsidRPr="00AC3C2C" w14:paraId="23B6BAA4"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6C0699EF"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20</w:t>
            </w:r>
          </w:p>
        </w:tc>
        <w:tc>
          <w:tcPr>
            <w:tcW w:w="962" w:type="dxa"/>
            <w:tcBorders>
              <w:top w:val="nil"/>
              <w:left w:val="nil"/>
              <w:bottom w:val="single" w:sz="4" w:space="0" w:color="auto"/>
              <w:right w:val="single" w:sz="4" w:space="0" w:color="auto"/>
            </w:tcBorders>
            <w:shd w:val="clear" w:color="auto" w:fill="auto"/>
            <w:noWrap/>
            <w:vAlign w:val="bottom"/>
            <w:hideMark/>
          </w:tcPr>
          <w:p w14:paraId="544C6367"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33</w:t>
            </w:r>
          </w:p>
        </w:tc>
        <w:tc>
          <w:tcPr>
            <w:tcW w:w="1059" w:type="dxa"/>
            <w:tcBorders>
              <w:top w:val="nil"/>
              <w:left w:val="nil"/>
              <w:bottom w:val="single" w:sz="4" w:space="0" w:color="auto"/>
              <w:right w:val="single" w:sz="4" w:space="0" w:color="auto"/>
            </w:tcBorders>
            <w:shd w:val="clear" w:color="auto" w:fill="auto"/>
            <w:noWrap/>
            <w:vAlign w:val="bottom"/>
            <w:hideMark/>
          </w:tcPr>
          <w:p w14:paraId="118E50BF"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19</w:t>
            </w:r>
          </w:p>
        </w:tc>
        <w:tc>
          <w:tcPr>
            <w:tcW w:w="1134" w:type="dxa"/>
            <w:tcBorders>
              <w:top w:val="nil"/>
              <w:left w:val="nil"/>
              <w:bottom w:val="single" w:sz="4" w:space="0" w:color="auto"/>
              <w:right w:val="single" w:sz="4" w:space="0" w:color="auto"/>
            </w:tcBorders>
            <w:shd w:val="clear" w:color="auto" w:fill="auto"/>
            <w:noWrap/>
            <w:vAlign w:val="bottom"/>
            <w:hideMark/>
          </w:tcPr>
          <w:p w14:paraId="1BBC5933"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62</w:t>
            </w:r>
          </w:p>
        </w:tc>
      </w:tr>
      <w:tr w:rsidR="00EE6B9D" w:rsidRPr="00AC3C2C" w14:paraId="64E86BE7"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3422F980"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21</w:t>
            </w:r>
          </w:p>
        </w:tc>
        <w:tc>
          <w:tcPr>
            <w:tcW w:w="962" w:type="dxa"/>
            <w:tcBorders>
              <w:top w:val="nil"/>
              <w:left w:val="nil"/>
              <w:bottom w:val="single" w:sz="4" w:space="0" w:color="auto"/>
              <w:right w:val="single" w:sz="4" w:space="0" w:color="auto"/>
            </w:tcBorders>
            <w:shd w:val="clear" w:color="auto" w:fill="auto"/>
            <w:noWrap/>
            <w:vAlign w:val="bottom"/>
            <w:hideMark/>
          </w:tcPr>
          <w:p w14:paraId="3CCA67C3"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42</w:t>
            </w:r>
          </w:p>
        </w:tc>
        <w:tc>
          <w:tcPr>
            <w:tcW w:w="1059" w:type="dxa"/>
            <w:tcBorders>
              <w:top w:val="nil"/>
              <w:left w:val="nil"/>
              <w:bottom w:val="single" w:sz="4" w:space="0" w:color="auto"/>
              <w:right w:val="single" w:sz="4" w:space="0" w:color="auto"/>
            </w:tcBorders>
            <w:shd w:val="clear" w:color="auto" w:fill="auto"/>
            <w:noWrap/>
            <w:vAlign w:val="bottom"/>
            <w:hideMark/>
          </w:tcPr>
          <w:p w14:paraId="3BFB6986"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20</w:t>
            </w:r>
          </w:p>
        </w:tc>
        <w:tc>
          <w:tcPr>
            <w:tcW w:w="1134" w:type="dxa"/>
            <w:tcBorders>
              <w:top w:val="nil"/>
              <w:left w:val="nil"/>
              <w:bottom w:val="single" w:sz="4" w:space="0" w:color="auto"/>
              <w:right w:val="single" w:sz="4" w:space="0" w:color="auto"/>
            </w:tcBorders>
            <w:shd w:val="clear" w:color="auto" w:fill="auto"/>
            <w:noWrap/>
            <w:vAlign w:val="bottom"/>
            <w:hideMark/>
          </w:tcPr>
          <w:p w14:paraId="370C10AC"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100</w:t>
            </w:r>
          </w:p>
        </w:tc>
      </w:tr>
      <w:tr w:rsidR="00EE6B9D" w:rsidRPr="00AC3C2C" w14:paraId="36E17A5E"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43805974"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22</w:t>
            </w:r>
          </w:p>
        </w:tc>
        <w:tc>
          <w:tcPr>
            <w:tcW w:w="962" w:type="dxa"/>
            <w:tcBorders>
              <w:top w:val="nil"/>
              <w:left w:val="nil"/>
              <w:bottom w:val="single" w:sz="4" w:space="0" w:color="auto"/>
              <w:right w:val="single" w:sz="4" w:space="0" w:color="auto"/>
            </w:tcBorders>
            <w:shd w:val="clear" w:color="auto" w:fill="auto"/>
            <w:noWrap/>
            <w:vAlign w:val="bottom"/>
            <w:hideMark/>
          </w:tcPr>
          <w:p w14:paraId="2DF49D7E"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51</w:t>
            </w:r>
          </w:p>
        </w:tc>
        <w:tc>
          <w:tcPr>
            <w:tcW w:w="1059" w:type="dxa"/>
            <w:tcBorders>
              <w:top w:val="nil"/>
              <w:left w:val="nil"/>
              <w:bottom w:val="nil"/>
              <w:right w:val="nil"/>
            </w:tcBorders>
            <w:shd w:val="clear" w:color="auto" w:fill="auto"/>
            <w:noWrap/>
            <w:vAlign w:val="bottom"/>
            <w:hideMark/>
          </w:tcPr>
          <w:p w14:paraId="1C4AC943"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p>
        </w:tc>
        <w:tc>
          <w:tcPr>
            <w:tcW w:w="1134" w:type="dxa"/>
            <w:tcBorders>
              <w:top w:val="nil"/>
              <w:left w:val="nil"/>
              <w:bottom w:val="nil"/>
              <w:right w:val="nil"/>
            </w:tcBorders>
            <w:shd w:val="clear" w:color="auto" w:fill="auto"/>
            <w:noWrap/>
            <w:vAlign w:val="bottom"/>
            <w:hideMark/>
          </w:tcPr>
          <w:p w14:paraId="7C17C4AF" w14:textId="77777777" w:rsidR="00EE6B9D" w:rsidRPr="00AC3C2C" w:rsidRDefault="00EE6B9D" w:rsidP="00AC3C2C">
            <w:pPr>
              <w:spacing w:after="0"/>
              <w:rPr>
                <w:rFonts w:ascii="Times New Roman" w:eastAsia="Times New Roman" w:hAnsi="Times New Roman" w:cs="Times New Roman"/>
                <w:sz w:val="20"/>
                <w:szCs w:val="20"/>
                <w:lang w:eastAsia="pl-PL"/>
              </w:rPr>
            </w:pPr>
          </w:p>
        </w:tc>
      </w:tr>
      <w:tr w:rsidR="00EE6B9D" w:rsidRPr="00AC3C2C" w14:paraId="6A1D963E"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03202751"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23</w:t>
            </w:r>
          </w:p>
        </w:tc>
        <w:tc>
          <w:tcPr>
            <w:tcW w:w="962" w:type="dxa"/>
            <w:tcBorders>
              <w:top w:val="nil"/>
              <w:left w:val="nil"/>
              <w:bottom w:val="single" w:sz="4" w:space="0" w:color="auto"/>
              <w:right w:val="single" w:sz="4" w:space="0" w:color="auto"/>
            </w:tcBorders>
            <w:shd w:val="clear" w:color="auto" w:fill="auto"/>
            <w:noWrap/>
            <w:vAlign w:val="bottom"/>
            <w:hideMark/>
          </w:tcPr>
          <w:p w14:paraId="039106A0"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60</w:t>
            </w:r>
          </w:p>
        </w:tc>
        <w:tc>
          <w:tcPr>
            <w:tcW w:w="1059" w:type="dxa"/>
            <w:tcBorders>
              <w:top w:val="nil"/>
              <w:left w:val="nil"/>
              <w:bottom w:val="nil"/>
              <w:right w:val="nil"/>
            </w:tcBorders>
            <w:shd w:val="clear" w:color="auto" w:fill="auto"/>
            <w:noWrap/>
            <w:vAlign w:val="bottom"/>
            <w:hideMark/>
          </w:tcPr>
          <w:p w14:paraId="6DB7E471"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p>
        </w:tc>
        <w:tc>
          <w:tcPr>
            <w:tcW w:w="1134" w:type="dxa"/>
            <w:tcBorders>
              <w:top w:val="nil"/>
              <w:left w:val="nil"/>
              <w:bottom w:val="nil"/>
              <w:right w:val="nil"/>
            </w:tcBorders>
            <w:shd w:val="clear" w:color="auto" w:fill="auto"/>
            <w:noWrap/>
            <w:vAlign w:val="bottom"/>
            <w:hideMark/>
          </w:tcPr>
          <w:p w14:paraId="42C3BC5A" w14:textId="77777777" w:rsidR="00EE6B9D" w:rsidRPr="00AC3C2C" w:rsidRDefault="00EE6B9D" w:rsidP="00AC3C2C">
            <w:pPr>
              <w:spacing w:after="0"/>
              <w:rPr>
                <w:rFonts w:ascii="Times New Roman" w:eastAsia="Times New Roman" w:hAnsi="Times New Roman" w:cs="Times New Roman"/>
                <w:sz w:val="20"/>
                <w:szCs w:val="20"/>
                <w:lang w:eastAsia="pl-PL"/>
              </w:rPr>
            </w:pPr>
          </w:p>
        </w:tc>
      </w:tr>
      <w:tr w:rsidR="00EE6B9D" w:rsidRPr="00AC3C2C" w14:paraId="3EC32D2E"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0C19C8A8"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24</w:t>
            </w:r>
          </w:p>
        </w:tc>
        <w:tc>
          <w:tcPr>
            <w:tcW w:w="962" w:type="dxa"/>
            <w:tcBorders>
              <w:top w:val="nil"/>
              <w:left w:val="nil"/>
              <w:bottom w:val="single" w:sz="4" w:space="0" w:color="auto"/>
              <w:right w:val="single" w:sz="4" w:space="0" w:color="auto"/>
            </w:tcBorders>
            <w:shd w:val="clear" w:color="auto" w:fill="auto"/>
            <w:noWrap/>
            <w:vAlign w:val="bottom"/>
            <w:hideMark/>
          </w:tcPr>
          <w:p w14:paraId="5433795F"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69</w:t>
            </w:r>
          </w:p>
        </w:tc>
        <w:tc>
          <w:tcPr>
            <w:tcW w:w="1059" w:type="dxa"/>
            <w:tcBorders>
              <w:top w:val="nil"/>
              <w:left w:val="nil"/>
              <w:bottom w:val="nil"/>
              <w:right w:val="nil"/>
            </w:tcBorders>
            <w:shd w:val="clear" w:color="auto" w:fill="auto"/>
            <w:noWrap/>
            <w:vAlign w:val="bottom"/>
            <w:hideMark/>
          </w:tcPr>
          <w:p w14:paraId="55C40F05"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p>
        </w:tc>
        <w:tc>
          <w:tcPr>
            <w:tcW w:w="1134" w:type="dxa"/>
            <w:tcBorders>
              <w:top w:val="nil"/>
              <w:left w:val="nil"/>
              <w:bottom w:val="nil"/>
              <w:right w:val="nil"/>
            </w:tcBorders>
            <w:shd w:val="clear" w:color="auto" w:fill="auto"/>
            <w:noWrap/>
            <w:vAlign w:val="bottom"/>
            <w:hideMark/>
          </w:tcPr>
          <w:p w14:paraId="5D812707" w14:textId="77777777" w:rsidR="00EE6B9D" w:rsidRPr="00AC3C2C" w:rsidRDefault="00EE6B9D" w:rsidP="00AC3C2C">
            <w:pPr>
              <w:spacing w:after="0"/>
              <w:rPr>
                <w:rFonts w:ascii="Times New Roman" w:eastAsia="Times New Roman" w:hAnsi="Times New Roman" w:cs="Times New Roman"/>
                <w:sz w:val="20"/>
                <w:szCs w:val="20"/>
                <w:lang w:eastAsia="pl-PL"/>
              </w:rPr>
            </w:pPr>
          </w:p>
        </w:tc>
      </w:tr>
      <w:tr w:rsidR="00EE6B9D" w:rsidRPr="00AC3C2C" w14:paraId="5785FB05" w14:textId="77777777" w:rsidTr="00F83960">
        <w:trPr>
          <w:trHeight w:val="28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60A91E4B" w14:textId="77777777" w:rsidR="00EE6B9D" w:rsidRPr="00AC3C2C" w:rsidRDefault="00EE6B9D" w:rsidP="00AC3C2C">
            <w:pPr>
              <w:spacing w:after="0"/>
              <w:jc w:val="right"/>
              <w:rPr>
                <w:rFonts w:ascii="Times New Roman" w:eastAsia="Times New Roman" w:hAnsi="Times New Roman" w:cs="Times New Roman"/>
                <w:b/>
                <w:bCs/>
                <w:color w:val="000000"/>
                <w:sz w:val="20"/>
                <w:szCs w:val="20"/>
                <w:lang w:eastAsia="pl-PL"/>
              </w:rPr>
            </w:pPr>
            <w:r w:rsidRPr="00AC3C2C">
              <w:rPr>
                <w:rFonts w:ascii="Times New Roman" w:eastAsia="Times New Roman" w:hAnsi="Times New Roman" w:cs="Times New Roman"/>
                <w:b/>
                <w:bCs/>
                <w:color w:val="000000"/>
                <w:sz w:val="20"/>
                <w:szCs w:val="20"/>
                <w:lang w:eastAsia="pl-PL"/>
              </w:rPr>
              <w:t>25</w:t>
            </w:r>
          </w:p>
        </w:tc>
        <w:tc>
          <w:tcPr>
            <w:tcW w:w="962" w:type="dxa"/>
            <w:tcBorders>
              <w:top w:val="nil"/>
              <w:left w:val="nil"/>
              <w:bottom w:val="single" w:sz="4" w:space="0" w:color="auto"/>
              <w:right w:val="single" w:sz="4" w:space="0" w:color="auto"/>
            </w:tcBorders>
            <w:shd w:val="clear" w:color="auto" w:fill="auto"/>
            <w:noWrap/>
            <w:vAlign w:val="bottom"/>
            <w:hideMark/>
          </w:tcPr>
          <w:p w14:paraId="52FC0241"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r w:rsidRPr="00AC3C2C">
              <w:rPr>
                <w:rFonts w:ascii="Times New Roman" w:eastAsia="Times New Roman" w:hAnsi="Times New Roman" w:cs="Times New Roman"/>
                <w:color w:val="000000"/>
                <w:sz w:val="20"/>
                <w:szCs w:val="20"/>
                <w:lang w:eastAsia="pl-PL"/>
              </w:rPr>
              <w:t>100</w:t>
            </w:r>
          </w:p>
        </w:tc>
        <w:tc>
          <w:tcPr>
            <w:tcW w:w="1059" w:type="dxa"/>
            <w:tcBorders>
              <w:top w:val="nil"/>
              <w:left w:val="nil"/>
              <w:bottom w:val="nil"/>
              <w:right w:val="nil"/>
            </w:tcBorders>
            <w:shd w:val="clear" w:color="auto" w:fill="auto"/>
            <w:noWrap/>
            <w:vAlign w:val="bottom"/>
            <w:hideMark/>
          </w:tcPr>
          <w:p w14:paraId="28EF5DBE" w14:textId="77777777" w:rsidR="00EE6B9D" w:rsidRPr="00AC3C2C" w:rsidRDefault="00EE6B9D" w:rsidP="00AC3C2C">
            <w:pPr>
              <w:spacing w:after="0"/>
              <w:jc w:val="center"/>
              <w:rPr>
                <w:rFonts w:ascii="Times New Roman" w:eastAsia="Times New Roman" w:hAnsi="Times New Roman" w:cs="Times New Roman"/>
                <w:color w:val="000000"/>
                <w:sz w:val="20"/>
                <w:szCs w:val="20"/>
                <w:lang w:eastAsia="pl-PL"/>
              </w:rPr>
            </w:pPr>
          </w:p>
        </w:tc>
        <w:tc>
          <w:tcPr>
            <w:tcW w:w="1134" w:type="dxa"/>
            <w:tcBorders>
              <w:top w:val="nil"/>
              <w:left w:val="nil"/>
              <w:bottom w:val="nil"/>
              <w:right w:val="nil"/>
            </w:tcBorders>
            <w:shd w:val="clear" w:color="auto" w:fill="auto"/>
            <w:noWrap/>
            <w:vAlign w:val="bottom"/>
            <w:hideMark/>
          </w:tcPr>
          <w:p w14:paraId="01EC0B9B" w14:textId="77777777" w:rsidR="00EE6B9D" w:rsidRPr="00AC3C2C" w:rsidRDefault="00EE6B9D" w:rsidP="00AC3C2C">
            <w:pPr>
              <w:spacing w:after="0"/>
              <w:rPr>
                <w:rFonts w:ascii="Times New Roman" w:eastAsia="Times New Roman" w:hAnsi="Times New Roman" w:cs="Times New Roman"/>
                <w:sz w:val="20"/>
                <w:szCs w:val="20"/>
                <w:lang w:eastAsia="pl-PL"/>
              </w:rPr>
            </w:pPr>
          </w:p>
        </w:tc>
      </w:tr>
    </w:tbl>
    <w:p w14:paraId="5F856D78" w14:textId="77777777" w:rsidR="00F83960" w:rsidRPr="000A4DA7" w:rsidRDefault="00F83960" w:rsidP="00F83960">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3F0AADBB" w14:textId="5FDD52F1" w:rsidR="00EE6B9D" w:rsidRPr="00DC05EB" w:rsidRDefault="00EE6B9D" w:rsidP="00F83960">
      <w:pPr>
        <w:spacing w:after="0"/>
        <w:rPr>
          <w:rFonts w:ascii="Times New Roman" w:hAnsi="Times New Roman" w:cs="Times New Roman"/>
          <w:sz w:val="24"/>
          <w:szCs w:val="24"/>
        </w:rPr>
      </w:pPr>
    </w:p>
    <w:p w14:paraId="17B7BCD2" w14:textId="0FC14B0E" w:rsidR="00EE6B9D" w:rsidRPr="00F83960" w:rsidRDefault="000A4DA7" w:rsidP="00F83960">
      <w:pPr>
        <w:pStyle w:val="Legenda"/>
        <w:keepNext/>
        <w:spacing w:after="0"/>
        <w:jc w:val="left"/>
        <w:rPr>
          <w:rFonts w:ascii="Times New Roman" w:hAnsi="Times New Roman" w:cs="Times New Roman"/>
          <w:sz w:val="20"/>
          <w:szCs w:val="24"/>
        </w:rPr>
      </w:pPr>
      <w:bookmarkStart w:id="6" w:name="_Ref11838940"/>
      <w:r w:rsidRPr="00F83960">
        <w:rPr>
          <w:rFonts w:ascii="Times New Roman" w:hAnsi="Times New Roman" w:cs="Times New Roman"/>
          <w:sz w:val="20"/>
          <w:szCs w:val="24"/>
        </w:rPr>
        <w:t>Tab.</w:t>
      </w:r>
      <w:r w:rsidR="00EE6B9D" w:rsidRPr="00F83960">
        <w:rPr>
          <w:rFonts w:ascii="Times New Roman" w:hAnsi="Times New Roman" w:cs="Times New Roman"/>
          <w:sz w:val="20"/>
          <w:szCs w:val="24"/>
        </w:rPr>
        <w:t xml:space="preserve"> </w:t>
      </w:r>
      <w:r w:rsidRPr="00F83960">
        <w:rPr>
          <w:rFonts w:ascii="Times New Roman" w:hAnsi="Times New Roman" w:cs="Times New Roman"/>
          <w:sz w:val="20"/>
          <w:szCs w:val="24"/>
        </w:rPr>
        <w:fldChar w:fldCharType="begin"/>
      </w:r>
      <w:r w:rsidRPr="00F83960">
        <w:rPr>
          <w:rFonts w:ascii="Times New Roman" w:hAnsi="Times New Roman" w:cs="Times New Roman"/>
          <w:sz w:val="20"/>
          <w:szCs w:val="24"/>
        </w:rPr>
        <w:instrText xml:space="preserve"> SEQ Tab. \* ARABIC </w:instrText>
      </w:r>
      <w:r w:rsidRPr="00F83960">
        <w:rPr>
          <w:rFonts w:ascii="Times New Roman" w:hAnsi="Times New Roman" w:cs="Times New Roman"/>
          <w:sz w:val="20"/>
          <w:szCs w:val="24"/>
        </w:rPr>
        <w:fldChar w:fldCharType="separate"/>
      </w:r>
      <w:r w:rsidR="00F83960">
        <w:rPr>
          <w:rFonts w:ascii="Times New Roman" w:hAnsi="Times New Roman" w:cs="Times New Roman"/>
          <w:noProof/>
          <w:sz w:val="20"/>
          <w:szCs w:val="24"/>
        </w:rPr>
        <w:t>6</w:t>
      </w:r>
      <w:r w:rsidRPr="00F83960">
        <w:rPr>
          <w:rFonts w:ascii="Times New Roman" w:hAnsi="Times New Roman" w:cs="Times New Roman"/>
          <w:sz w:val="20"/>
          <w:szCs w:val="24"/>
        </w:rPr>
        <w:fldChar w:fldCharType="end"/>
      </w:r>
      <w:bookmarkEnd w:id="6"/>
      <w:r w:rsidR="00EE6B9D" w:rsidRPr="00F83960">
        <w:rPr>
          <w:rFonts w:ascii="Times New Roman" w:hAnsi="Times New Roman" w:cs="Times New Roman"/>
          <w:sz w:val="20"/>
          <w:szCs w:val="24"/>
        </w:rPr>
        <w:t xml:space="preserve"> Normy centylowe dla komponentu partycypacyjnego</w:t>
      </w:r>
    </w:p>
    <w:tbl>
      <w:tblPr>
        <w:tblW w:w="6658" w:type="dxa"/>
        <w:tblCellMar>
          <w:left w:w="70" w:type="dxa"/>
          <w:right w:w="70" w:type="dxa"/>
        </w:tblCellMar>
        <w:tblLook w:val="04A0" w:firstRow="1" w:lastRow="0" w:firstColumn="1" w:lastColumn="0" w:noHBand="0" w:noVBand="1"/>
      </w:tblPr>
      <w:tblGrid>
        <w:gridCol w:w="1204"/>
        <w:gridCol w:w="1880"/>
        <w:gridCol w:w="1306"/>
        <w:gridCol w:w="2268"/>
      </w:tblGrid>
      <w:tr w:rsidR="00EE6B9D" w:rsidRPr="00F83960" w14:paraId="1A69727F" w14:textId="77777777" w:rsidTr="00F83960">
        <w:trPr>
          <w:trHeight w:val="348"/>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38E9D"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Włączanie rodzin w proces decyzyjny</w:t>
            </w:r>
          </w:p>
        </w:tc>
        <w:tc>
          <w:tcPr>
            <w:tcW w:w="3574" w:type="dxa"/>
            <w:gridSpan w:val="2"/>
            <w:tcBorders>
              <w:top w:val="single" w:sz="4" w:space="0" w:color="auto"/>
              <w:left w:val="nil"/>
              <w:bottom w:val="single" w:sz="4" w:space="0" w:color="auto"/>
              <w:right w:val="single" w:sz="4" w:space="0" w:color="auto"/>
            </w:tcBorders>
            <w:shd w:val="clear" w:color="auto" w:fill="auto"/>
            <w:vAlign w:val="center"/>
          </w:tcPr>
          <w:p w14:paraId="1513246F"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Elastyczność i odpowiadanie na potrzeby rodzin ze strony profesjonalistów</w:t>
            </w:r>
          </w:p>
        </w:tc>
      </w:tr>
      <w:tr w:rsidR="00EE6B9D" w:rsidRPr="00F83960" w14:paraId="7F51C4EF" w14:textId="77777777" w:rsidTr="00F83960">
        <w:trPr>
          <w:trHeight w:val="220"/>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2024"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wyniki surowe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E8FF326"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ranga centylowa</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36FCC21"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wyniki surowe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F6C0DD"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ranga centylowa</w:t>
            </w:r>
          </w:p>
        </w:tc>
      </w:tr>
      <w:tr w:rsidR="00EE6B9D" w:rsidRPr="00F83960" w14:paraId="601E049C"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7EFCFF54"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3</w:t>
            </w:r>
          </w:p>
        </w:tc>
        <w:tc>
          <w:tcPr>
            <w:tcW w:w="1880" w:type="dxa"/>
            <w:tcBorders>
              <w:top w:val="nil"/>
              <w:left w:val="nil"/>
              <w:bottom w:val="single" w:sz="4" w:space="0" w:color="auto"/>
              <w:right w:val="single" w:sz="4" w:space="0" w:color="auto"/>
            </w:tcBorders>
            <w:shd w:val="clear" w:color="auto" w:fill="auto"/>
            <w:noWrap/>
            <w:vAlign w:val="bottom"/>
            <w:hideMark/>
          </w:tcPr>
          <w:p w14:paraId="4ADC391E"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w:t>
            </w:r>
          </w:p>
        </w:tc>
        <w:tc>
          <w:tcPr>
            <w:tcW w:w="1306" w:type="dxa"/>
            <w:tcBorders>
              <w:top w:val="nil"/>
              <w:left w:val="nil"/>
              <w:bottom w:val="single" w:sz="4" w:space="0" w:color="auto"/>
              <w:right w:val="single" w:sz="4" w:space="0" w:color="auto"/>
            </w:tcBorders>
            <w:shd w:val="clear" w:color="auto" w:fill="auto"/>
            <w:noWrap/>
            <w:vAlign w:val="bottom"/>
            <w:hideMark/>
          </w:tcPr>
          <w:p w14:paraId="7D881A9F"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69724716"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w:t>
            </w:r>
          </w:p>
        </w:tc>
      </w:tr>
      <w:tr w:rsidR="00EE6B9D" w:rsidRPr="00F83960" w14:paraId="33749F55"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7AA3CAE8"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w:t>
            </w:r>
          </w:p>
        </w:tc>
        <w:tc>
          <w:tcPr>
            <w:tcW w:w="1880" w:type="dxa"/>
            <w:tcBorders>
              <w:top w:val="nil"/>
              <w:left w:val="nil"/>
              <w:bottom w:val="single" w:sz="4" w:space="0" w:color="auto"/>
              <w:right w:val="single" w:sz="4" w:space="0" w:color="auto"/>
            </w:tcBorders>
            <w:shd w:val="clear" w:color="auto" w:fill="auto"/>
            <w:noWrap/>
            <w:vAlign w:val="bottom"/>
            <w:hideMark/>
          </w:tcPr>
          <w:p w14:paraId="78AC183E"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w:t>
            </w:r>
          </w:p>
        </w:tc>
        <w:tc>
          <w:tcPr>
            <w:tcW w:w="1306" w:type="dxa"/>
            <w:tcBorders>
              <w:top w:val="nil"/>
              <w:left w:val="nil"/>
              <w:bottom w:val="single" w:sz="4" w:space="0" w:color="auto"/>
              <w:right w:val="single" w:sz="4" w:space="0" w:color="auto"/>
            </w:tcBorders>
            <w:shd w:val="clear" w:color="auto" w:fill="auto"/>
            <w:noWrap/>
            <w:vAlign w:val="bottom"/>
            <w:hideMark/>
          </w:tcPr>
          <w:p w14:paraId="7D2B0D5D"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77AC98F3"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w:t>
            </w:r>
          </w:p>
        </w:tc>
      </w:tr>
      <w:tr w:rsidR="00EE6B9D" w:rsidRPr="00F83960" w14:paraId="781C922C"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1C115FDD"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lastRenderedPageBreak/>
              <w:t>5</w:t>
            </w:r>
          </w:p>
        </w:tc>
        <w:tc>
          <w:tcPr>
            <w:tcW w:w="1880" w:type="dxa"/>
            <w:tcBorders>
              <w:top w:val="nil"/>
              <w:left w:val="nil"/>
              <w:bottom w:val="single" w:sz="4" w:space="0" w:color="auto"/>
              <w:right w:val="single" w:sz="4" w:space="0" w:color="auto"/>
            </w:tcBorders>
            <w:shd w:val="clear" w:color="auto" w:fill="auto"/>
            <w:noWrap/>
            <w:vAlign w:val="bottom"/>
            <w:hideMark/>
          </w:tcPr>
          <w:p w14:paraId="61976EE9"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w:t>
            </w:r>
          </w:p>
        </w:tc>
        <w:tc>
          <w:tcPr>
            <w:tcW w:w="1306" w:type="dxa"/>
            <w:tcBorders>
              <w:top w:val="nil"/>
              <w:left w:val="nil"/>
              <w:bottom w:val="single" w:sz="4" w:space="0" w:color="auto"/>
              <w:right w:val="single" w:sz="4" w:space="0" w:color="auto"/>
            </w:tcBorders>
            <w:shd w:val="clear" w:color="auto" w:fill="auto"/>
            <w:noWrap/>
            <w:vAlign w:val="bottom"/>
            <w:hideMark/>
          </w:tcPr>
          <w:p w14:paraId="0986C161"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w:t>
            </w:r>
          </w:p>
        </w:tc>
        <w:tc>
          <w:tcPr>
            <w:tcW w:w="2268" w:type="dxa"/>
            <w:tcBorders>
              <w:top w:val="nil"/>
              <w:left w:val="nil"/>
              <w:bottom w:val="single" w:sz="4" w:space="0" w:color="auto"/>
              <w:right w:val="single" w:sz="4" w:space="0" w:color="auto"/>
            </w:tcBorders>
            <w:shd w:val="clear" w:color="auto" w:fill="auto"/>
            <w:noWrap/>
            <w:vAlign w:val="bottom"/>
            <w:hideMark/>
          </w:tcPr>
          <w:p w14:paraId="11B56CD3"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w:t>
            </w:r>
          </w:p>
        </w:tc>
      </w:tr>
      <w:tr w:rsidR="00EE6B9D" w:rsidRPr="00F83960" w14:paraId="37724C65"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7B2092AC"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w:t>
            </w:r>
          </w:p>
        </w:tc>
        <w:tc>
          <w:tcPr>
            <w:tcW w:w="1880" w:type="dxa"/>
            <w:tcBorders>
              <w:top w:val="nil"/>
              <w:left w:val="nil"/>
              <w:bottom w:val="single" w:sz="4" w:space="0" w:color="auto"/>
              <w:right w:val="single" w:sz="4" w:space="0" w:color="auto"/>
            </w:tcBorders>
            <w:shd w:val="clear" w:color="auto" w:fill="auto"/>
            <w:noWrap/>
            <w:vAlign w:val="bottom"/>
            <w:hideMark/>
          </w:tcPr>
          <w:p w14:paraId="2BA7D7E2"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w:t>
            </w:r>
          </w:p>
        </w:tc>
        <w:tc>
          <w:tcPr>
            <w:tcW w:w="1306" w:type="dxa"/>
            <w:tcBorders>
              <w:top w:val="nil"/>
              <w:left w:val="nil"/>
              <w:bottom w:val="single" w:sz="4" w:space="0" w:color="auto"/>
              <w:right w:val="single" w:sz="4" w:space="0" w:color="auto"/>
            </w:tcBorders>
            <w:shd w:val="clear" w:color="auto" w:fill="auto"/>
            <w:noWrap/>
            <w:vAlign w:val="bottom"/>
            <w:hideMark/>
          </w:tcPr>
          <w:p w14:paraId="6111B544"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w:t>
            </w:r>
          </w:p>
        </w:tc>
        <w:tc>
          <w:tcPr>
            <w:tcW w:w="2268" w:type="dxa"/>
            <w:tcBorders>
              <w:top w:val="nil"/>
              <w:left w:val="nil"/>
              <w:bottom w:val="single" w:sz="4" w:space="0" w:color="auto"/>
              <w:right w:val="single" w:sz="4" w:space="0" w:color="auto"/>
            </w:tcBorders>
            <w:shd w:val="clear" w:color="auto" w:fill="auto"/>
            <w:noWrap/>
            <w:vAlign w:val="bottom"/>
            <w:hideMark/>
          </w:tcPr>
          <w:p w14:paraId="7F63EC6F"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w:t>
            </w:r>
          </w:p>
        </w:tc>
      </w:tr>
      <w:tr w:rsidR="00EE6B9D" w:rsidRPr="00F83960" w14:paraId="4C6033FF"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36E99216"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w:t>
            </w:r>
          </w:p>
        </w:tc>
        <w:tc>
          <w:tcPr>
            <w:tcW w:w="1880" w:type="dxa"/>
            <w:tcBorders>
              <w:top w:val="nil"/>
              <w:left w:val="nil"/>
              <w:bottom w:val="single" w:sz="4" w:space="0" w:color="auto"/>
              <w:right w:val="single" w:sz="4" w:space="0" w:color="auto"/>
            </w:tcBorders>
            <w:shd w:val="clear" w:color="auto" w:fill="auto"/>
            <w:noWrap/>
            <w:vAlign w:val="bottom"/>
            <w:hideMark/>
          </w:tcPr>
          <w:p w14:paraId="39963633"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7</w:t>
            </w:r>
          </w:p>
        </w:tc>
        <w:tc>
          <w:tcPr>
            <w:tcW w:w="1306" w:type="dxa"/>
            <w:tcBorders>
              <w:top w:val="nil"/>
              <w:left w:val="nil"/>
              <w:bottom w:val="single" w:sz="4" w:space="0" w:color="auto"/>
              <w:right w:val="single" w:sz="4" w:space="0" w:color="auto"/>
            </w:tcBorders>
            <w:shd w:val="clear" w:color="auto" w:fill="auto"/>
            <w:noWrap/>
            <w:vAlign w:val="bottom"/>
            <w:hideMark/>
          </w:tcPr>
          <w:p w14:paraId="52AA250F"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w:t>
            </w:r>
          </w:p>
        </w:tc>
        <w:tc>
          <w:tcPr>
            <w:tcW w:w="2268" w:type="dxa"/>
            <w:tcBorders>
              <w:top w:val="nil"/>
              <w:left w:val="nil"/>
              <w:bottom w:val="single" w:sz="4" w:space="0" w:color="auto"/>
              <w:right w:val="single" w:sz="4" w:space="0" w:color="auto"/>
            </w:tcBorders>
            <w:shd w:val="clear" w:color="auto" w:fill="auto"/>
            <w:noWrap/>
            <w:vAlign w:val="bottom"/>
            <w:hideMark/>
          </w:tcPr>
          <w:p w14:paraId="645C84D1"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w:t>
            </w:r>
          </w:p>
        </w:tc>
      </w:tr>
      <w:tr w:rsidR="00EE6B9D" w:rsidRPr="00F83960" w14:paraId="60BFDE32"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21B790F6"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w:t>
            </w:r>
          </w:p>
        </w:tc>
        <w:tc>
          <w:tcPr>
            <w:tcW w:w="1880" w:type="dxa"/>
            <w:tcBorders>
              <w:top w:val="nil"/>
              <w:left w:val="nil"/>
              <w:bottom w:val="single" w:sz="4" w:space="0" w:color="auto"/>
              <w:right w:val="single" w:sz="4" w:space="0" w:color="auto"/>
            </w:tcBorders>
            <w:shd w:val="clear" w:color="auto" w:fill="auto"/>
            <w:noWrap/>
            <w:vAlign w:val="bottom"/>
            <w:hideMark/>
          </w:tcPr>
          <w:p w14:paraId="1A40E03F"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8</w:t>
            </w:r>
          </w:p>
        </w:tc>
        <w:tc>
          <w:tcPr>
            <w:tcW w:w="1306" w:type="dxa"/>
            <w:tcBorders>
              <w:top w:val="nil"/>
              <w:left w:val="nil"/>
              <w:bottom w:val="single" w:sz="4" w:space="0" w:color="auto"/>
              <w:right w:val="single" w:sz="4" w:space="0" w:color="auto"/>
            </w:tcBorders>
            <w:shd w:val="clear" w:color="auto" w:fill="auto"/>
            <w:noWrap/>
            <w:vAlign w:val="bottom"/>
            <w:hideMark/>
          </w:tcPr>
          <w:p w14:paraId="45E7912D"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9</w:t>
            </w:r>
          </w:p>
        </w:tc>
        <w:tc>
          <w:tcPr>
            <w:tcW w:w="2268" w:type="dxa"/>
            <w:tcBorders>
              <w:top w:val="nil"/>
              <w:left w:val="nil"/>
              <w:bottom w:val="single" w:sz="4" w:space="0" w:color="auto"/>
              <w:right w:val="single" w:sz="4" w:space="0" w:color="auto"/>
            </w:tcBorders>
            <w:shd w:val="clear" w:color="auto" w:fill="auto"/>
            <w:noWrap/>
            <w:vAlign w:val="bottom"/>
            <w:hideMark/>
          </w:tcPr>
          <w:p w14:paraId="5FB93F57"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w:t>
            </w:r>
          </w:p>
        </w:tc>
      </w:tr>
      <w:tr w:rsidR="00EE6B9D" w:rsidRPr="00F83960" w14:paraId="3EBF3DE3"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3BBC0C17"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9</w:t>
            </w:r>
          </w:p>
        </w:tc>
        <w:tc>
          <w:tcPr>
            <w:tcW w:w="1880" w:type="dxa"/>
            <w:tcBorders>
              <w:top w:val="nil"/>
              <w:left w:val="nil"/>
              <w:bottom w:val="single" w:sz="4" w:space="0" w:color="auto"/>
              <w:right w:val="single" w:sz="4" w:space="0" w:color="auto"/>
            </w:tcBorders>
            <w:shd w:val="clear" w:color="auto" w:fill="auto"/>
            <w:noWrap/>
            <w:vAlign w:val="bottom"/>
            <w:hideMark/>
          </w:tcPr>
          <w:p w14:paraId="3828A5B9"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12</w:t>
            </w:r>
          </w:p>
        </w:tc>
        <w:tc>
          <w:tcPr>
            <w:tcW w:w="1306" w:type="dxa"/>
            <w:tcBorders>
              <w:top w:val="nil"/>
              <w:left w:val="nil"/>
              <w:bottom w:val="single" w:sz="4" w:space="0" w:color="auto"/>
              <w:right w:val="single" w:sz="4" w:space="0" w:color="auto"/>
            </w:tcBorders>
            <w:shd w:val="clear" w:color="auto" w:fill="auto"/>
            <w:noWrap/>
            <w:vAlign w:val="bottom"/>
            <w:hideMark/>
          </w:tcPr>
          <w:p w14:paraId="0A6A7C1B"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10</w:t>
            </w:r>
          </w:p>
        </w:tc>
        <w:tc>
          <w:tcPr>
            <w:tcW w:w="2268" w:type="dxa"/>
            <w:tcBorders>
              <w:top w:val="nil"/>
              <w:left w:val="nil"/>
              <w:bottom w:val="single" w:sz="4" w:space="0" w:color="auto"/>
              <w:right w:val="single" w:sz="4" w:space="0" w:color="auto"/>
            </w:tcBorders>
            <w:shd w:val="clear" w:color="auto" w:fill="auto"/>
            <w:noWrap/>
            <w:vAlign w:val="bottom"/>
            <w:hideMark/>
          </w:tcPr>
          <w:p w14:paraId="3227DFBE"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7</w:t>
            </w:r>
          </w:p>
        </w:tc>
      </w:tr>
      <w:tr w:rsidR="00EE6B9D" w:rsidRPr="00F83960" w14:paraId="70EF1C8A"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49B5FA57"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10</w:t>
            </w:r>
          </w:p>
        </w:tc>
        <w:tc>
          <w:tcPr>
            <w:tcW w:w="1880" w:type="dxa"/>
            <w:tcBorders>
              <w:top w:val="nil"/>
              <w:left w:val="nil"/>
              <w:bottom w:val="single" w:sz="4" w:space="0" w:color="auto"/>
              <w:right w:val="single" w:sz="4" w:space="0" w:color="auto"/>
            </w:tcBorders>
            <w:shd w:val="clear" w:color="auto" w:fill="auto"/>
            <w:noWrap/>
            <w:vAlign w:val="bottom"/>
            <w:hideMark/>
          </w:tcPr>
          <w:p w14:paraId="6551C361"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16</w:t>
            </w:r>
          </w:p>
        </w:tc>
        <w:tc>
          <w:tcPr>
            <w:tcW w:w="1306" w:type="dxa"/>
            <w:tcBorders>
              <w:top w:val="nil"/>
              <w:left w:val="nil"/>
              <w:bottom w:val="single" w:sz="4" w:space="0" w:color="auto"/>
              <w:right w:val="single" w:sz="4" w:space="0" w:color="auto"/>
            </w:tcBorders>
            <w:shd w:val="clear" w:color="auto" w:fill="auto"/>
            <w:noWrap/>
            <w:vAlign w:val="bottom"/>
            <w:hideMark/>
          </w:tcPr>
          <w:p w14:paraId="0CC15009"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11</w:t>
            </w:r>
          </w:p>
        </w:tc>
        <w:tc>
          <w:tcPr>
            <w:tcW w:w="2268" w:type="dxa"/>
            <w:tcBorders>
              <w:top w:val="nil"/>
              <w:left w:val="nil"/>
              <w:bottom w:val="single" w:sz="4" w:space="0" w:color="auto"/>
              <w:right w:val="single" w:sz="4" w:space="0" w:color="auto"/>
            </w:tcBorders>
            <w:shd w:val="clear" w:color="auto" w:fill="auto"/>
            <w:noWrap/>
            <w:vAlign w:val="bottom"/>
            <w:hideMark/>
          </w:tcPr>
          <w:p w14:paraId="6F281D0B"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9</w:t>
            </w:r>
          </w:p>
        </w:tc>
      </w:tr>
      <w:tr w:rsidR="00EE6B9D" w:rsidRPr="00F83960" w14:paraId="3E350675"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2026C98E"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11</w:t>
            </w:r>
          </w:p>
        </w:tc>
        <w:tc>
          <w:tcPr>
            <w:tcW w:w="1880" w:type="dxa"/>
            <w:tcBorders>
              <w:top w:val="nil"/>
              <w:left w:val="nil"/>
              <w:bottom w:val="single" w:sz="4" w:space="0" w:color="auto"/>
              <w:right w:val="single" w:sz="4" w:space="0" w:color="auto"/>
            </w:tcBorders>
            <w:shd w:val="clear" w:color="auto" w:fill="auto"/>
            <w:noWrap/>
            <w:vAlign w:val="bottom"/>
            <w:hideMark/>
          </w:tcPr>
          <w:p w14:paraId="0B0F03F6"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21</w:t>
            </w:r>
          </w:p>
        </w:tc>
        <w:tc>
          <w:tcPr>
            <w:tcW w:w="1306" w:type="dxa"/>
            <w:tcBorders>
              <w:top w:val="nil"/>
              <w:left w:val="nil"/>
              <w:bottom w:val="single" w:sz="4" w:space="0" w:color="auto"/>
              <w:right w:val="single" w:sz="4" w:space="0" w:color="auto"/>
            </w:tcBorders>
            <w:shd w:val="clear" w:color="auto" w:fill="auto"/>
            <w:noWrap/>
            <w:vAlign w:val="bottom"/>
            <w:hideMark/>
          </w:tcPr>
          <w:p w14:paraId="5A17B0C2"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12</w:t>
            </w:r>
          </w:p>
        </w:tc>
        <w:tc>
          <w:tcPr>
            <w:tcW w:w="2268" w:type="dxa"/>
            <w:tcBorders>
              <w:top w:val="nil"/>
              <w:left w:val="nil"/>
              <w:bottom w:val="single" w:sz="4" w:space="0" w:color="auto"/>
              <w:right w:val="single" w:sz="4" w:space="0" w:color="auto"/>
            </w:tcBorders>
            <w:shd w:val="clear" w:color="auto" w:fill="auto"/>
            <w:noWrap/>
            <w:vAlign w:val="bottom"/>
            <w:hideMark/>
          </w:tcPr>
          <w:p w14:paraId="59E4EBC0"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12</w:t>
            </w:r>
          </w:p>
        </w:tc>
      </w:tr>
      <w:tr w:rsidR="00EE6B9D" w:rsidRPr="00F83960" w14:paraId="72F8DBD7"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13458AF3"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12</w:t>
            </w:r>
          </w:p>
        </w:tc>
        <w:tc>
          <w:tcPr>
            <w:tcW w:w="1880" w:type="dxa"/>
            <w:tcBorders>
              <w:top w:val="nil"/>
              <w:left w:val="nil"/>
              <w:bottom w:val="single" w:sz="4" w:space="0" w:color="auto"/>
              <w:right w:val="single" w:sz="4" w:space="0" w:color="auto"/>
            </w:tcBorders>
            <w:shd w:val="clear" w:color="auto" w:fill="auto"/>
            <w:noWrap/>
            <w:vAlign w:val="bottom"/>
            <w:hideMark/>
          </w:tcPr>
          <w:p w14:paraId="6DF05AF3"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34</w:t>
            </w:r>
          </w:p>
        </w:tc>
        <w:tc>
          <w:tcPr>
            <w:tcW w:w="1306" w:type="dxa"/>
            <w:tcBorders>
              <w:top w:val="nil"/>
              <w:left w:val="nil"/>
              <w:bottom w:val="single" w:sz="4" w:space="0" w:color="auto"/>
              <w:right w:val="single" w:sz="4" w:space="0" w:color="auto"/>
            </w:tcBorders>
            <w:shd w:val="clear" w:color="auto" w:fill="auto"/>
            <w:noWrap/>
            <w:vAlign w:val="bottom"/>
            <w:hideMark/>
          </w:tcPr>
          <w:p w14:paraId="38DE11D7"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13</w:t>
            </w:r>
          </w:p>
        </w:tc>
        <w:tc>
          <w:tcPr>
            <w:tcW w:w="2268" w:type="dxa"/>
            <w:tcBorders>
              <w:top w:val="nil"/>
              <w:left w:val="nil"/>
              <w:bottom w:val="single" w:sz="4" w:space="0" w:color="auto"/>
              <w:right w:val="single" w:sz="4" w:space="0" w:color="auto"/>
            </w:tcBorders>
            <w:shd w:val="clear" w:color="auto" w:fill="auto"/>
            <w:noWrap/>
            <w:vAlign w:val="bottom"/>
            <w:hideMark/>
          </w:tcPr>
          <w:p w14:paraId="3A5F3ECC"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15</w:t>
            </w:r>
          </w:p>
        </w:tc>
      </w:tr>
      <w:tr w:rsidR="00EE6B9D" w:rsidRPr="00F83960" w14:paraId="5B219DC5"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5016CF1A"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13</w:t>
            </w:r>
          </w:p>
        </w:tc>
        <w:tc>
          <w:tcPr>
            <w:tcW w:w="1880" w:type="dxa"/>
            <w:tcBorders>
              <w:top w:val="nil"/>
              <w:left w:val="nil"/>
              <w:bottom w:val="single" w:sz="4" w:space="0" w:color="auto"/>
              <w:right w:val="single" w:sz="4" w:space="0" w:color="auto"/>
            </w:tcBorders>
            <w:shd w:val="clear" w:color="auto" w:fill="auto"/>
            <w:noWrap/>
            <w:vAlign w:val="bottom"/>
            <w:hideMark/>
          </w:tcPr>
          <w:p w14:paraId="1613E600"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49</w:t>
            </w:r>
          </w:p>
        </w:tc>
        <w:tc>
          <w:tcPr>
            <w:tcW w:w="1306" w:type="dxa"/>
            <w:tcBorders>
              <w:top w:val="nil"/>
              <w:left w:val="nil"/>
              <w:bottom w:val="single" w:sz="4" w:space="0" w:color="auto"/>
              <w:right w:val="single" w:sz="4" w:space="0" w:color="auto"/>
            </w:tcBorders>
            <w:shd w:val="clear" w:color="auto" w:fill="auto"/>
            <w:noWrap/>
            <w:vAlign w:val="bottom"/>
            <w:hideMark/>
          </w:tcPr>
          <w:p w14:paraId="146B4167"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14</w:t>
            </w:r>
          </w:p>
        </w:tc>
        <w:tc>
          <w:tcPr>
            <w:tcW w:w="2268" w:type="dxa"/>
            <w:tcBorders>
              <w:top w:val="nil"/>
              <w:left w:val="nil"/>
              <w:bottom w:val="single" w:sz="4" w:space="0" w:color="auto"/>
              <w:right w:val="single" w:sz="4" w:space="0" w:color="auto"/>
            </w:tcBorders>
            <w:shd w:val="clear" w:color="auto" w:fill="auto"/>
            <w:noWrap/>
            <w:vAlign w:val="bottom"/>
            <w:hideMark/>
          </w:tcPr>
          <w:p w14:paraId="71B8D71E"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17</w:t>
            </w:r>
          </w:p>
        </w:tc>
      </w:tr>
      <w:tr w:rsidR="00EE6B9D" w:rsidRPr="00F83960" w14:paraId="1BE1857E"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33AE82C8"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14</w:t>
            </w:r>
          </w:p>
        </w:tc>
        <w:tc>
          <w:tcPr>
            <w:tcW w:w="1880" w:type="dxa"/>
            <w:tcBorders>
              <w:top w:val="nil"/>
              <w:left w:val="nil"/>
              <w:bottom w:val="single" w:sz="4" w:space="0" w:color="auto"/>
              <w:right w:val="single" w:sz="4" w:space="0" w:color="auto"/>
            </w:tcBorders>
            <w:shd w:val="clear" w:color="auto" w:fill="auto"/>
            <w:noWrap/>
            <w:vAlign w:val="bottom"/>
            <w:hideMark/>
          </w:tcPr>
          <w:p w14:paraId="48DC01EE"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61</w:t>
            </w:r>
          </w:p>
        </w:tc>
        <w:tc>
          <w:tcPr>
            <w:tcW w:w="1306" w:type="dxa"/>
            <w:tcBorders>
              <w:top w:val="nil"/>
              <w:left w:val="nil"/>
              <w:bottom w:val="single" w:sz="4" w:space="0" w:color="auto"/>
              <w:right w:val="single" w:sz="4" w:space="0" w:color="auto"/>
            </w:tcBorders>
            <w:shd w:val="clear" w:color="auto" w:fill="auto"/>
            <w:noWrap/>
            <w:vAlign w:val="bottom"/>
            <w:hideMark/>
          </w:tcPr>
          <w:p w14:paraId="3B42E80B"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10CCCD02"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23</w:t>
            </w:r>
          </w:p>
        </w:tc>
      </w:tr>
      <w:tr w:rsidR="00EE6B9D" w:rsidRPr="00F83960" w14:paraId="38F636E1" w14:textId="77777777" w:rsidTr="00F83960">
        <w:trPr>
          <w:trHeight w:val="288"/>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35CAFC5B"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15</w:t>
            </w:r>
          </w:p>
        </w:tc>
        <w:tc>
          <w:tcPr>
            <w:tcW w:w="1880" w:type="dxa"/>
            <w:tcBorders>
              <w:top w:val="nil"/>
              <w:left w:val="nil"/>
              <w:bottom w:val="single" w:sz="4" w:space="0" w:color="auto"/>
              <w:right w:val="single" w:sz="4" w:space="0" w:color="auto"/>
            </w:tcBorders>
            <w:shd w:val="clear" w:color="auto" w:fill="auto"/>
            <w:noWrap/>
            <w:vAlign w:val="bottom"/>
            <w:hideMark/>
          </w:tcPr>
          <w:p w14:paraId="473FF0C5"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100</w:t>
            </w:r>
          </w:p>
        </w:tc>
        <w:tc>
          <w:tcPr>
            <w:tcW w:w="1306" w:type="dxa"/>
            <w:tcBorders>
              <w:top w:val="nil"/>
              <w:left w:val="nil"/>
              <w:bottom w:val="single" w:sz="4" w:space="0" w:color="auto"/>
              <w:right w:val="single" w:sz="4" w:space="0" w:color="auto"/>
            </w:tcBorders>
            <w:shd w:val="clear" w:color="auto" w:fill="auto"/>
            <w:noWrap/>
            <w:vAlign w:val="bottom"/>
            <w:hideMark/>
          </w:tcPr>
          <w:p w14:paraId="7B049ADE"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16</w:t>
            </w:r>
          </w:p>
        </w:tc>
        <w:tc>
          <w:tcPr>
            <w:tcW w:w="2268" w:type="dxa"/>
            <w:tcBorders>
              <w:top w:val="nil"/>
              <w:left w:val="nil"/>
              <w:bottom w:val="single" w:sz="4" w:space="0" w:color="auto"/>
              <w:right w:val="single" w:sz="4" w:space="0" w:color="auto"/>
            </w:tcBorders>
            <w:shd w:val="clear" w:color="auto" w:fill="auto"/>
            <w:noWrap/>
            <w:vAlign w:val="bottom"/>
            <w:hideMark/>
          </w:tcPr>
          <w:p w14:paraId="7AB626AA"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32</w:t>
            </w:r>
          </w:p>
        </w:tc>
      </w:tr>
      <w:tr w:rsidR="00EE6B9D" w:rsidRPr="00F83960" w14:paraId="60F67C72" w14:textId="77777777" w:rsidTr="00F83960">
        <w:trPr>
          <w:trHeight w:val="288"/>
        </w:trPr>
        <w:tc>
          <w:tcPr>
            <w:tcW w:w="1204" w:type="dxa"/>
            <w:tcBorders>
              <w:top w:val="nil"/>
              <w:left w:val="nil"/>
              <w:bottom w:val="nil"/>
              <w:right w:val="nil"/>
            </w:tcBorders>
            <w:shd w:val="clear" w:color="auto" w:fill="auto"/>
            <w:noWrap/>
            <w:vAlign w:val="bottom"/>
            <w:hideMark/>
          </w:tcPr>
          <w:p w14:paraId="58A41799"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p>
        </w:tc>
        <w:tc>
          <w:tcPr>
            <w:tcW w:w="1880" w:type="dxa"/>
            <w:tcBorders>
              <w:top w:val="nil"/>
              <w:left w:val="nil"/>
              <w:bottom w:val="nil"/>
              <w:right w:val="nil"/>
            </w:tcBorders>
            <w:shd w:val="clear" w:color="auto" w:fill="auto"/>
            <w:noWrap/>
            <w:vAlign w:val="bottom"/>
            <w:hideMark/>
          </w:tcPr>
          <w:p w14:paraId="2A2A3BD3" w14:textId="77777777" w:rsidR="00EE6B9D" w:rsidRPr="00F83960" w:rsidRDefault="00EE6B9D" w:rsidP="00F83960">
            <w:pPr>
              <w:spacing w:after="0"/>
              <w:rPr>
                <w:rFonts w:ascii="Times New Roman" w:eastAsia="Times New Roman" w:hAnsi="Times New Roman" w:cs="Times New Roman"/>
                <w:sz w:val="20"/>
                <w:szCs w:val="20"/>
                <w:lang w:eastAsia="pl-PL"/>
              </w:rPr>
            </w:pP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3145CF11"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17</w:t>
            </w:r>
          </w:p>
        </w:tc>
        <w:tc>
          <w:tcPr>
            <w:tcW w:w="2268" w:type="dxa"/>
            <w:tcBorders>
              <w:top w:val="nil"/>
              <w:left w:val="nil"/>
              <w:bottom w:val="single" w:sz="4" w:space="0" w:color="auto"/>
              <w:right w:val="single" w:sz="4" w:space="0" w:color="auto"/>
            </w:tcBorders>
            <w:shd w:val="clear" w:color="auto" w:fill="auto"/>
            <w:noWrap/>
            <w:vAlign w:val="bottom"/>
            <w:hideMark/>
          </w:tcPr>
          <w:p w14:paraId="5E25889B"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39</w:t>
            </w:r>
          </w:p>
        </w:tc>
      </w:tr>
      <w:tr w:rsidR="00EE6B9D" w:rsidRPr="00F83960" w14:paraId="3C6C41B4" w14:textId="77777777" w:rsidTr="00F83960">
        <w:trPr>
          <w:trHeight w:val="288"/>
        </w:trPr>
        <w:tc>
          <w:tcPr>
            <w:tcW w:w="1204" w:type="dxa"/>
            <w:tcBorders>
              <w:top w:val="nil"/>
              <w:left w:val="nil"/>
              <w:bottom w:val="nil"/>
              <w:right w:val="nil"/>
            </w:tcBorders>
            <w:shd w:val="clear" w:color="auto" w:fill="auto"/>
            <w:noWrap/>
            <w:vAlign w:val="bottom"/>
            <w:hideMark/>
          </w:tcPr>
          <w:p w14:paraId="6B110EF5"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p>
        </w:tc>
        <w:tc>
          <w:tcPr>
            <w:tcW w:w="1880" w:type="dxa"/>
            <w:tcBorders>
              <w:top w:val="nil"/>
              <w:left w:val="nil"/>
              <w:bottom w:val="nil"/>
              <w:right w:val="nil"/>
            </w:tcBorders>
            <w:shd w:val="clear" w:color="auto" w:fill="auto"/>
            <w:noWrap/>
            <w:vAlign w:val="bottom"/>
            <w:hideMark/>
          </w:tcPr>
          <w:p w14:paraId="0877BC47" w14:textId="77777777" w:rsidR="00EE6B9D" w:rsidRPr="00F83960" w:rsidRDefault="00EE6B9D" w:rsidP="00F83960">
            <w:pPr>
              <w:spacing w:after="0"/>
              <w:rPr>
                <w:rFonts w:ascii="Times New Roman" w:eastAsia="Times New Roman" w:hAnsi="Times New Roman" w:cs="Times New Roman"/>
                <w:sz w:val="20"/>
                <w:szCs w:val="20"/>
                <w:lang w:eastAsia="pl-PL"/>
              </w:rPr>
            </w:pP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747E993A"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18</w:t>
            </w:r>
          </w:p>
        </w:tc>
        <w:tc>
          <w:tcPr>
            <w:tcW w:w="2268" w:type="dxa"/>
            <w:tcBorders>
              <w:top w:val="nil"/>
              <w:left w:val="nil"/>
              <w:bottom w:val="single" w:sz="4" w:space="0" w:color="auto"/>
              <w:right w:val="single" w:sz="4" w:space="0" w:color="auto"/>
            </w:tcBorders>
            <w:shd w:val="clear" w:color="auto" w:fill="auto"/>
            <w:noWrap/>
            <w:vAlign w:val="bottom"/>
            <w:hideMark/>
          </w:tcPr>
          <w:p w14:paraId="37C93112"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50</w:t>
            </w:r>
          </w:p>
        </w:tc>
      </w:tr>
      <w:tr w:rsidR="00EE6B9D" w:rsidRPr="00F83960" w14:paraId="6201595E" w14:textId="77777777" w:rsidTr="00F83960">
        <w:trPr>
          <w:trHeight w:val="288"/>
        </w:trPr>
        <w:tc>
          <w:tcPr>
            <w:tcW w:w="1204" w:type="dxa"/>
            <w:tcBorders>
              <w:top w:val="nil"/>
              <w:left w:val="nil"/>
              <w:bottom w:val="nil"/>
              <w:right w:val="nil"/>
            </w:tcBorders>
            <w:shd w:val="clear" w:color="auto" w:fill="auto"/>
            <w:noWrap/>
            <w:vAlign w:val="bottom"/>
            <w:hideMark/>
          </w:tcPr>
          <w:p w14:paraId="202158C8"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p>
        </w:tc>
        <w:tc>
          <w:tcPr>
            <w:tcW w:w="1880" w:type="dxa"/>
            <w:tcBorders>
              <w:top w:val="nil"/>
              <w:left w:val="nil"/>
              <w:bottom w:val="nil"/>
              <w:right w:val="nil"/>
            </w:tcBorders>
            <w:shd w:val="clear" w:color="auto" w:fill="auto"/>
            <w:noWrap/>
            <w:vAlign w:val="bottom"/>
            <w:hideMark/>
          </w:tcPr>
          <w:p w14:paraId="3A57A196" w14:textId="77777777" w:rsidR="00EE6B9D" w:rsidRPr="00F83960" w:rsidRDefault="00EE6B9D" w:rsidP="00F83960">
            <w:pPr>
              <w:spacing w:after="0"/>
              <w:rPr>
                <w:rFonts w:ascii="Times New Roman" w:eastAsia="Times New Roman" w:hAnsi="Times New Roman" w:cs="Times New Roman"/>
                <w:sz w:val="20"/>
                <w:szCs w:val="20"/>
                <w:lang w:eastAsia="pl-PL"/>
              </w:rPr>
            </w:pP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4EDEC26B"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19</w:t>
            </w:r>
          </w:p>
        </w:tc>
        <w:tc>
          <w:tcPr>
            <w:tcW w:w="2268" w:type="dxa"/>
            <w:tcBorders>
              <w:top w:val="nil"/>
              <w:left w:val="nil"/>
              <w:bottom w:val="single" w:sz="4" w:space="0" w:color="auto"/>
              <w:right w:val="single" w:sz="4" w:space="0" w:color="auto"/>
            </w:tcBorders>
            <w:shd w:val="clear" w:color="auto" w:fill="auto"/>
            <w:noWrap/>
            <w:vAlign w:val="bottom"/>
            <w:hideMark/>
          </w:tcPr>
          <w:p w14:paraId="52D57549"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62</w:t>
            </w:r>
          </w:p>
        </w:tc>
      </w:tr>
      <w:tr w:rsidR="00EE6B9D" w:rsidRPr="00F83960" w14:paraId="032128AF" w14:textId="77777777" w:rsidTr="00F83960">
        <w:trPr>
          <w:trHeight w:val="288"/>
        </w:trPr>
        <w:tc>
          <w:tcPr>
            <w:tcW w:w="1204" w:type="dxa"/>
            <w:tcBorders>
              <w:top w:val="nil"/>
              <w:left w:val="nil"/>
              <w:bottom w:val="nil"/>
              <w:right w:val="nil"/>
            </w:tcBorders>
            <w:shd w:val="clear" w:color="auto" w:fill="auto"/>
            <w:noWrap/>
            <w:vAlign w:val="bottom"/>
            <w:hideMark/>
          </w:tcPr>
          <w:p w14:paraId="68CE61E8"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p>
        </w:tc>
        <w:tc>
          <w:tcPr>
            <w:tcW w:w="1880" w:type="dxa"/>
            <w:tcBorders>
              <w:top w:val="nil"/>
              <w:left w:val="nil"/>
              <w:bottom w:val="nil"/>
              <w:right w:val="nil"/>
            </w:tcBorders>
            <w:shd w:val="clear" w:color="auto" w:fill="auto"/>
            <w:noWrap/>
            <w:vAlign w:val="bottom"/>
            <w:hideMark/>
          </w:tcPr>
          <w:p w14:paraId="508EFDA9" w14:textId="77777777" w:rsidR="00EE6B9D" w:rsidRPr="00F83960" w:rsidRDefault="00EE6B9D" w:rsidP="00F83960">
            <w:pPr>
              <w:spacing w:after="0"/>
              <w:rPr>
                <w:rFonts w:ascii="Times New Roman" w:eastAsia="Times New Roman" w:hAnsi="Times New Roman" w:cs="Times New Roman"/>
                <w:sz w:val="20"/>
                <w:szCs w:val="20"/>
                <w:lang w:eastAsia="pl-PL"/>
              </w:rPr>
            </w:pP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18A62A51" w14:textId="77777777" w:rsidR="00EE6B9D" w:rsidRPr="00F83960" w:rsidRDefault="00EE6B9D" w:rsidP="00F83960">
            <w:pPr>
              <w:spacing w:after="0"/>
              <w:jc w:val="right"/>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39B22ACF"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100</w:t>
            </w:r>
          </w:p>
        </w:tc>
      </w:tr>
    </w:tbl>
    <w:p w14:paraId="03855107" w14:textId="77777777" w:rsidR="00F83960" w:rsidRPr="000A4DA7" w:rsidRDefault="00F83960" w:rsidP="00F83960">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30A5A7B3" w14:textId="77777777" w:rsidR="00EE6B9D" w:rsidRPr="00DC05EB" w:rsidRDefault="00EE6B9D" w:rsidP="000A4DA7">
      <w:pPr>
        <w:spacing w:after="0"/>
        <w:ind w:firstLine="397"/>
        <w:rPr>
          <w:rFonts w:ascii="Times New Roman" w:hAnsi="Times New Roman" w:cs="Times New Roman"/>
          <w:sz w:val="24"/>
          <w:szCs w:val="24"/>
        </w:rPr>
      </w:pPr>
    </w:p>
    <w:p w14:paraId="4B48BC7B" w14:textId="4A932D52" w:rsidR="00EE6B9D" w:rsidRPr="00F83960" w:rsidRDefault="000A4DA7" w:rsidP="00F83960">
      <w:pPr>
        <w:pStyle w:val="Legenda"/>
        <w:spacing w:after="0"/>
        <w:rPr>
          <w:rFonts w:ascii="Times New Roman" w:hAnsi="Times New Roman" w:cs="Times New Roman"/>
          <w:sz w:val="20"/>
          <w:szCs w:val="24"/>
        </w:rPr>
      </w:pPr>
      <w:bookmarkStart w:id="7" w:name="_Ref11838993"/>
      <w:r w:rsidRPr="00F83960">
        <w:rPr>
          <w:rFonts w:ascii="Times New Roman" w:hAnsi="Times New Roman" w:cs="Times New Roman"/>
          <w:sz w:val="20"/>
          <w:szCs w:val="24"/>
        </w:rPr>
        <w:t>Tab.</w:t>
      </w:r>
      <w:r w:rsidR="00EE6B9D" w:rsidRPr="00F83960">
        <w:rPr>
          <w:rFonts w:ascii="Times New Roman" w:hAnsi="Times New Roman" w:cs="Times New Roman"/>
          <w:sz w:val="20"/>
          <w:szCs w:val="24"/>
        </w:rPr>
        <w:t xml:space="preserve"> </w:t>
      </w:r>
      <w:r w:rsidRPr="00F83960">
        <w:rPr>
          <w:rFonts w:ascii="Times New Roman" w:hAnsi="Times New Roman" w:cs="Times New Roman"/>
          <w:sz w:val="20"/>
          <w:szCs w:val="24"/>
        </w:rPr>
        <w:fldChar w:fldCharType="begin"/>
      </w:r>
      <w:r w:rsidRPr="00F83960">
        <w:rPr>
          <w:rFonts w:ascii="Times New Roman" w:hAnsi="Times New Roman" w:cs="Times New Roman"/>
          <w:sz w:val="20"/>
          <w:szCs w:val="24"/>
        </w:rPr>
        <w:instrText xml:space="preserve"> SEQ Tab. \* ARABIC </w:instrText>
      </w:r>
      <w:r w:rsidRPr="00F83960">
        <w:rPr>
          <w:rFonts w:ascii="Times New Roman" w:hAnsi="Times New Roman" w:cs="Times New Roman"/>
          <w:sz w:val="20"/>
          <w:szCs w:val="24"/>
        </w:rPr>
        <w:fldChar w:fldCharType="separate"/>
      </w:r>
      <w:r w:rsidR="00F83960">
        <w:rPr>
          <w:rFonts w:ascii="Times New Roman" w:hAnsi="Times New Roman" w:cs="Times New Roman"/>
          <w:noProof/>
          <w:sz w:val="20"/>
          <w:szCs w:val="24"/>
        </w:rPr>
        <w:t>7</w:t>
      </w:r>
      <w:r w:rsidRPr="00F83960">
        <w:rPr>
          <w:rFonts w:ascii="Times New Roman" w:hAnsi="Times New Roman" w:cs="Times New Roman"/>
          <w:sz w:val="20"/>
          <w:szCs w:val="24"/>
        </w:rPr>
        <w:fldChar w:fldCharType="end"/>
      </w:r>
      <w:bookmarkEnd w:id="7"/>
      <w:r w:rsidR="00EE6B9D" w:rsidRPr="00F83960">
        <w:rPr>
          <w:rFonts w:ascii="Times New Roman" w:hAnsi="Times New Roman" w:cs="Times New Roman"/>
          <w:sz w:val="20"/>
          <w:szCs w:val="24"/>
        </w:rPr>
        <w:t xml:space="preserve"> Normy centylowe dla całej Skali Praktyki Familiocentrycznej</w:t>
      </w:r>
    </w:p>
    <w:tbl>
      <w:tblPr>
        <w:tblW w:w="4218" w:type="dxa"/>
        <w:tblCellMar>
          <w:left w:w="70" w:type="dxa"/>
          <w:right w:w="70" w:type="dxa"/>
        </w:tblCellMar>
        <w:tblLook w:val="04A0" w:firstRow="1" w:lastRow="0" w:firstColumn="1" w:lastColumn="0" w:noHBand="0" w:noVBand="1"/>
      </w:tblPr>
      <w:tblGrid>
        <w:gridCol w:w="1134"/>
        <w:gridCol w:w="962"/>
        <w:gridCol w:w="1160"/>
        <w:gridCol w:w="962"/>
      </w:tblGrid>
      <w:tr w:rsidR="00EE6B9D" w:rsidRPr="00F83960" w14:paraId="2D468828" w14:textId="77777777" w:rsidTr="00F83960">
        <w:trPr>
          <w:trHeight w:val="655"/>
        </w:trPr>
        <w:tc>
          <w:tcPr>
            <w:tcW w:w="42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7395CC"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Ocena praktyki familiocentrycznej</w:t>
            </w:r>
          </w:p>
        </w:tc>
      </w:tr>
      <w:tr w:rsidR="00EE6B9D" w:rsidRPr="00F83960" w14:paraId="7DC82BF4" w14:textId="77777777" w:rsidTr="00F83960">
        <w:trPr>
          <w:trHeight w:val="57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5E2203B"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wyniki surowe</w:t>
            </w:r>
          </w:p>
        </w:tc>
        <w:tc>
          <w:tcPr>
            <w:tcW w:w="962" w:type="dxa"/>
            <w:tcBorders>
              <w:top w:val="nil"/>
              <w:left w:val="nil"/>
              <w:bottom w:val="single" w:sz="4" w:space="0" w:color="auto"/>
              <w:right w:val="single" w:sz="4" w:space="0" w:color="auto"/>
            </w:tcBorders>
            <w:shd w:val="clear" w:color="auto" w:fill="auto"/>
            <w:vAlign w:val="center"/>
            <w:hideMark/>
          </w:tcPr>
          <w:p w14:paraId="4EFB25AA"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ranga centylowa</w:t>
            </w:r>
          </w:p>
        </w:tc>
        <w:tc>
          <w:tcPr>
            <w:tcW w:w="1160" w:type="dxa"/>
            <w:tcBorders>
              <w:top w:val="nil"/>
              <w:left w:val="nil"/>
              <w:bottom w:val="single" w:sz="4" w:space="0" w:color="auto"/>
              <w:right w:val="single" w:sz="4" w:space="0" w:color="auto"/>
            </w:tcBorders>
            <w:shd w:val="clear" w:color="auto" w:fill="auto"/>
            <w:vAlign w:val="center"/>
            <w:hideMark/>
          </w:tcPr>
          <w:p w14:paraId="13E0C75F"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wyniki surowe</w:t>
            </w:r>
          </w:p>
        </w:tc>
        <w:tc>
          <w:tcPr>
            <w:tcW w:w="962" w:type="dxa"/>
            <w:tcBorders>
              <w:top w:val="nil"/>
              <w:left w:val="nil"/>
              <w:bottom w:val="single" w:sz="4" w:space="0" w:color="auto"/>
              <w:right w:val="single" w:sz="4" w:space="0" w:color="auto"/>
            </w:tcBorders>
            <w:shd w:val="clear" w:color="auto" w:fill="auto"/>
            <w:vAlign w:val="center"/>
            <w:hideMark/>
          </w:tcPr>
          <w:p w14:paraId="314D4E78" w14:textId="77777777" w:rsidR="00EE6B9D" w:rsidRPr="00F83960" w:rsidRDefault="00EE6B9D" w:rsidP="00F83960">
            <w:pPr>
              <w:spacing w:after="0"/>
              <w:jc w:val="center"/>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ranga centylowa</w:t>
            </w:r>
          </w:p>
        </w:tc>
      </w:tr>
      <w:tr w:rsidR="00EE6B9D" w:rsidRPr="00F83960" w14:paraId="05912B7C"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4B3218"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17</w:t>
            </w:r>
          </w:p>
        </w:tc>
        <w:tc>
          <w:tcPr>
            <w:tcW w:w="962" w:type="dxa"/>
            <w:tcBorders>
              <w:top w:val="nil"/>
              <w:left w:val="nil"/>
              <w:bottom w:val="single" w:sz="4" w:space="0" w:color="auto"/>
              <w:right w:val="single" w:sz="4" w:space="0" w:color="auto"/>
            </w:tcBorders>
            <w:shd w:val="clear" w:color="auto" w:fill="auto"/>
            <w:noWrap/>
            <w:vAlign w:val="bottom"/>
            <w:hideMark/>
          </w:tcPr>
          <w:p w14:paraId="76CD7F55"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0</w:t>
            </w:r>
          </w:p>
        </w:tc>
        <w:tc>
          <w:tcPr>
            <w:tcW w:w="1160" w:type="dxa"/>
            <w:tcBorders>
              <w:top w:val="nil"/>
              <w:left w:val="nil"/>
              <w:bottom w:val="single" w:sz="4" w:space="0" w:color="auto"/>
              <w:right w:val="single" w:sz="4" w:space="0" w:color="auto"/>
            </w:tcBorders>
            <w:shd w:val="clear" w:color="auto" w:fill="auto"/>
            <w:noWrap/>
            <w:vAlign w:val="bottom"/>
            <w:hideMark/>
          </w:tcPr>
          <w:p w14:paraId="449ADE0F"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66</w:t>
            </w:r>
          </w:p>
        </w:tc>
        <w:tc>
          <w:tcPr>
            <w:tcW w:w="962" w:type="dxa"/>
            <w:tcBorders>
              <w:top w:val="nil"/>
              <w:left w:val="nil"/>
              <w:bottom w:val="single" w:sz="4" w:space="0" w:color="auto"/>
              <w:right w:val="single" w:sz="4" w:space="0" w:color="auto"/>
            </w:tcBorders>
            <w:shd w:val="clear" w:color="auto" w:fill="auto"/>
            <w:noWrap/>
            <w:vAlign w:val="bottom"/>
            <w:hideMark/>
          </w:tcPr>
          <w:p w14:paraId="0445D1E0"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23</w:t>
            </w:r>
          </w:p>
        </w:tc>
      </w:tr>
      <w:tr w:rsidR="00EE6B9D" w:rsidRPr="00F83960" w14:paraId="579AFCC7"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3DF4DC"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18-22</w:t>
            </w:r>
          </w:p>
        </w:tc>
        <w:tc>
          <w:tcPr>
            <w:tcW w:w="962" w:type="dxa"/>
            <w:tcBorders>
              <w:top w:val="nil"/>
              <w:left w:val="nil"/>
              <w:bottom w:val="single" w:sz="4" w:space="0" w:color="auto"/>
              <w:right w:val="single" w:sz="4" w:space="0" w:color="auto"/>
            </w:tcBorders>
            <w:shd w:val="clear" w:color="auto" w:fill="auto"/>
            <w:noWrap/>
            <w:vAlign w:val="bottom"/>
            <w:hideMark/>
          </w:tcPr>
          <w:p w14:paraId="3CE77A55"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bottom"/>
            <w:hideMark/>
          </w:tcPr>
          <w:p w14:paraId="174CE3A0"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67</w:t>
            </w:r>
          </w:p>
        </w:tc>
        <w:tc>
          <w:tcPr>
            <w:tcW w:w="962" w:type="dxa"/>
            <w:tcBorders>
              <w:top w:val="nil"/>
              <w:left w:val="nil"/>
              <w:bottom w:val="single" w:sz="4" w:space="0" w:color="auto"/>
              <w:right w:val="single" w:sz="4" w:space="0" w:color="auto"/>
            </w:tcBorders>
            <w:shd w:val="clear" w:color="auto" w:fill="auto"/>
            <w:noWrap/>
            <w:vAlign w:val="bottom"/>
            <w:hideMark/>
          </w:tcPr>
          <w:p w14:paraId="7BC5354E"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25</w:t>
            </w:r>
          </w:p>
        </w:tc>
      </w:tr>
      <w:tr w:rsidR="00EE6B9D" w:rsidRPr="00F83960" w14:paraId="6986F519"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E0397A"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23-29</w:t>
            </w:r>
          </w:p>
        </w:tc>
        <w:tc>
          <w:tcPr>
            <w:tcW w:w="962" w:type="dxa"/>
            <w:tcBorders>
              <w:top w:val="nil"/>
              <w:left w:val="nil"/>
              <w:bottom w:val="single" w:sz="4" w:space="0" w:color="auto"/>
              <w:right w:val="single" w:sz="4" w:space="0" w:color="auto"/>
            </w:tcBorders>
            <w:shd w:val="clear" w:color="auto" w:fill="auto"/>
            <w:noWrap/>
            <w:vAlign w:val="bottom"/>
            <w:hideMark/>
          </w:tcPr>
          <w:p w14:paraId="0809FFB3"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w:t>
            </w:r>
          </w:p>
        </w:tc>
        <w:tc>
          <w:tcPr>
            <w:tcW w:w="1160" w:type="dxa"/>
            <w:tcBorders>
              <w:top w:val="nil"/>
              <w:left w:val="nil"/>
              <w:bottom w:val="single" w:sz="4" w:space="0" w:color="auto"/>
              <w:right w:val="single" w:sz="4" w:space="0" w:color="auto"/>
            </w:tcBorders>
            <w:shd w:val="clear" w:color="auto" w:fill="auto"/>
            <w:noWrap/>
            <w:vAlign w:val="bottom"/>
            <w:hideMark/>
          </w:tcPr>
          <w:p w14:paraId="02A32B9B"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68</w:t>
            </w:r>
          </w:p>
        </w:tc>
        <w:tc>
          <w:tcPr>
            <w:tcW w:w="962" w:type="dxa"/>
            <w:tcBorders>
              <w:top w:val="nil"/>
              <w:left w:val="nil"/>
              <w:bottom w:val="single" w:sz="4" w:space="0" w:color="auto"/>
              <w:right w:val="single" w:sz="4" w:space="0" w:color="auto"/>
            </w:tcBorders>
            <w:shd w:val="clear" w:color="auto" w:fill="auto"/>
            <w:noWrap/>
            <w:vAlign w:val="bottom"/>
            <w:hideMark/>
          </w:tcPr>
          <w:p w14:paraId="48CC87EA"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30</w:t>
            </w:r>
          </w:p>
        </w:tc>
      </w:tr>
      <w:tr w:rsidR="00EE6B9D" w:rsidRPr="00F83960" w14:paraId="59C767E6"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75AFCC"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30-36</w:t>
            </w:r>
          </w:p>
        </w:tc>
        <w:tc>
          <w:tcPr>
            <w:tcW w:w="962" w:type="dxa"/>
            <w:tcBorders>
              <w:top w:val="nil"/>
              <w:left w:val="nil"/>
              <w:bottom w:val="single" w:sz="4" w:space="0" w:color="auto"/>
              <w:right w:val="single" w:sz="4" w:space="0" w:color="auto"/>
            </w:tcBorders>
            <w:shd w:val="clear" w:color="auto" w:fill="auto"/>
            <w:noWrap/>
            <w:vAlign w:val="bottom"/>
            <w:hideMark/>
          </w:tcPr>
          <w:p w14:paraId="32E61EA5"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w:t>
            </w:r>
          </w:p>
        </w:tc>
        <w:tc>
          <w:tcPr>
            <w:tcW w:w="1160" w:type="dxa"/>
            <w:tcBorders>
              <w:top w:val="nil"/>
              <w:left w:val="nil"/>
              <w:bottom w:val="single" w:sz="4" w:space="0" w:color="auto"/>
              <w:right w:val="single" w:sz="4" w:space="0" w:color="auto"/>
            </w:tcBorders>
            <w:shd w:val="clear" w:color="auto" w:fill="auto"/>
            <w:noWrap/>
            <w:vAlign w:val="bottom"/>
            <w:hideMark/>
          </w:tcPr>
          <w:p w14:paraId="41326B65"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69</w:t>
            </w:r>
          </w:p>
        </w:tc>
        <w:tc>
          <w:tcPr>
            <w:tcW w:w="962" w:type="dxa"/>
            <w:tcBorders>
              <w:top w:val="nil"/>
              <w:left w:val="nil"/>
              <w:bottom w:val="single" w:sz="4" w:space="0" w:color="auto"/>
              <w:right w:val="single" w:sz="4" w:space="0" w:color="auto"/>
            </w:tcBorders>
            <w:shd w:val="clear" w:color="auto" w:fill="auto"/>
            <w:noWrap/>
            <w:vAlign w:val="bottom"/>
            <w:hideMark/>
          </w:tcPr>
          <w:p w14:paraId="464ED829"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32</w:t>
            </w:r>
          </w:p>
        </w:tc>
      </w:tr>
      <w:tr w:rsidR="00EE6B9D" w:rsidRPr="00F83960" w14:paraId="66E73193"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E9B593"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37-38</w:t>
            </w:r>
          </w:p>
        </w:tc>
        <w:tc>
          <w:tcPr>
            <w:tcW w:w="962" w:type="dxa"/>
            <w:tcBorders>
              <w:top w:val="nil"/>
              <w:left w:val="nil"/>
              <w:bottom w:val="single" w:sz="4" w:space="0" w:color="auto"/>
              <w:right w:val="single" w:sz="4" w:space="0" w:color="auto"/>
            </w:tcBorders>
            <w:shd w:val="clear" w:color="auto" w:fill="auto"/>
            <w:noWrap/>
            <w:vAlign w:val="bottom"/>
            <w:hideMark/>
          </w:tcPr>
          <w:p w14:paraId="0DE7AC23"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w:t>
            </w:r>
          </w:p>
        </w:tc>
        <w:tc>
          <w:tcPr>
            <w:tcW w:w="1160" w:type="dxa"/>
            <w:tcBorders>
              <w:top w:val="nil"/>
              <w:left w:val="nil"/>
              <w:bottom w:val="single" w:sz="4" w:space="0" w:color="auto"/>
              <w:right w:val="single" w:sz="4" w:space="0" w:color="auto"/>
            </w:tcBorders>
            <w:shd w:val="clear" w:color="auto" w:fill="auto"/>
            <w:noWrap/>
            <w:vAlign w:val="bottom"/>
            <w:hideMark/>
          </w:tcPr>
          <w:p w14:paraId="0BC36521"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70</w:t>
            </w:r>
          </w:p>
        </w:tc>
        <w:tc>
          <w:tcPr>
            <w:tcW w:w="962" w:type="dxa"/>
            <w:tcBorders>
              <w:top w:val="nil"/>
              <w:left w:val="nil"/>
              <w:bottom w:val="single" w:sz="4" w:space="0" w:color="auto"/>
              <w:right w:val="single" w:sz="4" w:space="0" w:color="auto"/>
            </w:tcBorders>
            <w:shd w:val="clear" w:color="auto" w:fill="auto"/>
            <w:noWrap/>
            <w:vAlign w:val="bottom"/>
            <w:hideMark/>
          </w:tcPr>
          <w:p w14:paraId="620B4F1F"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34</w:t>
            </w:r>
          </w:p>
        </w:tc>
      </w:tr>
      <w:tr w:rsidR="00EE6B9D" w:rsidRPr="00F83960" w14:paraId="17109ABC"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65C206"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39-41</w:t>
            </w:r>
          </w:p>
        </w:tc>
        <w:tc>
          <w:tcPr>
            <w:tcW w:w="962" w:type="dxa"/>
            <w:tcBorders>
              <w:top w:val="nil"/>
              <w:left w:val="nil"/>
              <w:bottom w:val="single" w:sz="4" w:space="0" w:color="auto"/>
              <w:right w:val="single" w:sz="4" w:space="0" w:color="auto"/>
            </w:tcBorders>
            <w:shd w:val="clear" w:color="auto" w:fill="auto"/>
            <w:noWrap/>
            <w:vAlign w:val="bottom"/>
            <w:hideMark/>
          </w:tcPr>
          <w:p w14:paraId="30D1300E"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5</w:t>
            </w:r>
          </w:p>
        </w:tc>
        <w:tc>
          <w:tcPr>
            <w:tcW w:w="1160" w:type="dxa"/>
            <w:tcBorders>
              <w:top w:val="nil"/>
              <w:left w:val="nil"/>
              <w:bottom w:val="single" w:sz="4" w:space="0" w:color="auto"/>
              <w:right w:val="single" w:sz="4" w:space="0" w:color="auto"/>
            </w:tcBorders>
            <w:shd w:val="clear" w:color="auto" w:fill="auto"/>
            <w:noWrap/>
            <w:vAlign w:val="bottom"/>
            <w:hideMark/>
          </w:tcPr>
          <w:p w14:paraId="642D54B0"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71</w:t>
            </w:r>
          </w:p>
        </w:tc>
        <w:tc>
          <w:tcPr>
            <w:tcW w:w="962" w:type="dxa"/>
            <w:tcBorders>
              <w:top w:val="nil"/>
              <w:left w:val="nil"/>
              <w:bottom w:val="single" w:sz="4" w:space="0" w:color="auto"/>
              <w:right w:val="single" w:sz="4" w:space="0" w:color="auto"/>
            </w:tcBorders>
            <w:shd w:val="clear" w:color="auto" w:fill="auto"/>
            <w:noWrap/>
            <w:vAlign w:val="bottom"/>
            <w:hideMark/>
          </w:tcPr>
          <w:p w14:paraId="3A16C858"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36</w:t>
            </w:r>
          </w:p>
        </w:tc>
      </w:tr>
      <w:tr w:rsidR="00EE6B9D" w:rsidRPr="00F83960" w14:paraId="37548059"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0CCBB3"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42-43</w:t>
            </w:r>
          </w:p>
        </w:tc>
        <w:tc>
          <w:tcPr>
            <w:tcW w:w="962" w:type="dxa"/>
            <w:tcBorders>
              <w:top w:val="nil"/>
              <w:left w:val="nil"/>
              <w:bottom w:val="single" w:sz="4" w:space="0" w:color="auto"/>
              <w:right w:val="single" w:sz="4" w:space="0" w:color="auto"/>
            </w:tcBorders>
            <w:shd w:val="clear" w:color="auto" w:fill="auto"/>
            <w:noWrap/>
            <w:vAlign w:val="bottom"/>
            <w:hideMark/>
          </w:tcPr>
          <w:p w14:paraId="4CEF9514"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w:t>
            </w:r>
          </w:p>
        </w:tc>
        <w:tc>
          <w:tcPr>
            <w:tcW w:w="1160" w:type="dxa"/>
            <w:tcBorders>
              <w:top w:val="nil"/>
              <w:left w:val="nil"/>
              <w:bottom w:val="single" w:sz="4" w:space="0" w:color="auto"/>
              <w:right w:val="single" w:sz="4" w:space="0" w:color="auto"/>
            </w:tcBorders>
            <w:shd w:val="clear" w:color="auto" w:fill="auto"/>
            <w:noWrap/>
            <w:vAlign w:val="bottom"/>
            <w:hideMark/>
          </w:tcPr>
          <w:p w14:paraId="1E36EE45"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72</w:t>
            </w:r>
          </w:p>
        </w:tc>
        <w:tc>
          <w:tcPr>
            <w:tcW w:w="962" w:type="dxa"/>
            <w:tcBorders>
              <w:top w:val="nil"/>
              <w:left w:val="nil"/>
              <w:bottom w:val="single" w:sz="4" w:space="0" w:color="auto"/>
              <w:right w:val="single" w:sz="4" w:space="0" w:color="auto"/>
            </w:tcBorders>
            <w:shd w:val="clear" w:color="auto" w:fill="auto"/>
            <w:noWrap/>
            <w:vAlign w:val="bottom"/>
            <w:hideMark/>
          </w:tcPr>
          <w:p w14:paraId="3C5F83EA"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37</w:t>
            </w:r>
          </w:p>
        </w:tc>
      </w:tr>
      <w:tr w:rsidR="00EE6B9D" w:rsidRPr="00F83960" w14:paraId="58744CC5"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CCB617"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44-45</w:t>
            </w:r>
          </w:p>
        </w:tc>
        <w:tc>
          <w:tcPr>
            <w:tcW w:w="962" w:type="dxa"/>
            <w:tcBorders>
              <w:top w:val="nil"/>
              <w:left w:val="nil"/>
              <w:bottom w:val="single" w:sz="4" w:space="0" w:color="auto"/>
              <w:right w:val="single" w:sz="4" w:space="0" w:color="auto"/>
            </w:tcBorders>
            <w:shd w:val="clear" w:color="auto" w:fill="auto"/>
            <w:noWrap/>
            <w:vAlign w:val="bottom"/>
            <w:hideMark/>
          </w:tcPr>
          <w:p w14:paraId="2B726F71"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7</w:t>
            </w:r>
          </w:p>
        </w:tc>
        <w:tc>
          <w:tcPr>
            <w:tcW w:w="1160" w:type="dxa"/>
            <w:tcBorders>
              <w:top w:val="nil"/>
              <w:left w:val="nil"/>
              <w:bottom w:val="single" w:sz="4" w:space="0" w:color="auto"/>
              <w:right w:val="single" w:sz="4" w:space="0" w:color="auto"/>
            </w:tcBorders>
            <w:shd w:val="clear" w:color="auto" w:fill="auto"/>
            <w:noWrap/>
            <w:vAlign w:val="bottom"/>
            <w:hideMark/>
          </w:tcPr>
          <w:p w14:paraId="602A08C8"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73</w:t>
            </w:r>
          </w:p>
        </w:tc>
        <w:tc>
          <w:tcPr>
            <w:tcW w:w="962" w:type="dxa"/>
            <w:tcBorders>
              <w:top w:val="nil"/>
              <w:left w:val="nil"/>
              <w:bottom w:val="single" w:sz="4" w:space="0" w:color="auto"/>
              <w:right w:val="single" w:sz="4" w:space="0" w:color="auto"/>
            </w:tcBorders>
            <w:shd w:val="clear" w:color="auto" w:fill="auto"/>
            <w:noWrap/>
            <w:vAlign w:val="bottom"/>
            <w:hideMark/>
          </w:tcPr>
          <w:p w14:paraId="479FCC7A"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41</w:t>
            </w:r>
          </w:p>
        </w:tc>
      </w:tr>
      <w:tr w:rsidR="00EE6B9D" w:rsidRPr="00F83960" w14:paraId="6F1A5FEE"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B2035A"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46-47</w:t>
            </w:r>
          </w:p>
        </w:tc>
        <w:tc>
          <w:tcPr>
            <w:tcW w:w="962" w:type="dxa"/>
            <w:tcBorders>
              <w:top w:val="nil"/>
              <w:left w:val="nil"/>
              <w:bottom w:val="single" w:sz="4" w:space="0" w:color="auto"/>
              <w:right w:val="single" w:sz="4" w:space="0" w:color="auto"/>
            </w:tcBorders>
            <w:shd w:val="clear" w:color="auto" w:fill="auto"/>
            <w:noWrap/>
            <w:vAlign w:val="bottom"/>
            <w:hideMark/>
          </w:tcPr>
          <w:p w14:paraId="483748BF"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8</w:t>
            </w:r>
          </w:p>
        </w:tc>
        <w:tc>
          <w:tcPr>
            <w:tcW w:w="1160" w:type="dxa"/>
            <w:tcBorders>
              <w:top w:val="nil"/>
              <w:left w:val="nil"/>
              <w:bottom w:val="single" w:sz="4" w:space="0" w:color="auto"/>
              <w:right w:val="single" w:sz="4" w:space="0" w:color="auto"/>
            </w:tcBorders>
            <w:shd w:val="clear" w:color="auto" w:fill="auto"/>
            <w:noWrap/>
            <w:vAlign w:val="bottom"/>
            <w:hideMark/>
          </w:tcPr>
          <w:p w14:paraId="0BEE91F2"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74</w:t>
            </w:r>
          </w:p>
        </w:tc>
        <w:tc>
          <w:tcPr>
            <w:tcW w:w="962" w:type="dxa"/>
            <w:tcBorders>
              <w:top w:val="nil"/>
              <w:left w:val="nil"/>
              <w:bottom w:val="single" w:sz="4" w:space="0" w:color="auto"/>
              <w:right w:val="single" w:sz="4" w:space="0" w:color="auto"/>
            </w:tcBorders>
            <w:shd w:val="clear" w:color="auto" w:fill="auto"/>
            <w:noWrap/>
            <w:vAlign w:val="bottom"/>
            <w:hideMark/>
          </w:tcPr>
          <w:p w14:paraId="5A61A596"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42</w:t>
            </w:r>
          </w:p>
        </w:tc>
      </w:tr>
      <w:tr w:rsidR="00EE6B9D" w:rsidRPr="00F83960" w14:paraId="2179A8B0"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DF11A3"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48</w:t>
            </w:r>
          </w:p>
        </w:tc>
        <w:tc>
          <w:tcPr>
            <w:tcW w:w="962" w:type="dxa"/>
            <w:tcBorders>
              <w:top w:val="nil"/>
              <w:left w:val="nil"/>
              <w:bottom w:val="single" w:sz="4" w:space="0" w:color="auto"/>
              <w:right w:val="single" w:sz="4" w:space="0" w:color="auto"/>
            </w:tcBorders>
            <w:shd w:val="clear" w:color="auto" w:fill="auto"/>
            <w:noWrap/>
            <w:vAlign w:val="bottom"/>
            <w:hideMark/>
          </w:tcPr>
          <w:p w14:paraId="45B494DF"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9</w:t>
            </w:r>
          </w:p>
        </w:tc>
        <w:tc>
          <w:tcPr>
            <w:tcW w:w="1160" w:type="dxa"/>
            <w:tcBorders>
              <w:top w:val="nil"/>
              <w:left w:val="nil"/>
              <w:bottom w:val="single" w:sz="4" w:space="0" w:color="auto"/>
              <w:right w:val="single" w:sz="4" w:space="0" w:color="auto"/>
            </w:tcBorders>
            <w:shd w:val="clear" w:color="auto" w:fill="auto"/>
            <w:noWrap/>
            <w:vAlign w:val="bottom"/>
            <w:hideMark/>
          </w:tcPr>
          <w:p w14:paraId="3BC0161D"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75</w:t>
            </w:r>
          </w:p>
        </w:tc>
        <w:tc>
          <w:tcPr>
            <w:tcW w:w="962" w:type="dxa"/>
            <w:tcBorders>
              <w:top w:val="nil"/>
              <w:left w:val="nil"/>
              <w:bottom w:val="single" w:sz="4" w:space="0" w:color="auto"/>
              <w:right w:val="single" w:sz="4" w:space="0" w:color="auto"/>
            </w:tcBorders>
            <w:shd w:val="clear" w:color="auto" w:fill="auto"/>
            <w:noWrap/>
            <w:vAlign w:val="bottom"/>
            <w:hideMark/>
          </w:tcPr>
          <w:p w14:paraId="531D2DFA"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45</w:t>
            </w:r>
          </w:p>
        </w:tc>
      </w:tr>
      <w:tr w:rsidR="00EE6B9D" w:rsidRPr="00F83960" w14:paraId="4042BCAE"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492BBF"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49-50</w:t>
            </w:r>
          </w:p>
        </w:tc>
        <w:tc>
          <w:tcPr>
            <w:tcW w:w="962" w:type="dxa"/>
            <w:tcBorders>
              <w:top w:val="nil"/>
              <w:left w:val="nil"/>
              <w:bottom w:val="single" w:sz="4" w:space="0" w:color="auto"/>
              <w:right w:val="single" w:sz="4" w:space="0" w:color="auto"/>
            </w:tcBorders>
            <w:shd w:val="clear" w:color="auto" w:fill="auto"/>
            <w:noWrap/>
            <w:vAlign w:val="bottom"/>
            <w:hideMark/>
          </w:tcPr>
          <w:p w14:paraId="392026FD"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10</w:t>
            </w:r>
          </w:p>
        </w:tc>
        <w:tc>
          <w:tcPr>
            <w:tcW w:w="1160" w:type="dxa"/>
            <w:tcBorders>
              <w:top w:val="nil"/>
              <w:left w:val="nil"/>
              <w:bottom w:val="single" w:sz="4" w:space="0" w:color="auto"/>
              <w:right w:val="single" w:sz="4" w:space="0" w:color="auto"/>
            </w:tcBorders>
            <w:shd w:val="clear" w:color="auto" w:fill="auto"/>
            <w:noWrap/>
            <w:vAlign w:val="bottom"/>
            <w:hideMark/>
          </w:tcPr>
          <w:p w14:paraId="21848144"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76</w:t>
            </w:r>
          </w:p>
        </w:tc>
        <w:tc>
          <w:tcPr>
            <w:tcW w:w="962" w:type="dxa"/>
            <w:tcBorders>
              <w:top w:val="nil"/>
              <w:left w:val="nil"/>
              <w:bottom w:val="single" w:sz="4" w:space="0" w:color="auto"/>
              <w:right w:val="single" w:sz="4" w:space="0" w:color="auto"/>
            </w:tcBorders>
            <w:shd w:val="clear" w:color="auto" w:fill="auto"/>
            <w:noWrap/>
            <w:vAlign w:val="bottom"/>
            <w:hideMark/>
          </w:tcPr>
          <w:p w14:paraId="735FE0DF"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48</w:t>
            </w:r>
          </w:p>
        </w:tc>
      </w:tr>
      <w:tr w:rsidR="00EE6B9D" w:rsidRPr="00F83960" w14:paraId="27F29E72"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4D27D1"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51</w:t>
            </w:r>
          </w:p>
        </w:tc>
        <w:tc>
          <w:tcPr>
            <w:tcW w:w="962" w:type="dxa"/>
            <w:tcBorders>
              <w:top w:val="nil"/>
              <w:left w:val="nil"/>
              <w:bottom w:val="single" w:sz="4" w:space="0" w:color="auto"/>
              <w:right w:val="single" w:sz="4" w:space="0" w:color="auto"/>
            </w:tcBorders>
            <w:shd w:val="clear" w:color="auto" w:fill="auto"/>
            <w:noWrap/>
            <w:vAlign w:val="bottom"/>
            <w:hideMark/>
          </w:tcPr>
          <w:p w14:paraId="39FD5724"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11</w:t>
            </w:r>
          </w:p>
        </w:tc>
        <w:tc>
          <w:tcPr>
            <w:tcW w:w="1160" w:type="dxa"/>
            <w:tcBorders>
              <w:top w:val="nil"/>
              <w:left w:val="nil"/>
              <w:bottom w:val="single" w:sz="4" w:space="0" w:color="auto"/>
              <w:right w:val="single" w:sz="4" w:space="0" w:color="auto"/>
            </w:tcBorders>
            <w:shd w:val="clear" w:color="auto" w:fill="auto"/>
            <w:noWrap/>
            <w:vAlign w:val="bottom"/>
            <w:hideMark/>
          </w:tcPr>
          <w:p w14:paraId="4704CE3A"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77</w:t>
            </w:r>
          </w:p>
        </w:tc>
        <w:tc>
          <w:tcPr>
            <w:tcW w:w="962" w:type="dxa"/>
            <w:tcBorders>
              <w:top w:val="nil"/>
              <w:left w:val="nil"/>
              <w:bottom w:val="single" w:sz="4" w:space="0" w:color="auto"/>
              <w:right w:val="single" w:sz="4" w:space="0" w:color="auto"/>
            </w:tcBorders>
            <w:shd w:val="clear" w:color="auto" w:fill="auto"/>
            <w:noWrap/>
            <w:vAlign w:val="bottom"/>
            <w:hideMark/>
          </w:tcPr>
          <w:p w14:paraId="1E687238"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52</w:t>
            </w:r>
          </w:p>
        </w:tc>
      </w:tr>
      <w:tr w:rsidR="00EE6B9D" w:rsidRPr="00F83960" w14:paraId="078832AF"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B53590"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52-53</w:t>
            </w:r>
          </w:p>
        </w:tc>
        <w:tc>
          <w:tcPr>
            <w:tcW w:w="962" w:type="dxa"/>
            <w:tcBorders>
              <w:top w:val="nil"/>
              <w:left w:val="nil"/>
              <w:bottom w:val="single" w:sz="4" w:space="0" w:color="auto"/>
              <w:right w:val="single" w:sz="4" w:space="0" w:color="auto"/>
            </w:tcBorders>
            <w:shd w:val="clear" w:color="auto" w:fill="auto"/>
            <w:noWrap/>
            <w:vAlign w:val="bottom"/>
            <w:hideMark/>
          </w:tcPr>
          <w:p w14:paraId="3FD486FE"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574B8228"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78</w:t>
            </w:r>
          </w:p>
        </w:tc>
        <w:tc>
          <w:tcPr>
            <w:tcW w:w="962" w:type="dxa"/>
            <w:tcBorders>
              <w:top w:val="nil"/>
              <w:left w:val="nil"/>
              <w:bottom w:val="single" w:sz="4" w:space="0" w:color="auto"/>
              <w:right w:val="single" w:sz="4" w:space="0" w:color="auto"/>
            </w:tcBorders>
            <w:shd w:val="clear" w:color="auto" w:fill="auto"/>
            <w:noWrap/>
            <w:vAlign w:val="bottom"/>
            <w:hideMark/>
          </w:tcPr>
          <w:p w14:paraId="06CD281A"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55</w:t>
            </w:r>
          </w:p>
        </w:tc>
      </w:tr>
      <w:tr w:rsidR="00EE6B9D" w:rsidRPr="00F83960" w14:paraId="21A3C752"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0D10C2"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54-56</w:t>
            </w:r>
          </w:p>
        </w:tc>
        <w:tc>
          <w:tcPr>
            <w:tcW w:w="962" w:type="dxa"/>
            <w:tcBorders>
              <w:top w:val="nil"/>
              <w:left w:val="nil"/>
              <w:bottom w:val="single" w:sz="4" w:space="0" w:color="auto"/>
              <w:right w:val="single" w:sz="4" w:space="0" w:color="auto"/>
            </w:tcBorders>
            <w:shd w:val="clear" w:color="auto" w:fill="auto"/>
            <w:noWrap/>
            <w:vAlign w:val="bottom"/>
            <w:hideMark/>
          </w:tcPr>
          <w:p w14:paraId="0348AA43"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13</w:t>
            </w:r>
          </w:p>
        </w:tc>
        <w:tc>
          <w:tcPr>
            <w:tcW w:w="1160" w:type="dxa"/>
            <w:tcBorders>
              <w:top w:val="nil"/>
              <w:left w:val="nil"/>
              <w:bottom w:val="single" w:sz="4" w:space="0" w:color="auto"/>
              <w:right w:val="single" w:sz="4" w:space="0" w:color="auto"/>
            </w:tcBorders>
            <w:shd w:val="clear" w:color="auto" w:fill="auto"/>
            <w:noWrap/>
            <w:vAlign w:val="bottom"/>
            <w:hideMark/>
          </w:tcPr>
          <w:p w14:paraId="15B88045"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79</w:t>
            </w:r>
          </w:p>
        </w:tc>
        <w:tc>
          <w:tcPr>
            <w:tcW w:w="962" w:type="dxa"/>
            <w:tcBorders>
              <w:top w:val="nil"/>
              <w:left w:val="nil"/>
              <w:bottom w:val="single" w:sz="4" w:space="0" w:color="auto"/>
              <w:right w:val="single" w:sz="4" w:space="0" w:color="auto"/>
            </w:tcBorders>
            <w:shd w:val="clear" w:color="auto" w:fill="auto"/>
            <w:noWrap/>
            <w:vAlign w:val="bottom"/>
            <w:hideMark/>
          </w:tcPr>
          <w:p w14:paraId="621D85D2"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59</w:t>
            </w:r>
          </w:p>
        </w:tc>
      </w:tr>
      <w:tr w:rsidR="00EE6B9D" w:rsidRPr="00F83960" w14:paraId="0807523E"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225C33"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57</w:t>
            </w:r>
          </w:p>
        </w:tc>
        <w:tc>
          <w:tcPr>
            <w:tcW w:w="962" w:type="dxa"/>
            <w:tcBorders>
              <w:top w:val="nil"/>
              <w:left w:val="nil"/>
              <w:bottom w:val="single" w:sz="4" w:space="0" w:color="auto"/>
              <w:right w:val="single" w:sz="4" w:space="0" w:color="auto"/>
            </w:tcBorders>
            <w:shd w:val="clear" w:color="auto" w:fill="auto"/>
            <w:noWrap/>
            <w:vAlign w:val="bottom"/>
            <w:hideMark/>
          </w:tcPr>
          <w:p w14:paraId="7837C7F9"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14</w:t>
            </w:r>
          </w:p>
        </w:tc>
        <w:tc>
          <w:tcPr>
            <w:tcW w:w="1160" w:type="dxa"/>
            <w:tcBorders>
              <w:top w:val="nil"/>
              <w:left w:val="nil"/>
              <w:bottom w:val="single" w:sz="4" w:space="0" w:color="auto"/>
              <w:right w:val="single" w:sz="4" w:space="0" w:color="auto"/>
            </w:tcBorders>
            <w:shd w:val="clear" w:color="auto" w:fill="auto"/>
            <w:noWrap/>
            <w:vAlign w:val="bottom"/>
            <w:hideMark/>
          </w:tcPr>
          <w:p w14:paraId="0EFF852F"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80</w:t>
            </w:r>
          </w:p>
        </w:tc>
        <w:tc>
          <w:tcPr>
            <w:tcW w:w="962" w:type="dxa"/>
            <w:tcBorders>
              <w:top w:val="nil"/>
              <w:left w:val="nil"/>
              <w:bottom w:val="single" w:sz="4" w:space="0" w:color="auto"/>
              <w:right w:val="single" w:sz="4" w:space="0" w:color="auto"/>
            </w:tcBorders>
            <w:shd w:val="clear" w:color="auto" w:fill="auto"/>
            <w:noWrap/>
            <w:vAlign w:val="bottom"/>
            <w:hideMark/>
          </w:tcPr>
          <w:p w14:paraId="7BA51AF0"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60</w:t>
            </w:r>
          </w:p>
        </w:tc>
      </w:tr>
      <w:tr w:rsidR="00EE6B9D" w:rsidRPr="00F83960" w14:paraId="6D68E33A"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EABB1D"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58</w:t>
            </w:r>
          </w:p>
        </w:tc>
        <w:tc>
          <w:tcPr>
            <w:tcW w:w="962" w:type="dxa"/>
            <w:tcBorders>
              <w:top w:val="nil"/>
              <w:left w:val="nil"/>
              <w:bottom w:val="single" w:sz="4" w:space="0" w:color="auto"/>
              <w:right w:val="single" w:sz="4" w:space="0" w:color="auto"/>
            </w:tcBorders>
            <w:shd w:val="clear" w:color="auto" w:fill="auto"/>
            <w:noWrap/>
            <w:vAlign w:val="bottom"/>
            <w:hideMark/>
          </w:tcPr>
          <w:p w14:paraId="17190FEB"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16</w:t>
            </w:r>
          </w:p>
        </w:tc>
        <w:tc>
          <w:tcPr>
            <w:tcW w:w="1160" w:type="dxa"/>
            <w:tcBorders>
              <w:top w:val="nil"/>
              <w:left w:val="nil"/>
              <w:bottom w:val="single" w:sz="4" w:space="0" w:color="auto"/>
              <w:right w:val="single" w:sz="4" w:space="0" w:color="auto"/>
            </w:tcBorders>
            <w:shd w:val="clear" w:color="auto" w:fill="auto"/>
            <w:noWrap/>
            <w:vAlign w:val="bottom"/>
            <w:hideMark/>
          </w:tcPr>
          <w:p w14:paraId="37846FAE"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81</w:t>
            </w:r>
          </w:p>
        </w:tc>
        <w:tc>
          <w:tcPr>
            <w:tcW w:w="962" w:type="dxa"/>
            <w:tcBorders>
              <w:top w:val="nil"/>
              <w:left w:val="nil"/>
              <w:bottom w:val="single" w:sz="4" w:space="0" w:color="auto"/>
              <w:right w:val="single" w:sz="4" w:space="0" w:color="auto"/>
            </w:tcBorders>
            <w:shd w:val="clear" w:color="auto" w:fill="auto"/>
            <w:noWrap/>
            <w:vAlign w:val="bottom"/>
            <w:hideMark/>
          </w:tcPr>
          <w:p w14:paraId="6EBD40B9"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65</w:t>
            </w:r>
          </w:p>
        </w:tc>
      </w:tr>
      <w:tr w:rsidR="00EE6B9D" w:rsidRPr="00F83960" w14:paraId="2F082C5E"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E2292B"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59</w:t>
            </w:r>
          </w:p>
        </w:tc>
        <w:tc>
          <w:tcPr>
            <w:tcW w:w="962" w:type="dxa"/>
            <w:tcBorders>
              <w:top w:val="nil"/>
              <w:left w:val="nil"/>
              <w:bottom w:val="single" w:sz="4" w:space="0" w:color="auto"/>
              <w:right w:val="single" w:sz="4" w:space="0" w:color="auto"/>
            </w:tcBorders>
            <w:shd w:val="clear" w:color="auto" w:fill="auto"/>
            <w:noWrap/>
            <w:vAlign w:val="bottom"/>
            <w:hideMark/>
          </w:tcPr>
          <w:p w14:paraId="5E52559F"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17</w:t>
            </w:r>
          </w:p>
        </w:tc>
        <w:tc>
          <w:tcPr>
            <w:tcW w:w="1160" w:type="dxa"/>
            <w:tcBorders>
              <w:top w:val="nil"/>
              <w:left w:val="nil"/>
              <w:bottom w:val="single" w:sz="4" w:space="0" w:color="auto"/>
              <w:right w:val="single" w:sz="4" w:space="0" w:color="auto"/>
            </w:tcBorders>
            <w:shd w:val="clear" w:color="auto" w:fill="auto"/>
            <w:noWrap/>
            <w:vAlign w:val="bottom"/>
            <w:hideMark/>
          </w:tcPr>
          <w:p w14:paraId="17ABB079"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82</w:t>
            </w:r>
          </w:p>
        </w:tc>
        <w:tc>
          <w:tcPr>
            <w:tcW w:w="962" w:type="dxa"/>
            <w:tcBorders>
              <w:top w:val="nil"/>
              <w:left w:val="nil"/>
              <w:bottom w:val="single" w:sz="4" w:space="0" w:color="auto"/>
              <w:right w:val="single" w:sz="4" w:space="0" w:color="auto"/>
            </w:tcBorders>
            <w:shd w:val="clear" w:color="auto" w:fill="auto"/>
            <w:noWrap/>
            <w:vAlign w:val="bottom"/>
            <w:hideMark/>
          </w:tcPr>
          <w:p w14:paraId="309DC12A"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68</w:t>
            </w:r>
          </w:p>
        </w:tc>
      </w:tr>
      <w:tr w:rsidR="00EE6B9D" w:rsidRPr="00F83960" w14:paraId="3AB1B748"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9AF042"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lastRenderedPageBreak/>
              <w:t>60-61</w:t>
            </w:r>
          </w:p>
        </w:tc>
        <w:tc>
          <w:tcPr>
            <w:tcW w:w="962" w:type="dxa"/>
            <w:tcBorders>
              <w:top w:val="nil"/>
              <w:left w:val="nil"/>
              <w:bottom w:val="single" w:sz="4" w:space="0" w:color="auto"/>
              <w:right w:val="single" w:sz="4" w:space="0" w:color="auto"/>
            </w:tcBorders>
            <w:shd w:val="clear" w:color="auto" w:fill="auto"/>
            <w:noWrap/>
            <w:vAlign w:val="bottom"/>
            <w:hideMark/>
          </w:tcPr>
          <w:p w14:paraId="3DFFF336"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19</w:t>
            </w:r>
          </w:p>
        </w:tc>
        <w:tc>
          <w:tcPr>
            <w:tcW w:w="1160" w:type="dxa"/>
            <w:tcBorders>
              <w:top w:val="nil"/>
              <w:left w:val="nil"/>
              <w:bottom w:val="single" w:sz="4" w:space="0" w:color="auto"/>
              <w:right w:val="single" w:sz="4" w:space="0" w:color="auto"/>
            </w:tcBorders>
            <w:shd w:val="clear" w:color="auto" w:fill="auto"/>
            <w:noWrap/>
            <w:vAlign w:val="bottom"/>
            <w:hideMark/>
          </w:tcPr>
          <w:p w14:paraId="1F22334A"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83</w:t>
            </w:r>
          </w:p>
        </w:tc>
        <w:tc>
          <w:tcPr>
            <w:tcW w:w="962" w:type="dxa"/>
            <w:tcBorders>
              <w:top w:val="nil"/>
              <w:left w:val="nil"/>
              <w:bottom w:val="single" w:sz="4" w:space="0" w:color="auto"/>
              <w:right w:val="single" w:sz="4" w:space="0" w:color="auto"/>
            </w:tcBorders>
            <w:shd w:val="clear" w:color="auto" w:fill="auto"/>
            <w:noWrap/>
            <w:vAlign w:val="bottom"/>
            <w:hideMark/>
          </w:tcPr>
          <w:p w14:paraId="7E165B19"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72</w:t>
            </w:r>
          </w:p>
        </w:tc>
      </w:tr>
      <w:tr w:rsidR="00EE6B9D" w:rsidRPr="00F83960" w14:paraId="33714E4F"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D11FE5"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62-63</w:t>
            </w:r>
          </w:p>
        </w:tc>
        <w:tc>
          <w:tcPr>
            <w:tcW w:w="962" w:type="dxa"/>
            <w:tcBorders>
              <w:top w:val="nil"/>
              <w:left w:val="nil"/>
              <w:bottom w:val="single" w:sz="4" w:space="0" w:color="auto"/>
              <w:right w:val="single" w:sz="4" w:space="0" w:color="auto"/>
            </w:tcBorders>
            <w:shd w:val="clear" w:color="auto" w:fill="auto"/>
            <w:noWrap/>
            <w:vAlign w:val="bottom"/>
            <w:hideMark/>
          </w:tcPr>
          <w:p w14:paraId="47C16CC2"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20</w:t>
            </w:r>
          </w:p>
        </w:tc>
        <w:tc>
          <w:tcPr>
            <w:tcW w:w="1160" w:type="dxa"/>
            <w:tcBorders>
              <w:top w:val="nil"/>
              <w:left w:val="nil"/>
              <w:bottom w:val="single" w:sz="4" w:space="0" w:color="auto"/>
              <w:right w:val="single" w:sz="4" w:space="0" w:color="auto"/>
            </w:tcBorders>
            <w:shd w:val="clear" w:color="auto" w:fill="auto"/>
            <w:noWrap/>
            <w:vAlign w:val="bottom"/>
            <w:hideMark/>
          </w:tcPr>
          <w:p w14:paraId="62761CC6"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84</w:t>
            </w:r>
          </w:p>
        </w:tc>
        <w:tc>
          <w:tcPr>
            <w:tcW w:w="962" w:type="dxa"/>
            <w:tcBorders>
              <w:top w:val="nil"/>
              <w:left w:val="nil"/>
              <w:bottom w:val="single" w:sz="4" w:space="0" w:color="auto"/>
              <w:right w:val="single" w:sz="4" w:space="0" w:color="auto"/>
            </w:tcBorders>
            <w:shd w:val="clear" w:color="auto" w:fill="auto"/>
            <w:noWrap/>
            <w:vAlign w:val="bottom"/>
            <w:hideMark/>
          </w:tcPr>
          <w:p w14:paraId="683AD103"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76</w:t>
            </w:r>
          </w:p>
        </w:tc>
      </w:tr>
      <w:tr w:rsidR="00EE6B9D" w:rsidRPr="00F83960" w14:paraId="5E2474E4" w14:textId="77777777" w:rsidTr="00F83960">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D60DF5"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64-65</w:t>
            </w:r>
          </w:p>
        </w:tc>
        <w:tc>
          <w:tcPr>
            <w:tcW w:w="962" w:type="dxa"/>
            <w:tcBorders>
              <w:top w:val="nil"/>
              <w:left w:val="nil"/>
              <w:bottom w:val="single" w:sz="4" w:space="0" w:color="auto"/>
              <w:right w:val="single" w:sz="4" w:space="0" w:color="auto"/>
            </w:tcBorders>
            <w:shd w:val="clear" w:color="auto" w:fill="auto"/>
            <w:noWrap/>
            <w:vAlign w:val="bottom"/>
            <w:hideMark/>
          </w:tcPr>
          <w:p w14:paraId="5AE24100"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22</w:t>
            </w:r>
          </w:p>
        </w:tc>
        <w:tc>
          <w:tcPr>
            <w:tcW w:w="1160" w:type="dxa"/>
            <w:tcBorders>
              <w:top w:val="nil"/>
              <w:left w:val="nil"/>
              <w:bottom w:val="single" w:sz="4" w:space="0" w:color="auto"/>
              <w:right w:val="single" w:sz="4" w:space="0" w:color="auto"/>
            </w:tcBorders>
            <w:shd w:val="clear" w:color="auto" w:fill="auto"/>
            <w:noWrap/>
            <w:vAlign w:val="bottom"/>
            <w:hideMark/>
          </w:tcPr>
          <w:p w14:paraId="34E48467" w14:textId="77777777" w:rsidR="00EE6B9D" w:rsidRPr="00F83960" w:rsidRDefault="00EE6B9D" w:rsidP="00F83960">
            <w:pPr>
              <w:spacing w:after="0"/>
              <w:jc w:val="center"/>
              <w:rPr>
                <w:rFonts w:ascii="Times New Roman" w:eastAsia="Times New Roman" w:hAnsi="Times New Roman" w:cs="Times New Roman"/>
                <w:b/>
                <w:bCs/>
                <w:color w:val="000000"/>
                <w:sz w:val="20"/>
                <w:szCs w:val="20"/>
                <w:lang w:eastAsia="pl-PL"/>
              </w:rPr>
            </w:pPr>
            <w:r w:rsidRPr="00F83960">
              <w:rPr>
                <w:rFonts w:ascii="Times New Roman" w:eastAsia="Times New Roman" w:hAnsi="Times New Roman" w:cs="Times New Roman"/>
                <w:b/>
                <w:bCs/>
                <w:color w:val="000000"/>
                <w:sz w:val="20"/>
                <w:szCs w:val="20"/>
                <w:lang w:eastAsia="pl-PL"/>
              </w:rPr>
              <w:t>85</w:t>
            </w:r>
          </w:p>
        </w:tc>
        <w:tc>
          <w:tcPr>
            <w:tcW w:w="962" w:type="dxa"/>
            <w:tcBorders>
              <w:top w:val="nil"/>
              <w:left w:val="nil"/>
              <w:bottom w:val="single" w:sz="4" w:space="0" w:color="auto"/>
              <w:right w:val="single" w:sz="4" w:space="0" w:color="auto"/>
            </w:tcBorders>
            <w:shd w:val="clear" w:color="auto" w:fill="auto"/>
            <w:noWrap/>
            <w:vAlign w:val="bottom"/>
            <w:hideMark/>
          </w:tcPr>
          <w:p w14:paraId="3DB8305F" w14:textId="77777777" w:rsidR="00EE6B9D" w:rsidRPr="00F83960" w:rsidRDefault="00EE6B9D" w:rsidP="00F83960">
            <w:pPr>
              <w:spacing w:after="0"/>
              <w:jc w:val="right"/>
              <w:rPr>
                <w:rFonts w:ascii="Times New Roman" w:eastAsia="Times New Roman" w:hAnsi="Times New Roman" w:cs="Times New Roman"/>
                <w:color w:val="000000"/>
                <w:sz w:val="20"/>
                <w:szCs w:val="20"/>
                <w:lang w:eastAsia="pl-PL"/>
              </w:rPr>
            </w:pPr>
            <w:r w:rsidRPr="00F83960">
              <w:rPr>
                <w:rFonts w:ascii="Times New Roman" w:eastAsia="Times New Roman" w:hAnsi="Times New Roman" w:cs="Times New Roman"/>
                <w:color w:val="000000"/>
                <w:sz w:val="20"/>
                <w:szCs w:val="20"/>
                <w:lang w:eastAsia="pl-PL"/>
              </w:rPr>
              <w:t>100</w:t>
            </w:r>
          </w:p>
        </w:tc>
      </w:tr>
    </w:tbl>
    <w:p w14:paraId="749009EF" w14:textId="77777777" w:rsidR="00F83960" w:rsidRPr="000A4DA7" w:rsidRDefault="00F83960" w:rsidP="00F83960">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160F88BB" w14:textId="77777777" w:rsidR="00232445" w:rsidRDefault="00232445" w:rsidP="000A4DA7">
      <w:pPr>
        <w:spacing w:after="0"/>
        <w:ind w:firstLine="397"/>
        <w:rPr>
          <w:rFonts w:ascii="Times New Roman" w:hAnsi="Times New Roman" w:cs="Times New Roman"/>
          <w:sz w:val="24"/>
          <w:szCs w:val="24"/>
        </w:rPr>
      </w:pPr>
    </w:p>
    <w:p w14:paraId="475D014B" w14:textId="35E3A074" w:rsidR="00BB7315" w:rsidRPr="00BB7315" w:rsidRDefault="00BB7315" w:rsidP="00F83960">
      <w:pPr>
        <w:spacing w:after="0"/>
        <w:rPr>
          <w:rFonts w:ascii="Times New Roman" w:hAnsi="Times New Roman" w:cs="Times New Roman"/>
          <w:b/>
          <w:sz w:val="24"/>
          <w:szCs w:val="24"/>
        </w:rPr>
      </w:pPr>
      <w:r w:rsidRPr="00BB7315">
        <w:rPr>
          <w:rFonts w:ascii="Times New Roman" w:hAnsi="Times New Roman" w:cs="Times New Roman"/>
          <w:b/>
          <w:sz w:val="24"/>
          <w:szCs w:val="24"/>
        </w:rPr>
        <w:t>4. Badanie i obliczanie wyników</w:t>
      </w:r>
    </w:p>
    <w:p w14:paraId="788F64AB" w14:textId="247255C0" w:rsidR="00BB7315" w:rsidRDefault="00BB7315" w:rsidP="000A4DA7">
      <w:pPr>
        <w:spacing w:after="0"/>
        <w:ind w:firstLine="397"/>
        <w:rPr>
          <w:rFonts w:ascii="Times New Roman" w:hAnsi="Times New Roman" w:cs="Times New Roman"/>
          <w:sz w:val="24"/>
          <w:szCs w:val="24"/>
        </w:rPr>
      </w:pPr>
      <w:r>
        <w:rPr>
          <w:rFonts w:ascii="Times New Roman" w:hAnsi="Times New Roman" w:cs="Times New Roman"/>
          <w:sz w:val="24"/>
          <w:szCs w:val="24"/>
        </w:rPr>
        <w:t>Kwestionariusz Skala Praktyki Familiocentrycznej może być zastosowany w badaniach indywidualnych i zbiorowych. Osoba badana ustosunkowuje się do poszczególnych stwierdzeń poprzez wybór jednej z pięciu kategorii: nigdy, bardzo rzadko, czasami, przez większość czasu, zawsze</w:t>
      </w:r>
      <w:r w:rsidRPr="00DB6B1A">
        <w:rPr>
          <w:rFonts w:ascii="Times New Roman" w:hAnsi="Times New Roman" w:cs="Times New Roman"/>
          <w:color w:val="000000" w:themeColor="text1"/>
          <w:sz w:val="24"/>
          <w:szCs w:val="24"/>
        </w:rPr>
        <w:t>.</w:t>
      </w:r>
      <w:r w:rsidR="00F83960" w:rsidRPr="00DB6B1A">
        <w:rPr>
          <w:rFonts w:ascii="Times New Roman" w:hAnsi="Times New Roman" w:cs="Times New Roman"/>
          <w:color w:val="000000" w:themeColor="text1"/>
          <w:sz w:val="24"/>
          <w:szCs w:val="24"/>
        </w:rPr>
        <w:t xml:space="preserve"> Normy centylowe </w:t>
      </w:r>
      <w:r w:rsidR="00DE1112" w:rsidRPr="00DB6B1A">
        <w:rPr>
          <w:rFonts w:ascii="Times New Roman" w:hAnsi="Times New Roman" w:cs="Times New Roman"/>
          <w:color w:val="000000" w:themeColor="text1"/>
          <w:sz w:val="24"/>
          <w:szCs w:val="24"/>
        </w:rPr>
        <w:t>należy odnosić do osób, które przynajmniej raz na dwa miesiące mają kontakt z przedstawicielem ocenianej instytucji pomocowej.</w:t>
      </w:r>
    </w:p>
    <w:p w14:paraId="78134A85" w14:textId="06014FC0" w:rsidR="00BB7315" w:rsidRDefault="00BB7315" w:rsidP="000A4DA7">
      <w:pPr>
        <w:spacing w:after="0"/>
        <w:ind w:firstLine="397"/>
        <w:rPr>
          <w:rFonts w:ascii="Times New Roman" w:hAnsi="Times New Roman" w:cs="Times New Roman"/>
          <w:sz w:val="24"/>
          <w:szCs w:val="24"/>
        </w:rPr>
      </w:pPr>
      <w:r>
        <w:rPr>
          <w:rFonts w:ascii="Times New Roman" w:hAnsi="Times New Roman" w:cs="Times New Roman"/>
          <w:sz w:val="24"/>
          <w:szCs w:val="24"/>
        </w:rPr>
        <w:t xml:space="preserve">Kolejno poszczególnym odpowiedziom przypisuje się </w:t>
      </w:r>
      <w:r w:rsidRPr="00F83960">
        <w:rPr>
          <w:rFonts w:ascii="Times New Roman" w:hAnsi="Times New Roman" w:cs="Times New Roman"/>
          <w:sz w:val="24"/>
          <w:szCs w:val="24"/>
        </w:rPr>
        <w:t>odpowiednią wartość liczbową 1,2,3,4,5</w:t>
      </w:r>
      <w:r>
        <w:rPr>
          <w:rFonts w:ascii="Times New Roman" w:hAnsi="Times New Roman" w:cs="Times New Roman"/>
          <w:sz w:val="24"/>
          <w:szCs w:val="24"/>
        </w:rPr>
        <w:t xml:space="preserve">. W obrębie </w:t>
      </w:r>
      <w:proofErr w:type="spellStart"/>
      <w:r>
        <w:rPr>
          <w:rFonts w:ascii="Times New Roman" w:hAnsi="Times New Roman" w:cs="Times New Roman"/>
          <w:sz w:val="24"/>
          <w:szCs w:val="24"/>
        </w:rPr>
        <w:t>skal</w:t>
      </w:r>
      <w:proofErr w:type="spellEnd"/>
      <w:r>
        <w:rPr>
          <w:rFonts w:ascii="Times New Roman" w:hAnsi="Times New Roman" w:cs="Times New Roman"/>
          <w:sz w:val="24"/>
          <w:szCs w:val="24"/>
        </w:rPr>
        <w:t xml:space="preserve"> zawarto różne liczby stwierdzeń i dlatego surowe wyniki mieszczą się w różnych przedziałach punktowych. Suma punktów uzyskanych w ramach poszczególnych </w:t>
      </w:r>
      <w:proofErr w:type="spellStart"/>
      <w:r>
        <w:rPr>
          <w:rFonts w:ascii="Times New Roman" w:hAnsi="Times New Roman" w:cs="Times New Roman"/>
          <w:sz w:val="24"/>
          <w:szCs w:val="24"/>
        </w:rPr>
        <w:t>skal</w:t>
      </w:r>
      <w:proofErr w:type="spellEnd"/>
      <w:r>
        <w:rPr>
          <w:rFonts w:ascii="Times New Roman" w:hAnsi="Times New Roman" w:cs="Times New Roman"/>
          <w:sz w:val="24"/>
          <w:szCs w:val="24"/>
        </w:rPr>
        <w:t xml:space="preserve"> stanowi wynik surowy, który nast</w:t>
      </w:r>
      <w:r w:rsidR="00E22253">
        <w:rPr>
          <w:rFonts w:ascii="Times New Roman" w:hAnsi="Times New Roman" w:cs="Times New Roman"/>
          <w:sz w:val="24"/>
          <w:szCs w:val="24"/>
        </w:rPr>
        <w:t xml:space="preserve">ępnie jest przeliczany na </w:t>
      </w:r>
      <w:r w:rsidR="000B2CFE" w:rsidRPr="00F83960">
        <w:rPr>
          <w:rFonts w:ascii="Times New Roman" w:hAnsi="Times New Roman" w:cs="Times New Roman"/>
          <w:sz w:val="24"/>
          <w:szCs w:val="24"/>
        </w:rPr>
        <w:t>centylowy</w:t>
      </w:r>
      <w:r w:rsidR="00E22253" w:rsidRPr="00F83960">
        <w:rPr>
          <w:rFonts w:ascii="Times New Roman" w:hAnsi="Times New Roman" w:cs="Times New Roman"/>
          <w:sz w:val="24"/>
          <w:szCs w:val="24"/>
        </w:rPr>
        <w:t xml:space="preserve"> (</w:t>
      </w:r>
      <w:r w:rsidR="00F83960" w:rsidRPr="00F83960">
        <w:rPr>
          <w:rFonts w:ascii="Times New Roman" w:hAnsi="Times New Roman" w:cs="Times New Roman"/>
          <w:sz w:val="24"/>
          <w:szCs w:val="24"/>
        </w:rPr>
        <w:fldChar w:fldCharType="begin"/>
      </w:r>
      <w:r w:rsidR="00F83960" w:rsidRPr="00F83960">
        <w:rPr>
          <w:rFonts w:ascii="Times New Roman" w:hAnsi="Times New Roman" w:cs="Times New Roman"/>
          <w:sz w:val="24"/>
          <w:szCs w:val="24"/>
        </w:rPr>
        <w:instrText xml:space="preserve"> REF _Ref11838938  \* MERGEFORMAT </w:instrText>
      </w:r>
      <w:r w:rsidR="00F83960" w:rsidRPr="00F83960">
        <w:rPr>
          <w:rFonts w:ascii="Times New Roman" w:hAnsi="Times New Roman" w:cs="Times New Roman"/>
          <w:sz w:val="24"/>
          <w:szCs w:val="24"/>
        </w:rPr>
        <w:fldChar w:fldCharType="separate"/>
      </w:r>
      <w:r w:rsidR="00F83960" w:rsidRPr="00F83960">
        <w:rPr>
          <w:rFonts w:ascii="Times New Roman" w:hAnsi="Times New Roman" w:cs="Times New Roman"/>
          <w:sz w:val="24"/>
          <w:szCs w:val="24"/>
        </w:rPr>
        <w:t xml:space="preserve">Tab. </w:t>
      </w:r>
      <w:r w:rsidR="00F83960" w:rsidRPr="00F83960">
        <w:rPr>
          <w:rFonts w:ascii="Times New Roman" w:hAnsi="Times New Roman" w:cs="Times New Roman"/>
          <w:noProof/>
          <w:sz w:val="24"/>
          <w:szCs w:val="24"/>
        </w:rPr>
        <w:t>5</w:t>
      </w:r>
      <w:r w:rsidR="00F83960" w:rsidRPr="00F83960">
        <w:rPr>
          <w:rFonts w:ascii="Times New Roman" w:hAnsi="Times New Roman" w:cs="Times New Roman"/>
          <w:sz w:val="24"/>
          <w:szCs w:val="24"/>
        </w:rPr>
        <w:fldChar w:fldCharType="end"/>
      </w:r>
      <w:r w:rsidR="00F83960" w:rsidRPr="00F83960">
        <w:rPr>
          <w:rFonts w:ascii="Times New Roman" w:hAnsi="Times New Roman" w:cs="Times New Roman"/>
          <w:sz w:val="24"/>
          <w:szCs w:val="24"/>
        </w:rPr>
        <w:t xml:space="preserve"> i </w:t>
      </w:r>
      <w:r w:rsidR="00F83960" w:rsidRPr="00F83960">
        <w:rPr>
          <w:rFonts w:ascii="Times New Roman" w:hAnsi="Times New Roman" w:cs="Times New Roman"/>
          <w:sz w:val="24"/>
          <w:szCs w:val="24"/>
        </w:rPr>
        <w:fldChar w:fldCharType="begin"/>
      </w:r>
      <w:r w:rsidR="00F83960" w:rsidRPr="00F83960">
        <w:rPr>
          <w:rFonts w:ascii="Times New Roman" w:hAnsi="Times New Roman" w:cs="Times New Roman"/>
          <w:sz w:val="24"/>
          <w:szCs w:val="24"/>
        </w:rPr>
        <w:instrText xml:space="preserve"> REF _Ref11838940  \* MERGEFORMAT </w:instrText>
      </w:r>
      <w:r w:rsidR="00F83960" w:rsidRPr="00F83960">
        <w:rPr>
          <w:rFonts w:ascii="Times New Roman" w:hAnsi="Times New Roman" w:cs="Times New Roman"/>
          <w:sz w:val="24"/>
          <w:szCs w:val="24"/>
        </w:rPr>
        <w:fldChar w:fldCharType="separate"/>
      </w:r>
      <w:r w:rsidR="00F83960" w:rsidRPr="00F83960">
        <w:rPr>
          <w:rFonts w:ascii="Times New Roman" w:hAnsi="Times New Roman" w:cs="Times New Roman"/>
          <w:sz w:val="24"/>
          <w:szCs w:val="24"/>
        </w:rPr>
        <w:t xml:space="preserve">Tab. </w:t>
      </w:r>
      <w:r w:rsidR="00F83960" w:rsidRPr="00F83960">
        <w:rPr>
          <w:rFonts w:ascii="Times New Roman" w:hAnsi="Times New Roman" w:cs="Times New Roman"/>
          <w:noProof/>
          <w:sz w:val="24"/>
          <w:szCs w:val="24"/>
        </w:rPr>
        <w:t>6</w:t>
      </w:r>
      <w:r w:rsidR="00F83960" w:rsidRPr="00F83960">
        <w:rPr>
          <w:rFonts w:ascii="Times New Roman" w:hAnsi="Times New Roman" w:cs="Times New Roman"/>
          <w:sz w:val="24"/>
          <w:szCs w:val="24"/>
        </w:rPr>
        <w:fldChar w:fldCharType="end"/>
      </w:r>
      <w:r w:rsidR="00E22253" w:rsidRPr="00F83960">
        <w:rPr>
          <w:rFonts w:ascii="Times New Roman" w:hAnsi="Times New Roman" w:cs="Times New Roman"/>
          <w:sz w:val="24"/>
          <w:szCs w:val="24"/>
        </w:rPr>
        <w:t>).</w:t>
      </w:r>
      <w:r w:rsidR="00E22253">
        <w:rPr>
          <w:rFonts w:ascii="Times New Roman" w:hAnsi="Times New Roman" w:cs="Times New Roman"/>
          <w:sz w:val="24"/>
          <w:szCs w:val="24"/>
        </w:rPr>
        <w:t xml:space="preserve"> Wynik ogólny surowy uzyskujemy poprzez zsumowanie wyników surowych poszczególnych </w:t>
      </w:r>
      <w:proofErr w:type="spellStart"/>
      <w:r w:rsidR="00E22253">
        <w:rPr>
          <w:rFonts w:ascii="Times New Roman" w:hAnsi="Times New Roman" w:cs="Times New Roman"/>
          <w:sz w:val="24"/>
          <w:szCs w:val="24"/>
        </w:rPr>
        <w:t>podskal</w:t>
      </w:r>
      <w:proofErr w:type="spellEnd"/>
      <w:r w:rsidR="00E22253">
        <w:rPr>
          <w:rFonts w:ascii="Times New Roman" w:hAnsi="Times New Roman" w:cs="Times New Roman"/>
          <w:sz w:val="24"/>
          <w:szCs w:val="24"/>
        </w:rPr>
        <w:t>. Następnie jest on przeliczany na wynik</w:t>
      </w:r>
      <w:r w:rsidR="000B2CFE">
        <w:rPr>
          <w:rFonts w:ascii="Times New Roman" w:hAnsi="Times New Roman" w:cs="Times New Roman"/>
          <w:sz w:val="24"/>
          <w:szCs w:val="24"/>
        </w:rPr>
        <w:t xml:space="preserve"> </w:t>
      </w:r>
      <w:r w:rsidR="000B2CFE" w:rsidRPr="00F83960">
        <w:rPr>
          <w:rFonts w:ascii="Times New Roman" w:hAnsi="Times New Roman" w:cs="Times New Roman"/>
          <w:sz w:val="24"/>
          <w:szCs w:val="24"/>
        </w:rPr>
        <w:t>centylowy</w:t>
      </w:r>
      <w:r w:rsidR="00E22253" w:rsidRPr="00F83960">
        <w:rPr>
          <w:rFonts w:ascii="Times New Roman" w:hAnsi="Times New Roman" w:cs="Times New Roman"/>
          <w:sz w:val="24"/>
          <w:szCs w:val="24"/>
        </w:rPr>
        <w:t xml:space="preserve"> (</w:t>
      </w:r>
      <w:r w:rsidR="00F83960" w:rsidRPr="00F83960">
        <w:rPr>
          <w:rFonts w:ascii="Times New Roman" w:hAnsi="Times New Roman" w:cs="Times New Roman"/>
          <w:sz w:val="24"/>
          <w:szCs w:val="24"/>
        </w:rPr>
        <w:fldChar w:fldCharType="begin"/>
      </w:r>
      <w:r w:rsidR="00F83960" w:rsidRPr="00F83960">
        <w:rPr>
          <w:rFonts w:ascii="Times New Roman" w:hAnsi="Times New Roman" w:cs="Times New Roman"/>
          <w:sz w:val="24"/>
          <w:szCs w:val="24"/>
        </w:rPr>
        <w:instrText xml:space="preserve"> REF _Ref11838993  \* MERGEFORMAT </w:instrText>
      </w:r>
      <w:r w:rsidR="00F83960" w:rsidRPr="00F83960">
        <w:rPr>
          <w:rFonts w:ascii="Times New Roman" w:hAnsi="Times New Roman" w:cs="Times New Roman"/>
          <w:sz w:val="24"/>
          <w:szCs w:val="24"/>
        </w:rPr>
        <w:fldChar w:fldCharType="separate"/>
      </w:r>
      <w:r w:rsidR="00F83960" w:rsidRPr="00F83960">
        <w:rPr>
          <w:rFonts w:ascii="Times New Roman" w:hAnsi="Times New Roman" w:cs="Times New Roman"/>
          <w:sz w:val="24"/>
          <w:szCs w:val="24"/>
        </w:rPr>
        <w:t xml:space="preserve">Tab. </w:t>
      </w:r>
      <w:r w:rsidR="00F83960" w:rsidRPr="00F83960">
        <w:rPr>
          <w:rFonts w:ascii="Times New Roman" w:hAnsi="Times New Roman" w:cs="Times New Roman"/>
          <w:noProof/>
          <w:sz w:val="24"/>
          <w:szCs w:val="24"/>
        </w:rPr>
        <w:t>7</w:t>
      </w:r>
      <w:r w:rsidR="00F83960" w:rsidRPr="00F83960">
        <w:rPr>
          <w:rFonts w:ascii="Times New Roman" w:hAnsi="Times New Roman" w:cs="Times New Roman"/>
          <w:sz w:val="24"/>
          <w:szCs w:val="24"/>
        </w:rPr>
        <w:fldChar w:fldCharType="end"/>
      </w:r>
      <w:r w:rsidR="00E22253" w:rsidRPr="00F83960">
        <w:rPr>
          <w:rFonts w:ascii="Times New Roman" w:hAnsi="Times New Roman" w:cs="Times New Roman"/>
          <w:sz w:val="24"/>
          <w:szCs w:val="24"/>
        </w:rPr>
        <w:t xml:space="preserve">) </w:t>
      </w:r>
    </w:p>
    <w:p w14:paraId="4F33BEAC" w14:textId="07D5620B" w:rsidR="00620C25" w:rsidRDefault="00620C25" w:rsidP="000A4DA7">
      <w:pPr>
        <w:spacing w:after="0"/>
        <w:ind w:firstLine="397"/>
        <w:rPr>
          <w:rFonts w:ascii="Times New Roman" w:hAnsi="Times New Roman" w:cs="Times New Roman"/>
          <w:sz w:val="24"/>
          <w:szCs w:val="24"/>
        </w:rPr>
      </w:pPr>
    </w:p>
    <w:p w14:paraId="0E2BB01B" w14:textId="25AF2129" w:rsidR="00620C25" w:rsidRPr="00F83960" w:rsidRDefault="00F83960" w:rsidP="00F83960">
      <w:pPr>
        <w:pStyle w:val="Legenda"/>
        <w:spacing w:after="0"/>
        <w:rPr>
          <w:rFonts w:ascii="Times New Roman" w:hAnsi="Times New Roman" w:cs="Times New Roman"/>
          <w:sz w:val="20"/>
          <w:szCs w:val="20"/>
        </w:rPr>
      </w:pPr>
      <w:r w:rsidRPr="00F83960">
        <w:rPr>
          <w:rFonts w:ascii="Times New Roman" w:hAnsi="Times New Roman" w:cs="Times New Roman"/>
          <w:sz w:val="20"/>
          <w:szCs w:val="20"/>
        </w:rPr>
        <w:t xml:space="preserve">Tab. </w:t>
      </w:r>
      <w:r w:rsidRPr="00F83960">
        <w:rPr>
          <w:rFonts w:ascii="Times New Roman" w:hAnsi="Times New Roman" w:cs="Times New Roman"/>
          <w:sz w:val="20"/>
          <w:szCs w:val="20"/>
        </w:rPr>
        <w:fldChar w:fldCharType="begin"/>
      </w:r>
      <w:r w:rsidRPr="00F83960">
        <w:rPr>
          <w:rFonts w:ascii="Times New Roman" w:hAnsi="Times New Roman" w:cs="Times New Roman"/>
          <w:sz w:val="20"/>
          <w:szCs w:val="20"/>
        </w:rPr>
        <w:instrText xml:space="preserve"> SEQ Tab. \* ARABIC </w:instrText>
      </w:r>
      <w:r w:rsidRPr="00F83960">
        <w:rPr>
          <w:rFonts w:ascii="Times New Roman" w:hAnsi="Times New Roman" w:cs="Times New Roman"/>
          <w:sz w:val="20"/>
          <w:szCs w:val="20"/>
        </w:rPr>
        <w:fldChar w:fldCharType="separate"/>
      </w:r>
      <w:r w:rsidRPr="00F83960">
        <w:rPr>
          <w:rFonts w:ascii="Times New Roman" w:hAnsi="Times New Roman" w:cs="Times New Roman"/>
          <w:noProof/>
          <w:sz w:val="20"/>
          <w:szCs w:val="20"/>
        </w:rPr>
        <w:t>8</w:t>
      </w:r>
      <w:r w:rsidRPr="00F83960">
        <w:rPr>
          <w:rFonts w:ascii="Times New Roman" w:hAnsi="Times New Roman" w:cs="Times New Roman"/>
          <w:sz w:val="20"/>
          <w:szCs w:val="20"/>
        </w:rPr>
        <w:fldChar w:fldCharType="end"/>
      </w:r>
      <w:r>
        <w:rPr>
          <w:rFonts w:ascii="Times New Roman" w:hAnsi="Times New Roman" w:cs="Times New Roman"/>
          <w:sz w:val="20"/>
          <w:szCs w:val="20"/>
        </w:rPr>
        <w:t>.</w:t>
      </w:r>
      <w:r w:rsidRPr="00F83960">
        <w:rPr>
          <w:rFonts w:ascii="Times New Roman" w:hAnsi="Times New Roman" w:cs="Times New Roman"/>
          <w:sz w:val="20"/>
          <w:szCs w:val="20"/>
        </w:rPr>
        <w:t xml:space="preserve"> </w:t>
      </w:r>
      <w:r w:rsidR="00620C25" w:rsidRPr="00F83960">
        <w:rPr>
          <w:rFonts w:ascii="Times New Roman" w:hAnsi="Times New Roman" w:cs="Times New Roman"/>
          <w:sz w:val="20"/>
          <w:szCs w:val="20"/>
        </w:rPr>
        <w:t>Skala Praktyki Familiocentrycznej - arkusz obliczeniowy</w:t>
      </w:r>
    </w:p>
    <w:tbl>
      <w:tblPr>
        <w:tblStyle w:val="Tabela-Siatka"/>
        <w:tblW w:w="0" w:type="auto"/>
        <w:tblLook w:val="04A0" w:firstRow="1" w:lastRow="0" w:firstColumn="1" w:lastColumn="0" w:noHBand="0" w:noVBand="1"/>
      </w:tblPr>
      <w:tblGrid>
        <w:gridCol w:w="1164"/>
        <w:gridCol w:w="816"/>
        <w:gridCol w:w="1322"/>
        <w:gridCol w:w="662"/>
        <w:gridCol w:w="1748"/>
        <w:gridCol w:w="520"/>
        <w:gridCol w:w="1940"/>
        <w:gridCol w:w="612"/>
      </w:tblGrid>
      <w:tr w:rsidR="00620C25" w:rsidRPr="00F83960" w14:paraId="4D9F575E" w14:textId="77777777" w:rsidTr="00F83960">
        <w:tc>
          <w:tcPr>
            <w:tcW w:w="1980" w:type="dxa"/>
            <w:gridSpan w:val="2"/>
          </w:tcPr>
          <w:p w14:paraId="3D0FBF8B" w14:textId="77777777" w:rsidR="00620C25" w:rsidRPr="00F83960" w:rsidRDefault="00620C25" w:rsidP="00F83960">
            <w:pPr>
              <w:jc w:val="left"/>
              <w:rPr>
                <w:rFonts w:ascii="Times New Roman" w:hAnsi="Times New Roman" w:cs="Times New Roman"/>
                <w:sz w:val="20"/>
                <w:szCs w:val="20"/>
                <w:lang w:val="pl-PL"/>
              </w:rPr>
            </w:pPr>
            <w:proofErr w:type="spellStart"/>
            <w:r w:rsidRPr="00F83960">
              <w:rPr>
                <w:rFonts w:ascii="Times New Roman" w:hAnsi="Times New Roman" w:cs="Times New Roman"/>
                <w:sz w:val="20"/>
                <w:szCs w:val="20"/>
                <w:lang w:val="pl-PL"/>
              </w:rPr>
              <w:t>KRo</w:t>
            </w:r>
            <w:proofErr w:type="spellEnd"/>
            <w:r w:rsidRPr="00F83960">
              <w:rPr>
                <w:rFonts w:ascii="Times New Roman" w:hAnsi="Times New Roman" w:cs="Times New Roman"/>
                <w:sz w:val="20"/>
                <w:szCs w:val="20"/>
                <w:lang w:val="pl-PL"/>
              </w:rPr>
              <w:t xml:space="preserve"> - relacyjny – otwartość na budowanie relacji</w:t>
            </w:r>
          </w:p>
        </w:tc>
        <w:tc>
          <w:tcPr>
            <w:tcW w:w="1984" w:type="dxa"/>
            <w:gridSpan w:val="2"/>
          </w:tcPr>
          <w:p w14:paraId="20341921" w14:textId="77777777" w:rsidR="00620C25" w:rsidRPr="00F83960" w:rsidRDefault="00620C25" w:rsidP="00F83960">
            <w:pPr>
              <w:jc w:val="left"/>
              <w:rPr>
                <w:rFonts w:ascii="Times New Roman" w:hAnsi="Times New Roman" w:cs="Times New Roman"/>
                <w:sz w:val="20"/>
                <w:szCs w:val="20"/>
                <w:lang w:val="pl-PL"/>
              </w:rPr>
            </w:pPr>
            <w:proofErr w:type="spellStart"/>
            <w:r w:rsidRPr="00F83960">
              <w:rPr>
                <w:rFonts w:ascii="Times New Roman" w:hAnsi="Times New Roman" w:cs="Times New Roman"/>
                <w:sz w:val="20"/>
                <w:szCs w:val="20"/>
                <w:lang w:val="pl-PL"/>
              </w:rPr>
              <w:t>KRu</w:t>
            </w:r>
            <w:proofErr w:type="spellEnd"/>
            <w:r w:rsidRPr="00F83960">
              <w:rPr>
                <w:rFonts w:ascii="Times New Roman" w:hAnsi="Times New Roman" w:cs="Times New Roman"/>
                <w:sz w:val="20"/>
                <w:szCs w:val="20"/>
                <w:lang w:val="pl-PL"/>
              </w:rPr>
              <w:t xml:space="preserve"> – relacyjny - umiejętność pracy na zasobach</w:t>
            </w:r>
          </w:p>
        </w:tc>
        <w:tc>
          <w:tcPr>
            <w:tcW w:w="2268" w:type="dxa"/>
            <w:gridSpan w:val="2"/>
          </w:tcPr>
          <w:p w14:paraId="09B4D478" w14:textId="77777777" w:rsidR="00620C25" w:rsidRPr="00F83960" w:rsidRDefault="00620C25" w:rsidP="00F83960">
            <w:pPr>
              <w:jc w:val="left"/>
              <w:rPr>
                <w:rFonts w:ascii="Times New Roman" w:hAnsi="Times New Roman" w:cs="Times New Roman"/>
                <w:sz w:val="20"/>
                <w:szCs w:val="20"/>
                <w:lang w:val="pl-PL"/>
              </w:rPr>
            </w:pPr>
            <w:proofErr w:type="spellStart"/>
            <w:r w:rsidRPr="00F83960">
              <w:rPr>
                <w:rFonts w:ascii="Times New Roman" w:hAnsi="Times New Roman" w:cs="Times New Roman"/>
                <w:sz w:val="20"/>
                <w:szCs w:val="20"/>
                <w:lang w:val="pl-PL"/>
              </w:rPr>
              <w:t>KPw</w:t>
            </w:r>
            <w:proofErr w:type="spellEnd"/>
            <w:r w:rsidRPr="00F83960">
              <w:rPr>
                <w:rFonts w:ascii="Times New Roman" w:hAnsi="Times New Roman" w:cs="Times New Roman"/>
                <w:sz w:val="20"/>
                <w:szCs w:val="20"/>
                <w:lang w:val="pl-PL"/>
              </w:rPr>
              <w:t xml:space="preserve"> – partycypacyjny – włączanie w proces decyzyjny</w:t>
            </w:r>
          </w:p>
        </w:tc>
        <w:tc>
          <w:tcPr>
            <w:tcW w:w="2552" w:type="dxa"/>
            <w:gridSpan w:val="2"/>
          </w:tcPr>
          <w:p w14:paraId="7947AC06" w14:textId="77777777" w:rsidR="00620C25" w:rsidRPr="00F83960" w:rsidRDefault="00620C25" w:rsidP="00F83960">
            <w:pPr>
              <w:jc w:val="left"/>
              <w:rPr>
                <w:rFonts w:ascii="Times New Roman" w:hAnsi="Times New Roman" w:cs="Times New Roman"/>
                <w:sz w:val="20"/>
                <w:szCs w:val="20"/>
                <w:lang w:val="pl-PL"/>
              </w:rPr>
            </w:pPr>
            <w:proofErr w:type="spellStart"/>
            <w:r w:rsidRPr="00F83960">
              <w:rPr>
                <w:rFonts w:ascii="Times New Roman" w:hAnsi="Times New Roman" w:cs="Times New Roman"/>
                <w:sz w:val="20"/>
                <w:szCs w:val="20"/>
                <w:lang w:val="pl-PL"/>
              </w:rPr>
              <w:t>KPe</w:t>
            </w:r>
            <w:proofErr w:type="spellEnd"/>
            <w:r w:rsidRPr="00F83960">
              <w:rPr>
                <w:rFonts w:ascii="Times New Roman" w:hAnsi="Times New Roman" w:cs="Times New Roman"/>
                <w:sz w:val="20"/>
                <w:szCs w:val="20"/>
                <w:lang w:val="pl-PL"/>
              </w:rPr>
              <w:t xml:space="preserve"> – partycypacyjny – odpowiadanie na potrzeby i elastyczność</w:t>
            </w:r>
          </w:p>
        </w:tc>
      </w:tr>
      <w:tr w:rsidR="00620C25" w:rsidRPr="00F83960" w14:paraId="3B038843" w14:textId="77777777" w:rsidTr="00F83960">
        <w:tc>
          <w:tcPr>
            <w:tcW w:w="1164" w:type="dxa"/>
          </w:tcPr>
          <w:p w14:paraId="74E78E48"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w:t>
            </w:r>
          </w:p>
        </w:tc>
        <w:tc>
          <w:tcPr>
            <w:tcW w:w="816" w:type="dxa"/>
          </w:tcPr>
          <w:p w14:paraId="724A57E4" w14:textId="77777777" w:rsidR="00620C25" w:rsidRPr="00F83960" w:rsidRDefault="00620C25" w:rsidP="00F83960">
            <w:pPr>
              <w:rPr>
                <w:rFonts w:ascii="Times New Roman" w:hAnsi="Times New Roman" w:cs="Times New Roman"/>
                <w:sz w:val="20"/>
                <w:szCs w:val="20"/>
              </w:rPr>
            </w:pPr>
          </w:p>
        </w:tc>
        <w:tc>
          <w:tcPr>
            <w:tcW w:w="1322" w:type="dxa"/>
          </w:tcPr>
          <w:p w14:paraId="291AA9DC"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3</w:t>
            </w:r>
          </w:p>
        </w:tc>
        <w:tc>
          <w:tcPr>
            <w:tcW w:w="662" w:type="dxa"/>
          </w:tcPr>
          <w:p w14:paraId="7EF32347" w14:textId="77777777" w:rsidR="00620C25" w:rsidRPr="00F83960" w:rsidRDefault="00620C25" w:rsidP="00F83960">
            <w:pPr>
              <w:rPr>
                <w:rFonts w:ascii="Times New Roman" w:hAnsi="Times New Roman" w:cs="Times New Roman"/>
                <w:sz w:val="20"/>
                <w:szCs w:val="20"/>
              </w:rPr>
            </w:pPr>
          </w:p>
        </w:tc>
        <w:tc>
          <w:tcPr>
            <w:tcW w:w="1748" w:type="dxa"/>
          </w:tcPr>
          <w:p w14:paraId="509D4A23"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5</w:t>
            </w:r>
          </w:p>
        </w:tc>
        <w:tc>
          <w:tcPr>
            <w:tcW w:w="520" w:type="dxa"/>
          </w:tcPr>
          <w:p w14:paraId="3D31F78F" w14:textId="77777777" w:rsidR="00620C25" w:rsidRPr="00F83960" w:rsidRDefault="00620C25" w:rsidP="00F83960">
            <w:pPr>
              <w:rPr>
                <w:rFonts w:ascii="Times New Roman" w:hAnsi="Times New Roman" w:cs="Times New Roman"/>
                <w:sz w:val="20"/>
                <w:szCs w:val="20"/>
              </w:rPr>
            </w:pPr>
          </w:p>
        </w:tc>
        <w:tc>
          <w:tcPr>
            <w:tcW w:w="1940" w:type="dxa"/>
          </w:tcPr>
          <w:p w14:paraId="40F2F06E"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7</w:t>
            </w:r>
          </w:p>
        </w:tc>
        <w:tc>
          <w:tcPr>
            <w:tcW w:w="612" w:type="dxa"/>
          </w:tcPr>
          <w:p w14:paraId="42FE90BD" w14:textId="77777777" w:rsidR="00620C25" w:rsidRPr="00F83960" w:rsidRDefault="00620C25" w:rsidP="00F83960">
            <w:pPr>
              <w:rPr>
                <w:rFonts w:ascii="Times New Roman" w:hAnsi="Times New Roman" w:cs="Times New Roman"/>
                <w:sz w:val="20"/>
                <w:szCs w:val="20"/>
              </w:rPr>
            </w:pPr>
          </w:p>
        </w:tc>
      </w:tr>
      <w:tr w:rsidR="00620C25" w:rsidRPr="00F83960" w14:paraId="480D65B0" w14:textId="77777777" w:rsidTr="00F83960">
        <w:tc>
          <w:tcPr>
            <w:tcW w:w="1164" w:type="dxa"/>
          </w:tcPr>
          <w:p w14:paraId="118F57DF"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2</w:t>
            </w:r>
          </w:p>
        </w:tc>
        <w:tc>
          <w:tcPr>
            <w:tcW w:w="816" w:type="dxa"/>
          </w:tcPr>
          <w:p w14:paraId="432ABE35" w14:textId="77777777" w:rsidR="00620C25" w:rsidRPr="00F83960" w:rsidRDefault="00620C25" w:rsidP="00F83960">
            <w:pPr>
              <w:rPr>
                <w:rFonts w:ascii="Times New Roman" w:hAnsi="Times New Roman" w:cs="Times New Roman"/>
                <w:sz w:val="20"/>
                <w:szCs w:val="20"/>
              </w:rPr>
            </w:pPr>
          </w:p>
        </w:tc>
        <w:tc>
          <w:tcPr>
            <w:tcW w:w="1322" w:type="dxa"/>
          </w:tcPr>
          <w:p w14:paraId="59CFD9EF"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4</w:t>
            </w:r>
          </w:p>
        </w:tc>
        <w:tc>
          <w:tcPr>
            <w:tcW w:w="662" w:type="dxa"/>
          </w:tcPr>
          <w:p w14:paraId="15E88822" w14:textId="77777777" w:rsidR="00620C25" w:rsidRPr="00F83960" w:rsidRDefault="00620C25" w:rsidP="00F83960">
            <w:pPr>
              <w:rPr>
                <w:rFonts w:ascii="Times New Roman" w:hAnsi="Times New Roman" w:cs="Times New Roman"/>
                <w:sz w:val="20"/>
                <w:szCs w:val="20"/>
              </w:rPr>
            </w:pPr>
          </w:p>
        </w:tc>
        <w:tc>
          <w:tcPr>
            <w:tcW w:w="1748" w:type="dxa"/>
          </w:tcPr>
          <w:p w14:paraId="14BB3FD2"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9</w:t>
            </w:r>
          </w:p>
        </w:tc>
        <w:tc>
          <w:tcPr>
            <w:tcW w:w="520" w:type="dxa"/>
          </w:tcPr>
          <w:p w14:paraId="6E8C08FE" w14:textId="77777777" w:rsidR="00620C25" w:rsidRPr="00F83960" w:rsidRDefault="00620C25" w:rsidP="00F83960">
            <w:pPr>
              <w:rPr>
                <w:rFonts w:ascii="Times New Roman" w:hAnsi="Times New Roman" w:cs="Times New Roman"/>
                <w:sz w:val="20"/>
                <w:szCs w:val="20"/>
              </w:rPr>
            </w:pPr>
          </w:p>
        </w:tc>
        <w:tc>
          <w:tcPr>
            <w:tcW w:w="1940" w:type="dxa"/>
          </w:tcPr>
          <w:p w14:paraId="0D41F0D6"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8</w:t>
            </w:r>
          </w:p>
        </w:tc>
        <w:tc>
          <w:tcPr>
            <w:tcW w:w="612" w:type="dxa"/>
          </w:tcPr>
          <w:p w14:paraId="35C0FF42" w14:textId="77777777" w:rsidR="00620C25" w:rsidRPr="00F83960" w:rsidRDefault="00620C25" w:rsidP="00F83960">
            <w:pPr>
              <w:rPr>
                <w:rFonts w:ascii="Times New Roman" w:hAnsi="Times New Roman" w:cs="Times New Roman"/>
                <w:sz w:val="20"/>
                <w:szCs w:val="20"/>
              </w:rPr>
            </w:pPr>
          </w:p>
        </w:tc>
      </w:tr>
      <w:tr w:rsidR="00620C25" w:rsidRPr="00F83960" w14:paraId="37AC9DA1" w14:textId="77777777" w:rsidTr="00F83960">
        <w:tc>
          <w:tcPr>
            <w:tcW w:w="1164" w:type="dxa"/>
          </w:tcPr>
          <w:p w14:paraId="4502DB31"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6</w:t>
            </w:r>
          </w:p>
        </w:tc>
        <w:tc>
          <w:tcPr>
            <w:tcW w:w="816" w:type="dxa"/>
          </w:tcPr>
          <w:p w14:paraId="199FC0DE" w14:textId="77777777" w:rsidR="00620C25" w:rsidRPr="00F83960" w:rsidRDefault="00620C25" w:rsidP="00F83960">
            <w:pPr>
              <w:rPr>
                <w:rFonts w:ascii="Times New Roman" w:hAnsi="Times New Roman" w:cs="Times New Roman"/>
                <w:sz w:val="20"/>
                <w:szCs w:val="20"/>
              </w:rPr>
            </w:pPr>
          </w:p>
        </w:tc>
        <w:tc>
          <w:tcPr>
            <w:tcW w:w="1322" w:type="dxa"/>
          </w:tcPr>
          <w:p w14:paraId="20B6C4DD"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11</w:t>
            </w:r>
          </w:p>
        </w:tc>
        <w:tc>
          <w:tcPr>
            <w:tcW w:w="662" w:type="dxa"/>
          </w:tcPr>
          <w:p w14:paraId="1EAB1F50" w14:textId="77777777" w:rsidR="00620C25" w:rsidRPr="00F83960" w:rsidRDefault="00620C25" w:rsidP="00F83960">
            <w:pPr>
              <w:rPr>
                <w:rFonts w:ascii="Times New Roman" w:hAnsi="Times New Roman" w:cs="Times New Roman"/>
                <w:sz w:val="20"/>
                <w:szCs w:val="20"/>
              </w:rPr>
            </w:pPr>
          </w:p>
        </w:tc>
        <w:tc>
          <w:tcPr>
            <w:tcW w:w="1748" w:type="dxa"/>
          </w:tcPr>
          <w:p w14:paraId="25DD0F6A"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17</w:t>
            </w:r>
          </w:p>
        </w:tc>
        <w:tc>
          <w:tcPr>
            <w:tcW w:w="520" w:type="dxa"/>
          </w:tcPr>
          <w:p w14:paraId="2CA516B2" w14:textId="77777777" w:rsidR="00620C25" w:rsidRPr="00F83960" w:rsidRDefault="00620C25" w:rsidP="00F83960">
            <w:pPr>
              <w:rPr>
                <w:rFonts w:ascii="Times New Roman" w:hAnsi="Times New Roman" w:cs="Times New Roman"/>
                <w:sz w:val="20"/>
                <w:szCs w:val="20"/>
              </w:rPr>
            </w:pPr>
          </w:p>
        </w:tc>
        <w:tc>
          <w:tcPr>
            <w:tcW w:w="1940" w:type="dxa"/>
          </w:tcPr>
          <w:p w14:paraId="5464858D"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10</w:t>
            </w:r>
          </w:p>
        </w:tc>
        <w:tc>
          <w:tcPr>
            <w:tcW w:w="612" w:type="dxa"/>
          </w:tcPr>
          <w:p w14:paraId="2F6458BA" w14:textId="77777777" w:rsidR="00620C25" w:rsidRPr="00F83960" w:rsidRDefault="00620C25" w:rsidP="00F83960">
            <w:pPr>
              <w:rPr>
                <w:rFonts w:ascii="Times New Roman" w:hAnsi="Times New Roman" w:cs="Times New Roman"/>
                <w:sz w:val="20"/>
                <w:szCs w:val="20"/>
              </w:rPr>
            </w:pPr>
          </w:p>
        </w:tc>
      </w:tr>
      <w:tr w:rsidR="00620C25" w:rsidRPr="00F83960" w14:paraId="79C07FCA" w14:textId="77777777" w:rsidTr="00F83960">
        <w:tc>
          <w:tcPr>
            <w:tcW w:w="1164" w:type="dxa"/>
          </w:tcPr>
          <w:p w14:paraId="7427FCF5"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13</w:t>
            </w:r>
          </w:p>
        </w:tc>
        <w:tc>
          <w:tcPr>
            <w:tcW w:w="816" w:type="dxa"/>
          </w:tcPr>
          <w:p w14:paraId="3D202A2E" w14:textId="77777777" w:rsidR="00620C25" w:rsidRPr="00F83960" w:rsidRDefault="00620C25" w:rsidP="00F83960">
            <w:pPr>
              <w:rPr>
                <w:rFonts w:ascii="Times New Roman" w:hAnsi="Times New Roman" w:cs="Times New Roman"/>
                <w:sz w:val="20"/>
                <w:szCs w:val="20"/>
              </w:rPr>
            </w:pPr>
          </w:p>
        </w:tc>
        <w:tc>
          <w:tcPr>
            <w:tcW w:w="1322" w:type="dxa"/>
          </w:tcPr>
          <w:p w14:paraId="15FF0533"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12</w:t>
            </w:r>
          </w:p>
        </w:tc>
        <w:tc>
          <w:tcPr>
            <w:tcW w:w="662" w:type="dxa"/>
          </w:tcPr>
          <w:p w14:paraId="73772AE0" w14:textId="77777777" w:rsidR="00620C25" w:rsidRPr="00F83960" w:rsidRDefault="00620C25" w:rsidP="00F83960">
            <w:pPr>
              <w:rPr>
                <w:rFonts w:ascii="Times New Roman" w:hAnsi="Times New Roman" w:cs="Times New Roman"/>
                <w:sz w:val="20"/>
                <w:szCs w:val="20"/>
              </w:rPr>
            </w:pPr>
          </w:p>
        </w:tc>
        <w:tc>
          <w:tcPr>
            <w:tcW w:w="1748" w:type="dxa"/>
          </w:tcPr>
          <w:p w14:paraId="3DB4B9CD" w14:textId="77777777" w:rsidR="00620C25" w:rsidRPr="00F83960" w:rsidRDefault="00620C25" w:rsidP="00F83960">
            <w:pPr>
              <w:rPr>
                <w:rFonts w:ascii="Times New Roman" w:hAnsi="Times New Roman" w:cs="Times New Roman"/>
                <w:sz w:val="20"/>
                <w:szCs w:val="20"/>
              </w:rPr>
            </w:pPr>
          </w:p>
        </w:tc>
        <w:tc>
          <w:tcPr>
            <w:tcW w:w="520" w:type="dxa"/>
          </w:tcPr>
          <w:p w14:paraId="5948D300" w14:textId="77777777" w:rsidR="00620C25" w:rsidRPr="00F83960" w:rsidRDefault="00620C25" w:rsidP="00F83960">
            <w:pPr>
              <w:rPr>
                <w:rFonts w:ascii="Times New Roman" w:hAnsi="Times New Roman" w:cs="Times New Roman"/>
                <w:sz w:val="20"/>
                <w:szCs w:val="20"/>
              </w:rPr>
            </w:pPr>
          </w:p>
        </w:tc>
        <w:tc>
          <w:tcPr>
            <w:tcW w:w="1940" w:type="dxa"/>
          </w:tcPr>
          <w:p w14:paraId="59D3858F"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15</w:t>
            </w:r>
          </w:p>
        </w:tc>
        <w:tc>
          <w:tcPr>
            <w:tcW w:w="612" w:type="dxa"/>
          </w:tcPr>
          <w:p w14:paraId="22B7A1A2" w14:textId="77777777" w:rsidR="00620C25" w:rsidRPr="00F83960" w:rsidRDefault="00620C25" w:rsidP="00F83960">
            <w:pPr>
              <w:rPr>
                <w:rFonts w:ascii="Times New Roman" w:hAnsi="Times New Roman" w:cs="Times New Roman"/>
                <w:sz w:val="20"/>
                <w:szCs w:val="20"/>
              </w:rPr>
            </w:pPr>
          </w:p>
        </w:tc>
      </w:tr>
      <w:tr w:rsidR="00620C25" w:rsidRPr="00F83960" w14:paraId="5AA36756" w14:textId="77777777" w:rsidTr="00F83960">
        <w:tc>
          <w:tcPr>
            <w:tcW w:w="1164" w:type="dxa"/>
          </w:tcPr>
          <w:p w14:paraId="68F37492" w14:textId="77777777" w:rsidR="00620C25" w:rsidRPr="00F83960" w:rsidRDefault="00620C25" w:rsidP="00F83960">
            <w:pPr>
              <w:rPr>
                <w:rFonts w:ascii="Times New Roman" w:hAnsi="Times New Roman" w:cs="Times New Roman"/>
                <w:sz w:val="20"/>
                <w:szCs w:val="20"/>
              </w:rPr>
            </w:pPr>
          </w:p>
        </w:tc>
        <w:tc>
          <w:tcPr>
            <w:tcW w:w="816" w:type="dxa"/>
          </w:tcPr>
          <w:p w14:paraId="5ECBFF8C" w14:textId="77777777" w:rsidR="00620C25" w:rsidRPr="00F83960" w:rsidRDefault="00620C25" w:rsidP="00F83960">
            <w:pPr>
              <w:rPr>
                <w:rFonts w:ascii="Times New Roman" w:hAnsi="Times New Roman" w:cs="Times New Roman"/>
                <w:sz w:val="20"/>
                <w:szCs w:val="20"/>
              </w:rPr>
            </w:pPr>
          </w:p>
        </w:tc>
        <w:tc>
          <w:tcPr>
            <w:tcW w:w="1322" w:type="dxa"/>
          </w:tcPr>
          <w:p w14:paraId="53177706"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14</w:t>
            </w:r>
          </w:p>
        </w:tc>
        <w:tc>
          <w:tcPr>
            <w:tcW w:w="662" w:type="dxa"/>
          </w:tcPr>
          <w:p w14:paraId="463E00DD" w14:textId="77777777" w:rsidR="00620C25" w:rsidRPr="00F83960" w:rsidRDefault="00620C25" w:rsidP="00F83960">
            <w:pPr>
              <w:rPr>
                <w:rFonts w:ascii="Times New Roman" w:hAnsi="Times New Roman" w:cs="Times New Roman"/>
                <w:sz w:val="20"/>
                <w:szCs w:val="20"/>
              </w:rPr>
            </w:pPr>
          </w:p>
        </w:tc>
        <w:tc>
          <w:tcPr>
            <w:tcW w:w="1748" w:type="dxa"/>
          </w:tcPr>
          <w:p w14:paraId="53B3F666" w14:textId="77777777" w:rsidR="00620C25" w:rsidRPr="00F83960" w:rsidRDefault="00620C25" w:rsidP="00F83960">
            <w:pPr>
              <w:rPr>
                <w:rFonts w:ascii="Times New Roman" w:hAnsi="Times New Roman" w:cs="Times New Roman"/>
                <w:sz w:val="20"/>
                <w:szCs w:val="20"/>
              </w:rPr>
            </w:pPr>
          </w:p>
        </w:tc>
        <w:tc>
          <w:tcPr>
            <w:tcW w:w="520" w:type="dxa"/>
          </w:tcPr>
          <w:p w14:paraId="3A009846" w14:textId="77777777" w:rsidR="00620C25" w:rsidRPr="00F83960" w:rsidRDefault="00620C25" w:rsidP="00F83960">
            <w:pPr>
              <w:rPr>
                <w:rFonts w:ascii="Times New Roman" w:hAnsi="Times New Roman" w:cs="Times New Roman"/>
                <w:sz w:val="20"/>
                <w:szCs w:val="20"/>
              </w:rPr>
            </w:pPr>
          </w:p>
        </w:tc>
        <w:tc>
          <w:tcPr>
            <w:tcW w:w="1940" w:type="dxa"/>
          </w:tcPr>
          <w:p w14:paraId="43DE7A83" w14:textId="77777777" w:rsidR="00620C25" w:rsidRPr="00F83960" w:rsidRDefault="00620C25" w:rsidP="00F83960">
            <w:pPr>
              <w:rPr>
                <w:rFonts w:ascii="Times New Roman" w:hAnsi="Times New Roman" w:cs="Times New Roman"/>
                <w:sz w:val="20"/>
                <w:szCs w:val="20"/>
              </w:rPr>
            </w:pPr>
            <w:r w:rsidRPr="00F83960">
              <w:rPr>
                <w:rFonts w:ascii="Times New Roman" w:hAnsi="Times New Roman" w:cs="Times New Roman"/>
                <w:sz w:val="20"/>
                <w:szCs w:val="20"/>
              </w:rPr>
              <w:t>16</w:t>
            </w:r>
          </w:p>
        </w:tc>
        <w:tc>
          <w:tcPr>
            <w:tcW w:w="612" w:type="dxa"/>
          </w:tcPr>
          <w:p w14:paraId="490EDF90" w14:textId="77777777" w:rsidR="00620C25" w:rsidRPr="00F83960" w:rsidRDefault="00620C25" w:rsidP="00F83960">
            <w:pPr>
              <w:rPr>
                <w:rFonts w:ascii="Times New Roman" w:hAnsi="Times New Roman" w:cs="Times New Roman"/>
                <w:sz w:val="20"/>
                <w:szCs w:val="20"/>
              </w:rPr>
            </w:pPr>
          </w:p>
        </w:tc>
      </w:tr>
      <w:tr w:rsidR="00620C25" w:rsidRPr="00F83960" w14:paraId="52F55D58" w14:textId="77777777" w:rsidTr="00F83960">
        <w:tc>
          <w:tcPr>
            <w:tcW w:w="1164" w:type="dxa"/>
          </w:tcPr>
          <w:p w14:paraId="49C027C8" w14:textId="77777777" w:rsidR="00620C25" w:rsidRPr="00F83960" w:rsidRDefault="00620C25" w:rsidP="00F83960">
            <w:pPr>
              <w:rPr>
                <w:rFonts w:ascii="Times New Roman" w:hAnsi="Times New Roman" w:cs="Times New Roman"/>
                <w:sz w:val="20"/>
                <w:szCs w:val="20"/>
              </w:rPr>
            </w:pPr>
            <w:proofErr w:type="spellStart"/>
            <w:r w:rsidRPr="00F83960">
              <w:rPr>
                <w:rFonts w:ascii="Times New Roman" w:hAnsi="Times New Roman" w:cs="Times New Roman"/>
                <w:sz w:val="20"/>
                <w:szCs w:val="20"/>
              </w:rPr>
              <w:t>suma</w:t>
            </w:r>
            <w:proofErr w:type="spellEnd"/>
          </w:p>
        </w:tc>
        <w:tc>
          <w:tcPr>
            <w:tcW w:w="816" w:type="dxa"/>
          </w:tcPr>
          <w:p w14:paraId="6BC2FFD1" w14:textId="77777777" w:rsidR="00620C25" w:rsidRPr="00F83960" w:rsidRDefault="00620C25" w:rsidP="00F83960">
            <w:pPr>
              <w:rPr>
                <w:rFonts w:ascii="Times New Roman" w:hAnsi="Times New Roman" w:cs="Times New Roman"/>
                <w:sz w:val="20"/>
                <w:szCs w:val="20"/>
              </w:rPr>
            </w:pPr>
          </w:p>
        </w:tc>
        <w:tc>
          <w:tcPr>
            <w:tcW w:w="1322" w:type="dxa"/>
          </w:tcPr>
          <w:p w14:paraId="32DCDECD" w14:textId="77777777" w:rsidR="00620C25" w:rsidRPr="00F83960" w:rsidRDefault="00620C25" w:rsidP="00F83960">
            <w:pPr>
              <w:rPr>
                <w:rFonts w:ascii="Times New Roman" w:hAnsi="Times New Roman" w:cs="Times New Roman"/>
                <w:sz w:val="20"/>
                <w:szCs w:val="20"/>
              </w:rPr>
            </w:pPr>
            <w:proofErr w:type="spellStart"/>
            <w:r w:rsidRPr="00F83960">
              <w:rPr>
                <w:rFonts w:ascii="Times New Roman" w:hAnsi="Times New Roman" w:cs="Times New Roman"/>
                <w:sz w:val="20"/>
                <w:szCs w:val="20"/>
              </w:rPr>
              <w:t>suma</w:t>
            </w:r>
            <w:proofErr w:type="spellEnd"/>
          </w:p>
        </w:tc>
        <w:tc>
          <w:tcPr>
            <w:tcW w:w="662" w:type="dxa"/>
          </w:tcPr>
          <w:p w14:paraId="5E5C2B46" w14:textId="77777777" w:rsidR="00620C25" w:rsidRPr="00F83960" w:rsidRDefault="00620C25" w:rsidP="00F83960">
            <w:pPr>
              <w:rPr>
                <w:rFonts w:ascii="Times New Roman" w:hAnsi="Times New Roman" w:cs="Times New Roman"/>
                <w:sz w:val="20"/>
                <w:szCs w:val="20"/>
              </w:rPr>
            </w:pPr>
          </w:p>
        </w:tc>
        <w:tc>
          <w:tcPr>
            <w:tcW w:w="1748" w:type="dxa"/>
          </w:tcPr>
          <w:p w14:paraId="10F4FD3E" w14:textId="77777777" w:rsidR="00620C25" w:rsidRPr="00F83960" w:rsidRDefault="00620C25" w:rsidP="00F83960">
            <w:pPr>
              <w:rPr>
                <w:rFonts w:ascii="Times New Roman" w:hAnsi="Times New Roman" w:cs="Times New Roman"/>
                <w:sz w:val="20"/>
                <w:szCs w:val="20"/>
              </w:rPr>
            </w:pPr>
            <w:proofErr w:type="spellStart"/>
            <w:r w:rsidRPr="00F83960">
              <w:rPr>
                <w:rFonts w:ascii="Times New Roman" w:hAnsi="Times New Roman" w:cs="Times New Roman"/>
                <w:sz w:val="20"/>
                <w:szCs w:val="20"/>
              </w:rPr>
              <w:t>suma</w:t>
            </w:r>
            <w:proofErr w:type="spellEnd"/>
          </w:p>
        </w:tc>
        <w:tc>
          <w:tcPr>
            <w:tcW w:w="520" w:type="dxa"/>
          </w:tcPr>
          <w:p w14:paraId="21A3DAB7" w14:textId="77777777" w:rsidR="00620C25" w:rsidRPr="00F83960" w:rsidRDefault="00620C25" w:rsidP="00F83960">
            <w:pPr>
              <w:rPr>
                <w:rFonts w:ascii="Times New Roman" w:hAnsi="Times New Roman" w:cs="Times New Roman"/>
                <w:sz w:val="20"/>
                <w:szCs w:val="20"/>
              </w:rPr>
            </w:pPr>
          </w:p>
        </w:tc>
        <w:tc>
          <w:tcPr>
            <w:tcW w:w="1940" w:type="dxa"/>
          </w:tcPr>
          <w:p w14:paraId="260A51E2" w14:textId="77777777" w:rsidR="00620C25" w:rsidRPr="00F83960" w:rsidRDefault="00620C25" w:rsidP="00F83960">
            <w:pPr>
              <w:rPr>
                <w:rFonts w:ascii="Times New Roman" w:hAnsi="Times New Roman" w:cs="Times New Roman"/>
                <w:sz w:val="20"/>
                <w:szCs w:val="20"/>
              </w:rPr>
            </w:pPr>
            <w:proofErr w:type="spellStart"/>
            <w:r w:rsidRPr="00F83960">
              <w:rPr>
                <w:rFonts w:ascii="Times New Roman" w:hAnsi="Times New Roman" w:cs="Times New Roman"/>
                <w:sz w:val="20"/>
                <w:szCs w:val="20"/>
              </w:rPr>
              <w:t>suma</w:t>
            </w:r>
            <w:proofErr w:type="spellEnd"/>
          </w:p>
        </w:tc>
        <w:tc>
          <w:tcPr>
            <w:tcW w:w="612" w:type="dxa"/>
          </w:tcPr>
          <w:p w14:paraId="74F415CD" w14:textId="77777777" w:rsidR="00620C25" w:rsidRPr="00F83960" w:rsidRDefault="00620C25" w:rsidP="00F83960">
            <w:pPr>
              <w:rPr>
                <w:rFonts w:ascii="Times New Roman" w:hAnsi="Times New Roman" w:cs="Times New Roman"/>
                <w:sz w:val="20"/>
                <w:szCs w:val="20"/>
              </w:rPr>
            </w:pPr>
          </w:p>
        </w:tc>
      </w:tr>
      <w:tr w:rsidR="00620C25" w:rsidRPr="00F83960" w14:paraId="540C804A" w14:textId="77777777" w:rsidTr="00F83960">
        <w:tc>
          <w:tcPr>
            <w:tcW w:w="1164" w:type="dxa"/>
          </w:tcPr>
          <w:p w14:paraId="2A0AED2F" w14:textId="03ACF079" w:rsidR="00620C25" w:rsidRPr="00F83960" w:rsidRDefault="000B2CFE" w:rsidP="00F83960">
            <w:pPr>
              <w:rPr>
                <w:rFonts w:ascii="Times New Roman" w:hAnsi="Times New Roman" w:cs="Times New Roman"/>
                <w:sz w:val="20"/>
                <w:szCs w:val="20"/>
              </w:rPr>
            </w:pPr>
            <w:r w:rsidRPr="00F83960">
              <w:rPr>
                <w:rFonts w:ascii="Times New Roman" w:hAnsi="Times New Roman" w:cs="Times New Roman"/>
                <w:sz w:val="20"/>
                <w:szCs w:val="20"/>
              </w:rPr>
              <w:t>CENTYL</w:t>
            </w:r>
          </w:p>
        </w:tc>
        <w:tc>
          <w:tcPr>
            <w:tcW w:w="816" w:type="dxa"/>
          </w:tcPr>
          <w:p w14:paraId="0039F35A" w14:textId="77777777" w:rsidR="00620C25" w:rsidRPr="00F83960" w:rsidRDefault="00620C25" w:rsidP="00F83960">
            <w:pPr>
              <w:rPr>
                <w:rFonts w:ascii="Times New Roman" w:hAnsi="Times New Roman" w:cs="Times New Roman"/>
                <w:sz w:val="20"/>
                <w:szCs w:val="20"/>
              </w:rPr>
            </w:pPr>
          </w:p>
        </w:tc>
        <w:tc>
          <w:tcPr>
            <w:tcW w:w="1322" w:type="dxa"/>
          </w:tcPr>
          <w:p w14:paraId="4A397DEA" w14:textId="287ED550" w:rsidR="00620C25" w:rsidRPr="00F83960" w:rsidRDefault="000B2CFE" w:rsidP="00F83960">
            <w:pPr>
              <w:rPr>
                <w:rFonts w:ascii="Times New Roman" w:hAnsi="Times New Roman" w:cs="Times New Roman"/>
                <w:sz w:val="20"/>
                <w:szCs w:val="20"/>
              </w:rPr>
            </w:pPr>
            <w:r w:rsidRPr="00F83960">
              <w:rPr>
                <w:rFonts w:ascii="Times New Roman" w:hAnsi="Times New Roman" w:cs="Times New Roman"/>
                <w:sz w:val="20"/>
                <w:szCs w:val="20"/>
              </w:rPr>
              <w:t>CENTYL</w:t>
            </w:r>
          </w:p>
        </w:tc>
        <w:tc>
          <w:tcPr>
            <w:tcW w:w="662" w:type="dxa"/>
          </w:tcPr>
          <w:p w14:paraId="1AA05905" w14:textId="77777777" w:rsidR="00620C25" w:rsidRPr="00F83960" w:rsidRDefault="00620C25" w:rsidP="00F83960">
            <w:pPr>
              <w:rPr>
                <w:rFonts w:ascii="Times New Roman" w:hAnsi="Times New Roman" w:cs="Times New Roman"/>
                <w:sz w:val="20"/>
                <w:szCs w:val="20"/>
              </w:rPr>
            </w:pPr>
          </w:p>
        </w:tc>
        <w:tc>
          <w:tcPr>
            <w:tcW w:w="1748" w:type="dxa"/>
          </w:tcPr>
          <w:p w14:paraId="1483E2F8" w14:textId="77C51482" w:rsidR="00620C25" w:rsidRPr="00F83960" w:rsidRDefault="000B2CFE" w:rsidP="00F83960">
            <w:pPr>
              <w:rPr>
                <w:rFonts w:ascii="Times New Roman" w:hAnsi="Times New Roman" w:cs="Times New Roman"/>
                <w:sz w:val="20"/>
                <w:szCs w:val="20"/>
              </w:rPr>
            </w:pPr>
            <w:r w:rsidRPr="00F83960">
              <w:rPr>
                <w:rFonts w:ascii="Times New Roman" w:hAnsi="Times New Roman" w:cs="Times New Roman"/>
                <w:sz w:val="20"/>
                <w:szCs w:val="20"/>
              </w:rPr>
              <w:t>CENTYL</w:t>
            </w:r>
          </w:p>
        </w:tc>
        <w:tc>
          <w:tcPr>
            <w:tcW w:w="520" w:type="dxa"/>
          </w:tcPr>
          <w:p w14:paraId="22A708E1" w14:textId="77777777" w:rsidR="00620C25" w:rsidRPr="00F83960" w:rsidRDefault="00620C25" w:rsidP="00F83960">
            <w:pPr>
              <w:rPr>
                <w:rFonts w:ascii="Times New Roman" w:hAnsi="Times New Roman" w:cs="Times New Roman"/>
                <w:sz w:val="20"/>
                <w:szCs w:val="20"/>
              </w:rPr>
            </w:pPr>
          </w:p>
        </w:tc>
        <w:tc>
          <w:tcPr>
            <w:tcW w:w="1940" w:type="dxa"/>
          </w:tcPr>
          <w:p w14:paraId="7D0C6FD5" w14:textId="410A4771" w:rsidR="00620C25" w:rsidRPr="00F83960" w:rsidRDefault="000B2CFE" w:rsidP="00F83960">
            <w:pPr>
              <w:rPr>
                <w:rFonts w:ascii="Times New Roman" w:hAnsi="Times New Roman" w:cs="Times New Roman"/>
                <w:sz w:val="20"/>
                <w:szCs w:val="20"/>
              </w:rPr>
            </w:pPr>
            <w:r w:rsidRPr="00F83960">
              <w:rPr>
                <w:rFonts w:ascii="Times New Roman" w:hAnsi="Times New Roman" w:cs="Times New Roman"/>
                <w:sz w:val="20"/>
                <w:szCs w:val="20"/>
              </w:rPr>
              <w:t>CENTYL</w:t>
            </w:r>
          </w:p>
        </w:tc>
        <w:tc>
          <w:tcPr>
            <w:tcW w:w="612" w:type="dxa"/>
          </w:tcPr>
          <w:p w14:paraId="612B4540" w14:textId="77777777" w:rsidR="00620C25" w:rsidRPr="00F83960" w:rsidRDefault="00620C25" w:rsidP="00F83960">
            <w:pPr>
              <w:rPr>
                <w:rFonts w:ascii="Times New Roman" w:hAnsi="Times New Roman" w:cs="Times New Roman"/>
                <w:sz w:val="20"/>
                <w:szCs w:val="20"/>
              </w:rPr>
            </w:pPr>
          </w:p>
        </w:tc>
      </w:tr>
      <w:tr w:rsidR="000B2CFE" w:rsidRPr="00F83960" w14:paraId="0B30F686" w14:textId="77777777" w:rsidTr="00F83960">
        <w:tc>
          <w:tcPr>
            <w:tcW w:w="3302" w:type="dxa"/>
            <w:gridSpan w:val="3"/>
          </w:tcPr>
          <w:p w14:paraId="3DDB3942" w14:textId="59764EC8" w:rsidR="000B2CFE" w:rsidRPr="00F83960" w:rsidRDefault="000B2CFE" w:rsidP="000A4DA7">
            <w:pPr>
              <w:ind w:firstLine="397"/>
              <w:rPr>
                <w:rFonts w:ascii="Times New Roman" w:hAnsi="Times New Roman" w:cs="Times New Roman"/>
                <w:sz w:val="20"/>
                <w:szCs w:val="20"/>
              </w:rPr>
            </w:pPr>
            <w:r w:rsidRPr="00F83960">
              <w:rPr>
                <w:rFonts w:ascii="Times New Roman" w:hAnsi="Times New Roman" w:cs="Times New Roman"/>
                <w:sz w:val="20"/>
                <w:szCs w:val="20"/>
              </w:rPr>
              <w:t xml:space="preserve">Suma </w:t>
            </w:r>
            <w:proofErr w:type="spellStart"/>
            <w:r w:rsidRPr="00F83960">
              <w:rPr>
                <w:rFonts w:ascii="Times New Roman" w:hAnsi="Times New Roman" w:cs="Times New Roman"/>
                <w:sz w:val="20"/>
                <w:szCs w:val="20"/>
              </w:rPr>
              <w:t>wyników</w:t>
            </w:r>
            <w:proofErr w:type="spellEnd"/>
            <w:r w:rsidRPr="00F83960">
              <w:rPr>
                <w:rFonts w:ascii="Times New Roman" w:hAnsi="Times New Roman" w:cs="Times New Roman"/>
                <w:sz w:val="20"/>
                <w:szCs w:val="20"/>
              </w:rPr>
              <w:t xml:space="preserve"> </w:t>
            </w:r>
            <w:proofErr w:type="spellStart"/>
            <w:r w:rsidRPr="00F83960">
              <w:rPr>
                <w:rFonts w:ascii="Times New Roman" w:hAnsi="Times New Roman" w:cs="Times New Roman"/>
                <w:sz w:val="20"/>
                <w:szCs w:val="20"/>
              </w:rPr>
              <w:t>podskal</w:t>
            </w:r>
            <w:proofErr w:type="spellEnd"/>
          </w:p>
        </w:tc>
        <w:tc>
          <w:tcPr>
            <w:tcW w:w="662" w:type="dxa"/>
          </w:tcPr>
          <w:p w14:paraId="1E30737E" w14:textId="77777777" w:rsidR="000B2CFE" w:rsidRPr="00F83960" w:rsidRDefault="000B2CFE" w:rsidP="000A4DA7">
            <w:pPr>
              <w:ind w:firstLine="397"/>
              <w:rPr>
                <w:rFonts w:ascii="Times New Roman" w:hAnsi="Times New Roman" w:cs="Times New Roman"/>
                <w:sz w:val="20"/>
                <w:szCs w:val="20"/>
              </w:rPr>
            </w:pPr>
          </w:p>
        </w:tc>
        <w:tc>
          <w:tcPr>
            <w:tcW w:w="4208" w:type="dxa"/>
            <w:gridSpan w:val="3"/>
          </w:tcPr>
          <w:p w14:paraId="52C49382" w14:textId="3B869EBC" w:rsidR="000B2CFE" w:rsidRPr="00F83960" w:rsidRDefault="000B2CFE" w:rsidP="000A4DA7">
            <w:pPr>
              <w:ind w:firstLine="397"/>
              <w:rPr>
                <w:rFonts w:ascii="Times New Roman" w:hAnsi="Times New Roman" w:cs="Times New Roman"/>
                <w:sz w:val="20"/>
                <w:szCs w:val="20"/>
              </w:rPr>
            </w:pPr>
            <w:r w:rsidRPr="00F83960">
              <w:rPr>
                <w:rFonts w:ascii="Times New Roman" w:hAnsi="Times New Roman" w:cs="Times New Roman"/>
                <w:sz w:val="20"/>
                <w:szCs w:val="20"/>
              </w:rPr>
              <w:t>CENTYL</w:t>
            </w:r>
          </w:p>
        </w:tc>
        <w:tc>
          <w:tcPr>
            <w:tcW w:w="612" w:type="dxa"/>
          </w:tcPr>
          <w:p w14:paraId="5A5BB4B9" w14:textId="77777777" w:rsidR="000B2CFE" w:rsidRPr="00F83960" w:rsidRDefault="000B2CFE" w:rsidP="000A4DA7">
            <w:pPr>
              <w:ind w:firstLine="397"/>
              <w:rPr>
                <w:rFonts w:ascii="Times New Roman" w:hAnsi="Times New Roman" w:cs="Times New Roman"/>
                <w:sz w:val="20"/>
                <w:szCs w:val="20"/>
              </w:rPr>
            </w:pPr>
          </w:p>
        </w:tc>
      </w:tr>
    </w:tbl>
    <w:p w14:paraId="5DBC7A4D" w14:textId="77777777" w:rsidR="00F83960" w:rsidRPr="000A4DA7" w:rsidRDefault="00F83960" w:rsidP="00F83960">
      <w:pPr>
        <w:spacing w:after="0"/>
        <w:rPr>
          <w:rFonts w:ascii="Times New Roman" w:hAnsi="Times New Roman" w:cs="Times New Roman"/>
          <w:sz w:val="20"/>
          <w:szCs w:val="24"/>
        </w:rPr>
      </w:pPr>
      <w:r>
        <w:rPr>
          <w:rFonts w:ascii="Times New Roman" w:hAnsi="Times New Roman" w:cs="Times New Roman"/>
          <w:sz w:val="20"/>
          <w:szCs w:val="24"/>
        </w:rPr>
        <w:t>Źródło: Opracowanie na podstawie badań własnych.</w:t>
      </w:r>
    </w:p>
    <w:p w14:paraId="706E39EF" w14:textId="77777777" w:rsidR="00620C25" w:rsidRPr="00620C25" w:rsidRDefault="00620C25" w:rsidP="00F83960">
      <w:pPr>
        <w:spacing w:after="0"/>
        <w:rPr>
          <w:rFonts w:ascii="Times New Roman" w:hAnsi="Times New Roman" w:cs="Times New Roman"/>
          <w:sz w:val="24"/>
          <w:szCs w:val="24"/>
        </w:rPr>
      </w:pPr>
    </w:p>
    <w:p w14:paraId="2BB52354" w14:textId="77777777" w:rsidR="00620C25" w:rsidRPr="00232445" w:rsidRDefault="00620C25" w:rsidP="00F83960">
      <w:pPr>
        <w:pStyle w:val="Nagwek2"/>
        <w:spacing w:before="0"/>
        <w:rPr>
          <w:rFonts w:eastAsia="Times New Roman" w:cs="Times New Roman"/>
          <w:b/>
          <w:color w:val="000000"/>
          <w:szCs w:val="24"/>
          <w:lang w:eastAsia="pl-PL"/>
        </w:rPr>
      </w:pPr>
      <w:r w:rsidRPr="00232445">
        <w:rPr>
          <w:rFonts w:cs="Times New Roman"/>
          <w:b/>
          <w:szCs w:val="24"/>
        </w:rPr>
        <w:t>Interpretacja norm</w:t>
      </w:r>
    </w:p>
    <w:p w14:paraId="3248D1BF" w14:textId="4BAE1493" w:rsidR="00620C25" w:rsidRDefault="00620C25" w:rsidP="000A4DA7">
      <w:pPr>
        <w:spacing w:after="0"/>
        <w:ind w:firstLine="397"/>
        <w:rPr>
          <w:rFonts w:ascii="Times New Roman" w:hAnsi="Times New Roman" w:cs="Times New Roman"/>
          <w:sz w:val="24"/>
          <w:szCs w:val="24"/>
        </w:rPr>
      </w:pPr>
      <w:r>
        <w:rPr>
          <w:rFonts w:ascii="Times New Roman" w:hAnsi="Times New Roman" w:cs="Times New Roman"/>
          <w:sz w:val="24"/>
          <w:szCs w:val="24"/>
        </w:rPr>
        <w:t xml:space="preserve">Wyniki wyrażone w </w:t>
      </w:r>
      <w:proofErr w:type="spellStart"/>
      <w:r w:rsidR="00DE1112">
        <w:rPr>
          <w:rFonts w:ascii="Times New Roman" w:hAnsi="Times New Roman" w:cs="Times New Roman"/>
          <w:sz w:val="24"/>
          <w:szCs w:val="24"/>
        </w:rPr>
        <w:t>centylach</w:t>
      </w:r>
      <w:proofErr w:type="spellEnd"/>
      <w:r>
        <w:rPr>
          <w:rFonts w:ascii="Times New Roman" w:hAnsi="Times New Roman" w:cs="Times New Roman"/>
          <w:sz w:val="24"/>
          <w:szCs w:val="24"/>
        </w:rPr>
        <w:t xml:space="preserve"> interpretuje się jako stopień nasilenia danej zmienne w kierunku pożądanym lub niepożądanym w punktu widzenia teorii familiocentrycznej. </w:t>
      </w:r>
    </w:p>
    <w:p w14:paraId="5F191538" w14:textId="24F0625B" w:rsidR="00620C25" w:rsidRPr="00DC05EB" w:rsidRDefault="00620C25" w:rsidP="000A4DA7">
      <w:pPr>
        <w:spacing w:after="0"/>
        <w:ind w:firstLine="397"/>
        <w:rPr>
          <w:rFonts w:ascii="Times New Roman" w:hAnsi="Times New Roman" w:cs="Times New Roman"/>
          <w:sz w:val="24"/>
          <w:szCs w:val="24"/>
        </w:rPr>
      </w:pPr>
      <w:r w:rsidRPr="00DC05EB">
        <w:rPr>
          <w:rFonts w:ascii="Times New Roman" w:eastAsia="Times New Roman" w:hAnsi="Times New Roman" w:cs="Times New Roman"/>
          <w:color w:val="000000"/>
          <w:sz w:val="24"/>
          <w:szCs w:val="24"/>
          <w:lang w:eastAsia="pl-PL"/>
        </w:rPr>
        <w:lastRenderedPageBreak/>
        <w:t xml:space="preserve">Normy na skali centylowej interpretuj się </w:t>
      </w:r>
      <w:r w:rsidRPr="00DC05EB">
        <w:rPr>
          <w:rFonts w:ascii="Times New Roman" w:hAnsi="Times New Roman" w:cs="Times New Roman"/>
          <w:sz w:val="24"/>
          <w:szCs w:val="24"/>
        </w:rPr>
        <w:t xml:space="preserve">następująco: poniżej </w:t>
      </w:r>
      <w:r w:rsidR="00DE1112">
        <w:rPr>
          <w:rFonts w:ascii="Times New Roman" w:hAnsi="Times New Roman" w:cs="Times New Roman"/>
          <w:sz w:val="24"/>
          <w:szCs w:val="24"/>
        </w:rPr>
        <w:t>25</w:t>
      </w:r>
      <w:r w:rsidRPr="00DC05EB">
        <w:rPr>
          <w:rFonts w:ascii="Times New Roman" w:hAnsi="Times New Roman" w:cs="Times New Roman"/>
          <w:sz w:val="24"/>
          <w:szCs w:val="24"/>
        </w:rPr>
        <w:t xml:space="preserve"> </w:t>
      </w:r>
      <w:proofErr w:type="spellStart"/>
      <w:r w:rsidRPr="00DC05EB">
        <w:rPr>
          <w:rFonts w:ascii="Times New Roman" w:hAnsi="Times New Roman" w:cs="Times New Roman"/>
          <w:sz w:val="24"/>
          <w:szCs w:val="24"/>
        </w:rPr>
        <w:t>centyla</w:t>
      </w:r>
      <w:proofErr w:type="spellEnd"/>
      <w:r w:rsidRPr="00DC05EB">
        <w:rPr>
          <w:rFonts w:ascii="Times New Roman" w:hAnsi="Times New Roman" w:cs="Times New Roman"/>
          <w:sz w:val="24"/>
          <w:szCs w:val="24"/>
        </w:rPr>
        <w:t xml:space="preserve"> – wynik niski, między 26 a 75 </w:t>
      </w:r>
      <w:proofErr w:type="spellStart"/>
      <w:r w:rsidRPr="00DC05EB">
        <w:rPr>
          <w:rFonts w:ascii="Times New Roman" w:hAnsi="Times New Roman" w:cs="Times New Roman"/>
          <w:sz w:val="24"/>
          <w:szCs w:val="24"/>
        </w:rPr>
        <w:t>centylem</w:t>
      </w:r>
      <w:proofErr w:type="spellEnd"/>
      <w:r w:rsidRPr="00DC05EB">
        <w:rPr>
          <w:rFonts w:ascii="Times New Roman" w:hAnsi="Times New Roman" w:cs="Times New Roman"/>
          <w:sz w:val="24"/>
          <w:szCs w:val="24"/>
        </w:rPr>
        <w:t xml:space="preserve"> – wynik przeciętny, </w:t>
      </w:r>
      <w:r w:rsidR="00DE1112">
        <w:rPr>
          <w:rFonts w:ascii="Times New Roman" w:hAnsi="Times New Roman" w:cs="Times New Roman"/>
          <w:sz w:val="24"/>
          <w:szCs w:val="24"/>
        </w:rPr>
        <w:t xml:space="preserve">a </w:t>
      </w:r>
      <w:r w:rsidRPr="00DC05EB">
        <w:rPr>
          <w:rFonts w:ascii="Times New Roman" w:hAnsi="Times New Roman" w:cs="Times New Roman"/>
          <w:sz w:val="24"/>
          <w:szCs w:val="24"/>
        </w:rPr>
        <w:t xml:space="preserve">powyżej </w:t>
      </w:r>
      <w:r w:rsidR="00DE1112">
        <w:rPr>
          <w:rFonts w:ascii="Times New Roman" w:hAnsi="Times New Roman" w:cs="Times New Roman"/>
          <w:sz w:val="24"/>
          <w:szCs w:val="24"/>
        </w:rPr>
        <w:t>76</w:t>
      </w:r>
      <w:r w:rsidRPr="00DC05EB">
        <w:rPr>
          <w:rFonts w:ascii="Times New Roman" w:hAnsi="Times New Roman" w:cs="Times New Roman"/>
          <w:sz w:val="24"/>
          <w:szCs w:val="24"/>
        </w:rPr>
        <w:t xml:space="preserve"> </w:t>
      </w:r>
      <w:proofErr w:type="spellStart"/>
      <w:r w:rsidRPr="00DC05EB">
        <w:rPr>
          <w:rFonts w:ascii="Times New Roman" w:hAnsi="Times New Roman" w:cs="Times New Roman"/>
          <w:sz w:val="24"/>
          <w:szCs w:val="24"/>
        </w:rPr>
        <w:t>centyla</w:t>
      </w:r>
      <w:proofErr w:type="spellEnd"/>
      <w:r w:rsidRPr="00DC05EB">
        <w:rPr>
          <w:rFonts w:ascii="Times New Roman" w:hAnsi="Times New Roman" w:cs="Times New Roman"/>
          <w:sz w:val="24"/>
          <w:szCs w:val="24"/>
        </w:rPr>
        <w:t xml:space="preserve"> – wynik wysoki.</w:t>
      </w:r>
    </w:p>
    <w:p w14:paraId="29E9BF5E" w14:textId="340515A1" w:rsidR="0090715D" w:rsidRDefault="000B2CFE" w:rsidP="00DE1112">
      <w:pPr>
        <w:spacing w:after="0"/>
        <w:rPr>
          <w:rFonts w:ascii="Times New Roman" w:hAnsi="Times New Roman" w:cs="Times New Roman"/>
          <w:b/>
          <w:sz w:val="24"/>
          <w:szCs w:val="24"/>
        </w:rPr>
      </w:pPr>
      <w:r>
        <w:rPr>
          <w:rFonts w:ascii="Times New Roman" w:hAnsi="Times New Roman" w:cs="Times New Roman"/>
          <w:b/>
          <w:sz w:val="24"/>
          <w:szCs w:val="24"/>
        </w:rPr>
        <w:t xml:space="preserve">Skala </w:t>
      </w:r>
      <w:proofErr w:type="spellStart"/>
      <w:r>
        <w:rPr>
          <w:rFonts w:ascii="Times New Roman" w:hAnsi="Times New Roman" w:cs="Times New Roman"/>
          <w:b/>
          <w:sz w:val="24"/>
          <w:szCs w:val="24"/>
        </w:rPr>
        <w:t>KRo</w:t>
      </w:r>
      <w:proofErr w:type="spellEnd"/>
      <w:r>
        <w:rPr>
          <w:rFonts w:ascii="Times New Roman" w:hAnsi="Times New Roman" w:cs="Times New Roman"/>
          <w:b/>
          <w:sz w:val="24"/>
          <w:szCs w:val="24"/>
        </w:rPr>
        <w:t xml:space="preserve"> – komponent relacyjny – otwartość na budowanie relacji pomocowej</w:t>
      </w:r>
    </w:p>
    <w:p w14:paraId="379D9CB2" w14:textId="4B860203" w:rsidR="0090715D" w:rsidRPr="00DE1112" w:rsidRDefault="0090715D" w:rsidP="00DE1112">
      <w:pPr>
        <w:pStyle w:val="Akapitzlist"/>
        <w:numPr>
          <w:ilvl w:val="0"/>
          <w:numId w:val="7"/>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1-25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niski poziom otwartości profesjonalisty na budowanie relacji pomocowej opartej na szacunku</w:t>
      </w:r>
      <w:r w:rsidR="00270FBC" w:rsidRPr="00DE1112">
        <w:rPr>
          <w:rFonts w:ascii="Times New Roman" w:hAnsi="Times New Roman" w:cs="Times New Roman"/>
          <w:sz w:val="24"/>
          <w:szCs w:val="24"/>
        </w:rPr>
        <w:t>, otwartości i akceptacji klientów</w:t>
      </w:r>
    </w:p>
    <w:p w14:paraId="13E7C389" w14:textId="21601244" w:rsidR="00E90EB4" w:rsidRPr="00DE1112" w:rsidRDefault="0090715D" w:rsidP="00DE1112">
      <w:pPr>
        <w:pStyle w:val="Akapitzlist"/>
        <w:numPr>
          <w:ilvl w:val="0"/>
          <w:numId w:val="7"/>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26-75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przeciętn</w:t>
      </w:r>
      <w:r w:rsidR="00270FBC" w:rsidRPr="00DE1112">
        <w:rPr>
          <w:rFonts w:ascii="Times New Roman" w:hAnsi="Times New Roman" w:cs="Times New Roman"/>
          <w:sz w:val="24"/>
          <w:szCs w:val="24"/>
        </w:rPr>
        <w:t xml:space="preserve">y poziom otwartości profesjonalisty na budowanie relacji pomocowej opartej na szacunku, otwartości i akceptacji klientów </w:t>
      </w:r>
    </w:p>
    <w:p w14:paraId="65E1850B" w14:textId="058739FB" w:rsidR="0090715D" w:rsidRPr="00DE1112" w:rsidRDefault="0090715D" w:rsidP="00DE1112">
      <w:pPr>
        <w:pStyle w:val="Akapitzlist"/>
        <w:numPr>
          <w:ilvl w:val="0"/>
          <w:numId w:val="7"/>
        </w:numPr>
        <w:spacing w:after="0"/>
        <w:ind w:left="426"/>
        <w:rPr>
          <w:rFonts w:ascii="Times New Roman" w:hAnsi="Times New Roman" w:cs="Times New Roman"/>
          <w:sz w:val="24"/>
          <w:szCs w:val="24"/>
        </w:rPr>
      </w:pPr>
      <w:r w:rsidRPr="00DE1112">
        <w:rPr>
          <w:rFonts w:ascii="Times New Roman" w:hAnsi="Times New Roman" w:cs="Times New Roman"/>
          <w:sz w:val="24"/>
          <w:szCs w:val="24"/>
        </w:rPr>
        <w:t>wynik w granicach 76 – 100</w:t>
      </w:r>
      <w:r w:rsidR="00104BF7" w:rsidRPr="00DE1112">
        <w:rPr>
          <w:rFonts w:ascii="Times New Roman" w:hAnsi="Times New Roman" w:cs="Times New Roman"/>
          <w:sz w:val="24"/>
          <w:szCs w:val="24"/>
        </w:rPr>
        <w:t xml:space="preserve"> </w:t>
      </w:r>
      <w:proofErr w:type="spellStart"/>
      <w:r w:rsidR="00104BF7"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wysoki</w:t>
      </w:r>
      <w:r w:rsidR="00270FBC" w:rsidRPr="00DE1112">
        <w:rPr>
          <w:rFonts w:ascii="Times New Roman" w:hAnsi="Times New Roman" w:cs="Times New Roman"/>
          <w:sz w:val="24"/>
          <w:szCs w:val="24"/>
        </w:rPr>
        <w:t xml:space="preserve"> otwartości profesjonalisty na budowanie relacji pomocowej opartej na szacunku, otwartości i akceptacji klientów</w:t>
      </w:r>
    </w:p>
    <w:p w14:paraId="5A1D5932" w14:textId="1082AC18" w:rsidR="0090715D" w:rsidRPr="00270FBC" w:rsidRDefault="00270FBC" w:rsidP="00DE1112">
      <w:pPr>
        <w:spacing w:after="0"/>
        <w:rPr>
          <w:rFonts w:ascii="Times New Roman" w:hAnsi="Times New Roman" w:cs="Times New Roman"/>
          <w:b/>
          <w:sz w:val="24"/>
          <w:szCs w:val="24"/>
        </w:rPr>
      </w:pPr>
      <w:r w:rsidRPr="00270FBC">
        <w:rPr>
          <w:rFonts w:ascii="Times New Roman" w:hAnsi="Times New Roman" w:cs="Times New Roman"/>
          <w:b/>
          <w:sz w:val="24"/>
          <w:szCs w:val="24"/>
        </w:rPr>
        <w:t xml:space="preserve">Skala </w:t>
      </w:r>
      <w:proofErr w:type="spellStart"/>
      <w:r w:rsidRPr="00270FBC">
        <w:rPr>
          <w:rFonts w:ascii="Times New Roman" w:hAnsi="Times New Roman" w:cs="Times New Roman"/>
          <w:b/>
          <w:sz w:val="24"/>
          <w:szCs w:val="24"/>
        </w:rPr>
        <w:t>KRu</w:t>
      </w:r>
      <w:proofErr w:type="spellEnd"/>
      <w:r w:rsidRPr="00270FBC">
        <w:rPr>
          <w:rFonts w:ascii="Times New Roman" w:hAnsi="Times New Roman" w:cs="Times New Roman"/>
          <w:b/>
          <w:sz w:val="24"/>
          <w:szCs w:val="24"/>
        </w:rPr>
        <w:t xml:space="preserve"> – umiejętność pracy na zasobach</w:t>
      </w:r>
    </w:p>
    <w:p w14:paraId="7C2E0EE2" w14:textId="4E924102" w:rsidR="00270FBC" w:rsidRPr="00DE1112" w:rsidRDefault="00270FBC" w:rsidP="00DE1112">
      <w:pPr>
        <w:pStyle w:val="Akapitzlist"/>
        <w:numPr>
          <w:ilvl w:val="0"/>
          <w:numId w:val="8"/>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1-25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niski poziom umiejętność pracy profesjonalisty w oparciu o zasoby rodziny</w:t>
      </w:r>
    </w:p>
    <w:p w14:paraId="5CF0FFCE" w14:textId="4E6F102B" w:rsidR="00270FBC" w:rsidRPr="00DE1112" w:rsidRDefault="00270FBC" w:rsidP="00DE1112">
      <w:pPr>
        <w:pStyle w:val="Akapitzlist"/>
        <w:numPr>
          <w:ilvl w:val="0"/>
          <w:numId w:val="8"/>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26-75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przeciętny poziom umiejętność pracy profesjonalisty w oparciu o zasoby rodziny</w:t>
      </w:r>
    </w:p>
    <w:p w14:paraId="12E7AE6C" w14:textId="03FCD5D7" w:rsidR="00270FBC" w:rsidRPr="00DE1112" w:rsidRDefault="00270FBC" w:rsidP="00DE1112">
      <w:pPr>
        <w:pStyle w:val="Akapitzlist"/>
        <w:numPr>
          <w:ilvl w:val="0"/>
          <w:numId w:val="8"/>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76 – 100 </w:t>
      </w:r>
      <w:proofErr w:type="spellStart"/>
      <w:r w:rsidR="00104BF7" w:rsidRPr="00DE1112">
        <w:rPr>
          <w:rFonts w:ascii="Times New Roman" w:hAnsi="Times New Roman" w:cs="Times New Roman"/>
          <w:sz w:val="24"/>
          <w:szCs w:val="24"/>
        </w:rPr>
        <w:t>centyla</w:t>
      </w:r>
      <w:proofErr w:type="spellEnd"/>
      <w:r w:rsidR="00104BF7" w:rsidRPr="00DE1112">
        <w:rPr>
          <w:rFonts w:ascii="Times New Roman" w:hAnsi="Times New Roman" w:cs="Times New Roman"/>
          <w:sz w:val="24"/>
          <w:szCs w:val="24"/>
        </w:rPr>
        <w:t xml:space="preserve"> </w:t>
      </w:r>
      <w:r w:rsidRPr="00DE1112">
        <w:rPr>
          <w:rFonts w:ascii="Times New Roman" w:hAnsi="Times New Roman" w:cs="Times New Roman"/>
          <w:sz w:val="24"/>
          <w:szCs w:val="24"/>
        </w:rPr>
        <w:t>wskazuje na wysoki umiejętność pracy profesjonalisty w oparciu o zasoby rodziny</w:t>
      </w:r>
    </w:p>
    <w:p w14:paraId="366C28D6" w14:textId="45EBD2F2" w:rsidR="00270FBC" w:rsidRPr="00DE1112" w:rsidRDefault="00270FBC" w:rsidP="00DE1112">
      <w:pPr>
        <w:spacing w:after="0"/>
        <w:ind w:left="66"/>
        <w:rPr>
          <w:rFonts w:ascii="Times New Roman" w:hAnsi="Times New Roman" w:cs="Times New Roman"/>
          <w:b/>
          <w:sz w:val="24"/>
          <w:szCs w:val="24"/>
        </w:rPr>
      </w:pPr>
      <w:r w:rsidRPr="00DE1112">
        <w:rPr>
          <w:rFonts w:ascii="Times New Roman" w:hAnsi="Times New Roman" w:cs="Times New Roman"/>
          <w:b/>
          <w:sz w:val="24"/>
          <w:szCs w:val="24"/>
        </w:rPr>
        <w:t xml:space="preserve">Skala </w:t>
      </w:r>
      <w:proofErr w:type="spellStart"/>
      <w:r w:rsidRPr="00DE1112">
        <w:rPr>
          <w:rFonts w:ascii="Times New Roman" w:hAnsi="Times New Roman" w:cs="Times New Roman"/>
          <w:b/>
          <w:sz w:val="24"/>
          <w:szCs w:val="24"/>
        </w:rPr>
        <w:t>KPw</w:t>
      </w:r>
      <w:proofErr w:type="spellEnd"/>
      <w:r w:rsidRPr="00DE1112">
        <w:rPr>
          <w:rFonts w:ascii="Times New Roman" w:hAnsi="Times New Roman" w:cs="Times New Roman"/>
          <w:b/>
          <w:sz w:val="24"/>
          <w:szCs w:val="24"/>
        </w:rPr>
        <w:t xml:space="preserve"> </w:t>
      </w:r>
      <w:r w:rsidR="00A56BCD" w:rsidRPr="00DE1112">
        <w:rPr>
          <w:rFonts w:ascii="Times New Roman" w:hAnsi="Times New Roman" w:cs="Times New Roman"/>
          <w:b/>
          <w:sz w:val="24"/>
          <w:szCs w:val="24"/>
        </w:rPr>
        <w:t>–</w:t>
      </w:r>
      <w:r w:rsidRPr="00DE1112">
        <w:rPr>
          <w:rFonts w:ascii="Times New Roman" w:hAnsi="Times New Roman" w:cs="Times New Roman"/>
          <w:b/>
          <w:sz w:val="24"/>
          <w:szCs w:val="24"/>
        </w:rPr>
        <w:t xml:space="preserve"> </w:t>
      </w:r>
      <w:r w:rsidR="00A56BCD" w:rsidRPr="00DE1112">
        <w:rPr>
          <w:rFonts w:ascii="Times New Roman" w:hAnsi="Times New Roman" w:cs="Times New Roman"/>
          <w:b/>
          <w:sz w:val="24"/>
          <w:szCs w:val="24"/>
        </w:rPr>
        <w:t>zaangażowanie i włączanie rodzin w proces decyzyjny</w:t>
      </w:r>
    </w:p>
    <w:p w14:paraId="7DFFED48" w14:textId="2E5467FA" w:rsidR="00104BF7" w:rsidRPr="00DE1112" w:rsidRDefault="00A56BCD" w:rsidP="00DE1112">
      <w:pPr>
        <w:pStyle w:val="Akapitzlist"/>
        <w:numPr>
          <w:ilvl w:val="0"/>
          <w:numId w:val="8"/>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1-25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niski poziom umiejętnoś</w:t>
      </w:r>
      <w:r w:rsidR="00104BF7" w:rsidRPr="00DE1112">
        <w:rPr>
          <w:rFonts w:ascii="Times New Roman" w:hAnsi="Times New Roman" w:cs="Times New Roman"/>
          <w:sz w:val="24"/>
          <w:szCs w:val="24"/>
        </w:rPr>
        <w:t>ci włączania rodzin przez profesjonalistę w proces podejmowania decyzji, które ich dotyczą</w:t>
      </w:r>
      <w:r w:rsidRPr="00DE1112">
        <w:rPr>
          <w:rFonts w:ascii="Times New Roman" w:hAnsi="Times New Roman" w:cs="Times New Roman"/>
          <w:sz w:val="24"/>
          <w:szCs w:val="24"/>
        </w:rPr>
        <w:t xml:space="preserve"> </w:t>
      </w:r>
    </w:p>
    <w:p w14:paraId="51C2FE85" w14:textId="1F3A6F00" w:rsidR="00A56BCD" w:rsidRPr="00DE1112" w:rsidRDefault="00A56BCD" w:rsidP="00DE1112">
      <w:pPr>
        <w:pStyle w:val="Akapitzlist"/>
        <w:numPr>
          <w:ilvl w:val="0"/>
          <w:numId w:val="8"/>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26-75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przeciętny poziom </w:t>
      </w:r>
      <w:r w:rsidR="00104BF7" w:rsidRPr="00DE1112">
        <w:rPr>
          <w:rFonts w:ascii="Times New Roman" w:hAnsi="Times New Roman" w:cs="Times New Roman"/>
          <w:sz w:val="24"/>
          <w:szCs w:val="24"/>
        </w:rPr>
        <w:t>umiejętności włączania rodzin przez profesjonalistę w proces podejmowania decyzji, które ich dotyczą</w:t>
      </w:r>
    </w:p>
    <w:p w14:paraId="40AB1426" w14:textId="3DFBC1F3" w:rsidR="00A56BCD" w:rsidRPr="00DE1112" w:rsidRDefault="00A56BCD" w:rsidP="00DE1112">
      <w:pPr>
        <w:pStyle w:val="Akapitzlist"/>
        <w:numPr>
          <w:ilvl w:val="0"/>
          <w:numId w:val="8"/>
        </w:numPr>
        <w:spacing w:after="0"/>
        <w:ind w:left="426"/>
        <w:rPr>
          <w:rFonts w:ascii="Times New Roman" w:hAnsi="Times New Roman" w:cs="Times New Roman"/>
          <w:sz w:val="24"/>
          <w:szCs w:val="24"/>
        </w:rPr>
      </w:pPr>
      <w:r w:rsidRPr="00DE1112">
        <w:rPr>
          <w:rFonts w:ascii="Times New Roman" w:hAnsi="Times New Roman" w:cs="Times New Roman"/>
          <w:sz w:val="24"/>
          <w:szCs w:val="24"/>
        </w:rPr>
        <w:t>wynik w granicach 76 – 100</w:t>
      </w:r>
      <w:r w:rsidR="00104BF7" w:rsidRPr="00DE1112">
        <w:rPr>
          <w:rFonts w:ascii="Times New Roman" w:hAnsi="Times New Roman" w:cs="Times New Roman"/>
          <w:sz w:val="24"/>
          <w:szCs w:val="24"/>
        </w:rPr>
        <w:t xml:space="preserve"> </w:t>
      </w:r>
      <w:proofErr w:type="spellStart"/>
      <w:r w:rsidR="00104BF7"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wysoki </w:t>
      </w:r>
      <w:r w:rsidR="00104BF7" w:rsidRPr="00DE1112">
        <w:rPr>
          <w:rFonts w:ascii="Times New Roman" w:hAnsi="Times New Roman" w:cs="Times New Roman"/>
          <w:sz w:val="24"/>
          <w:szCs w:val="24"/>
        </w:rPr>
        <w:t>poziom umiejętności włączania rodzin przez profesjonalistę w proces podejmowania decyzji, które ich dotyczą</w:t>
      </w:r>
    </w:p>
    <w:p w14:paraId="030875EB" w14:textId="44F99482" w:rsidR="00A56BCD" w:rsidRPr="00652AE7" w:rsidRDefault="00652AE7" w:rsidP="00DE1112">
      <w:pPr>
        <w:spacing w:after="0"/>
        <w:rPr>
          <w:rFonts w:ascii="Times New Roman" w:hAnsi="Times New Roman" w:cs="Times New Roman"/>
          <w:b/>
          <w:sz w:val="24"/>
          <w:szCs w:val="24"/>
        </w:rPr>
      </w:pPr>
      <w:r w:rsidRPr="00652AE7">
        <w:rPr>
          <w:rFonts w:ascii="Times New Roman" w:hAnsi="Times New Roman" w:cs="Times New Roman"/>
          <w:b/>
          <w:sz w:val="24"/>
          <w:szCs w:val="24"/>
        </w:rPr>
        <w:t xml:space="preserve">Skala </w:t>
      </w:r>
      <w:proofErr w:type="spellStart"/>
      <w:r w:rsidRPr="00652AE7">
        <w:rPr>
          <w:rFonts w:ascii="Times New Roman" w:hAnsi="Times New Roman" w:cs="Times New Roman"/>
          <w:b/>
          <w:sz w:val="24"/>
          <w:szCs w:val="24"/>
        </w:rPr>
        <w:t>KPe</w:t>
      </w:r>
      <w:proofErr w:type="spellEnd"/>
      <w:r w:rsidRPr="00652AE7">
        <w:rPr>
          <w:rFonts w:ascii="Times New Roman" w:hAnsi="Times New Roman" w:cs="Times New Roman"/>
          <w:b/>
          <w:sz w:val="24"/>
          <w:szCs w:val="24"/>
        </w:rPr>
        <w:t xml:space="preserve"> – elastyczność i odpowiadanie na potrzeby rodzin</w:t>
      </w:r>
    </w:p>
    <w:p w14:paraId="14D24067" w14:textId="705EAAA2" w:rsidR="00652AE7" w:rsidRPr="00DE1112" w:rsidRDefault="00652AE7" w:rsidP="00DE1112">
      <w:pPr>
        <w:pStyle w:val="Akapitzlist"/>
        <w:numPr>
          <w:ilvl w:val="0"/>
          <w:numId w:val="9"/>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1-25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niski poziom umiejętności pracy w sposób odpowiadający potrzebom rodzin i adaptujący się w przypadku zmiany tych potrzeb</w:t>
      </w:r>
    </w:p>
    <w:p w14:paraId="60FD78D9" w14:textId="725DAD36" w:rsidR="00652AE7" w:rsidRPr="00DE1112" w:rsidRDefault="00652AE7" w:rsidP="00DE1112">
      <w:pPr>
        <w:pStyle w:val="Akapitzlist"/>
        <w:numPr>
          <w:ilvl w:val="0"/>
          <w:numId w:val="9"/>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26-75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przeciętny poziom umiejętności pracy w sposób odpowiadający potrzebom rodzin i adaptujący się w przypadku zmiany tych potrzeb</w:t>
      </w:r>
    </w:p>
    <w:p w14:paraId="7711F6F8" w14:textId="366091BA" w:rsidR="00652AE7" w:rsidRPr="00DE1112" w:rsidRDefault="00652AE7" w:rsidP="00DE1112">
      <w:pPr>
        <w:pStyle w:val="Akapitzlist"/>
        <w:numPr>
          <w:ilvl w:val="0"/>
          <w:numId w:val="9"/>
        </w:numPr>
        <w:spacing w:after="0"/>
        <w:ind w:left="426"/>
        <w:rPr>
          <w:rFonts w:ascii="Times New Roman" w:hAnsi="Times New Roman" w:cs="Times New Roman"/>
          <w:sz w:val="24"/>
          <w:szCs w:val="24"/>
        </w:rPr>
      </w:pPr>
      <w:r w:rsidRPr="00DE1112">
        <w:rPr>
          <w:rFonts w:ascii="Times New Roman" w:hAnsi="Times New Roman" w:cs="Times New Roman"/>
          <w:sz w:val="24"/>
          <w:szCs w:val="24"/>
        </w:rPr>
        <w:t xml:space="preserve">wynik w granicach 76 – 100 </w:t>
      </w:r>
      <w:proofErr w:type="spellStart"/>
      <w:r w:rsidRPr="00DE1112">
        <w:rPr>
          <w:rFonts w:ascii="Times New Roman" w:hAnsi="Times New Roman" w:cs="Times New Roman"/>
          <w:sz w:val="24"/>
          <w:szCs w:val="24"/>
        </w:rPr>
        <w:t>centyla</w:t>
      </w:r>
      <w:proofErr w:type="spellEnd"/>
      <w:r w:rsidRPr="00DE1112">
        <w:rPr>
          <w:rFonts w:ascii="Times New Roman" w:hAnsi="Times New Roman" w:cs="Times New Roman"/>
          <w:sz w:val="24"/>
          <w:szCs w:val="24"/>
        </w:rPr>
        <w:t xml:space="preserve"> wskazuje na wysoki poziom umiejętności pracy w sposób odpowiadający potrzebom rodzin i adaptujący się w przypadku zmiany tych potrzeb</w:t>
      </w:r>
    </w:p>
    <w:p w14:paraId="35C31C4A" w14:textId="161975EB" w:rsidR="00652AE7" w:rsidRDefault="00CC61E1" w:rsidP="005D5403">
      <w:pPr>
        <w:spacing w:after="0"/>
        <w:rPr>
          <w:rFonts w:ascii="Times New Roman" w:hAnsi="Times New Roman" w:cs="Times New Roman"/>
          <w:b/>
          <w:sz w:val="24"/>
          <w:szCs w:val="24"/>
        </w:rPr>
      </w:pPr>
      <w:r>
        <w:rPr>
          <w:rFonts w:ascii="Times New Roman" w:hAnsi="Times New Roman" w:cs="Times New Roman"/>
          <w:b/>
          <w:sz w:val="24"/>
          <w:szCs w:val="24"/>
        </w:rPr>
        <w:lastRenderedPageBreak/>
        <w:t>Zakończenie</w:t>
      </w:r>
    </w:p>
    <w:p w14:paraId="633D8BC5" w14:textId="27402BE3" w:rsidR="000B6FE4" w:rsidRPr="000B6FE4" w:rsidRDefault="000B6FE4" w:rsidP="0066057B">
      <w:pPr>
        <w:spacing w:after="0"/>
        <w:ind w:firstLine="284"/>
        <w:rPr>
          <w:rFonts w:ascii="Times New Roman" w:eastAsia="Times New Roman" w:hAnsi="Times New Roman" w:cs="Times New Roman"/>
          <w:sz w:val="24"/>
          <w:szCs w:val="24"/>
          <w:lang w:eastAsia="pl-PL"/>
        </w:rPr>
      </w:pPr>
      <w:r w:rsidRPr="000B6FE4">
        <w:rPr>
          <w:rFonts w:ascii="Times New Roman" w:eastAsia="Times New Roman" w:hAnsi="Times New Roman" w:cs="Times New Roman"/>
          <w:color w:val="000000"/>
          <w:sz w:val="24"/>
          <w:szCs w:val="24"/>
          <w:shd w:val="clear" w:color="auto" w:fill="FFFFFF"/>
          <w:lang w:eastAsia="pl-PL"/>
        </w:rPr>
        <w:t>Jak pokazały przestawione powyżej dane polska wersja kwestionariusza  Skala Praktyki Familiocentrycznej charakteryzuje się stosunkowo  wysokim poziomem trafności i rzetelności.</w:t>
      </w:r>
      <w:r w:rsidR="00DB6B1A">
        <w:rPr>
          <w:rFonts w:ascii="Times New Roman" w:eastAsia="Times New Roman" w:hAnsi="Times New Roman" w:cs="Times New Roman"/>
          <w:color w:val="000000"/>
          <w:sz w:val="24"/>
          <w:szCs w:val="24"/>
          <w:shd w:val="clear" w:color="auto" w:fill="FFFFFF"/>
          <w:lang w:eastAsia="pl-PL"/>
        </w:rPr>
        <w:t xml:space="preserve"> </w:t>
      </w:r>
      <w:r w:rsidRPr="000B6FE4">
        <w:rPr>
          <w:rFonts w:ascii="Times New Roman" w:eastAsia="Times New Roman" w:hAnsi="Times New Roman" w:cs="Times New Roman"/>
          <w:color w:val="000000"/>
          <w:sz w:val="24"/>
          <w:szCs w:val="24"/>
          <w:shd w:val="clear" w:color="auto" w:fill="FFFFFF"/>
          <w:lang w:eastAsia="pl-PL"/>
        </w:rPr>
        <w:t xml:space="preserve">Prezentowana skala może być używana w sytuacji współpracy instytucji  pomocowych, edukacyjnych z rodzinami z dziećmi. Pozwala ona na  określenie jakości tej relacji. Uchwycenie tego wymiaru może  przyczynić się do podniesienia jakości funkcjonowania samych  instytucji jak i w efekcie rodzin, które z nich korzystają. Istotne  jest aby w obszarze budowania relacji pomocowej, traktowania rodzin z  godnością, odpowiadania przez instytucje na realne potrzeby rodzin  oraz przekazywania prawa do </w:t>
      </w:r>
      <w:proofErr w:type="spellStart"/>
      <w:r w:rsidRPr="000B6FE4">
        <w:rPr>
          <w:rFonts w:ascii="Times New Roman" w:eastAsia="Times New Roman" w:hAnsi="Times New Roman" w:cs="Times New Roman"/>
          <w:color w:val="000000"/>
          <w:sz w:val="24"/>
          <w:szCs w:val="24"/>
          <w:shd w:val="clear" w:color="auto" w:fill="FFFFFF"/>
          <w:lang w:eastAsia="pl-PL"/>
        </w:rPr>
        <w:t>samodecydowania</w:t>
      </w:r>
      <w:proofErr w:type="spellEnd"/>
      <w:r w:rsidRPr="000B6FE4">
        <w:rPr>
          <w:rFonts w:ascii="Times New Roman" w:eastAsia="Times New Roman" w:hAnsi="Times New Roman" w:cs="Times New Roman"/>
          <w:color w:val="000000"/>
          <w:sz w:val="24"/>
          <w:szCs w:val="24"/>
          <w:shd w:val="clear" w:color="auto" w:fill="FFFFFF"/>
          <w:lang w:eastAsia="pl-PL"/>
        </w:rPr>
        <w:t xml:space="preserve"> nastąpiła w Polsce  znacząca zmiana. Mamy nadzieję, że prezentowane narzędzie sposób  ułatwi zmianę zarówno całego systemu, jak i sposobu pracy  poszczególnych pracowników. Jednocześnie mamy nadzieję, że większa  wiedza o systemie, w którym się pracuje i sobie samym jako pracowniku  przyczyni się do większej satysfakcji z niełatwych zadań związanych z  pomocą, wsparciem i edukacją rodzin i dzieci.</w:t>
      </w:r>
    </w:p>
    <w:p w14:paraId="0010C294" w14:textId="4CBAC614" w:rsidR="00270FBC" w:rsidRDefault="00270FBC" w:rsidP="000B6FE4">
      <w:pPr>
        <w:spacing w:after="0"/>
        <w:rPr>
          <w:rFonts w:ascii="Times New Roman" w:hAnsi="Times New Roman" w:cs="Times New Roman"/>
          <w:sz w:val="24"/>
          <w:szCs w:val="24"/>
        </w:rPr>
      </w:pPr>
    </w:p>
    <w:p w14:paraId="37C8FB50" w14:textId="125A0622" w:rsidR="00CF0429" w:rsidRPr="00CC61E1" w:rsidRDefault="00CF0429" w:rsidP="005D5403">
      <w:pPr>
        <w:pStyle w:val="Bibliografia"/>
        <w:spacing w:line="360" w:lineRule="auto"/>
        <w:rPr>
          <w:rFonts w:ascii="Times New Roman" w:hAnsi="Times New Roman" w:cs="Times New Roman"/>
          <w:b/>
          <w:sz w:val="24"/>
        </w:rPr>
      </w:pPr>
      <w:r w:rsidRPr="00CC61E1">
        <w:rPr>
          <w:rFonts w:ascii="Times New Roman" w:hAnsi="Times New Roman" w:cs="Times New Roman"/>
          <w:b/>
          <w:sz w:val="24"/>
        </w:rPr>
        <w:t>Bibliografia</w:t>
      </w:r>
    </w:p>
    <w:p w14:paraId="79990C1F" w14:textId="7ED8BA32" w:rsidR="00DB6B1A" w:rsidRPr="00DB6B1A" w:rsidRDefault="00CF0429"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rPr>
        <w:fldChar w:fldCharType="begin"/>
      </w:r>
      <w:r w:rsidR="00DB6B1A" w:rsidRPr="00DB6B1A">
        <w:rPr>
          <w:rFonts w:ascii="Times New Roman" w:hAnsi="Times New Roman" w:cs="Times New Roman"/>
          <w:sz w:val="24"/>
          <w:szCs w:val="24"/>
        </w:rPr>
        <w:instrText xml:space="preserve"> ADDIN ZOTERO_BIBL {"uncited":[],"omitted":[],"custom":[]} CSL_BIBLIOGRAPHY </w:instrText>
      </w:r>
      <w:r w:rsidRPr="00DB6B1A">
        <w:rPr>
          <w:rFonts w:ascii="Times New Roman" w:hAnsi="Times New Roman" w:cs="Times New Roman"/>
          <w:sz w:val="24"/>
          <w:szCs w:val="24"/>
        </w:rPr>
        <w:fldChar w:fldCharType="separate"/>
      </w:r>
      <w:r w:rsidR="00DB6B1A" w:rsidRPr="00DB6B1A">
        <w:rPr>
          <w:rFonts w:ascii="Times New Roman" w:hAnsi="Times New Roman" w:cs="Times New Roman"/>
          <w:sz w:val="24"/>
          <w:szCs w:val="24"/>
        </w:rPr>
        <w:t xml:space="preserve">Allen, R. I., &amp; Petr, C. G. (1998). </w:t>
      </w:r>
      <w:r w:rsidR="00DB6B1A" w:rsidRPr="00DB6B1A">
        <w:rPr>
          <w:rFonts w:ascii="Times New Roman" w:hAnsi="Times New Roman" w:cs="Times New Roman"/>
          <w:sz w:val="24"/>
          <w:szCs w:val="24"/>
          <w:lang w:val="en-US"/>
        </w:rPr>
        <w:t xml:space="preserve">Rethinking family-centered practice. </w:t>
      </w:r>
      <w:r w:rsidR="00DB6B1A" w:rsidRPr="00DB6B1A">
        <w:rPr>
          <w:rFonts w:ascii="Times New Roman" w:hAnsi="Times New Roman" w:cs="Times New Roman"/>
          <w:i/>
          <w:iCs/>
          <w:sz w:val="24"/>
          <w:szCs w:val="24"/>
          <w:lang w:val="en-US"/>
        </w:rPr>
        <w:t>American Journal of Orthopsychiatry</w:t>
      </w:r>
      <w:r w:rsidR="00DB6B1A" w:rsidRPr="00DB6B1A">
        <w:rPr>
          <w:rFonts w:ascii="Times New Roman" w:hAnsi="Times New Roman" w:cs="Times New Roman"/>
          <w:sz w:val="24"/>
          <w:szCs w:val="24"/>
          <w:lang w:val="en-US"/>
        </w:rPr>
        <w:t xml:space="preserve">, </w:t>
      </w:r>
      <w:r w:rsidR="00DB6B1A" w:rsidRPr="00DB6B1A">
        <w:rPr>
          <w:rFonts w:ascii="Times New Roman" w:hAnsi="Times New Roman" w:cs="Times New Roman"/>
          <w:i/>
          <w:iCs/>
          <w:sz w:val="24"/>
          <w:szCs w:val="24"/>
          <w:lang w:val="en-US"/>
        </w:rPr>
        <w:t>68</w:t>
      </w:r>
      <w:r w:rsidR="00DB6B1A" w:rsidRPr="00DB6B1A">
        <w:rPr>
          <w:rFonts w:ascii="Times New Roman" w:hAnsi="Times New Roman" w:cs="Times New Roman"/>
          <w:sz w:val="24"/>
          <w:szCs w:val="24"/>
          <w:lang w:val="en-US"/>
        </w:rPr>
        <w:t>(1), 4–15. https://doi.org/10.1037/h0080265</w:t>
      </w:r>
      <w:r w:rsidR="00116F2C">
        <w:rPr>
          <w:rFonts w:ascii="Times New Roman" w:hAnsi="Times New Roman" w:cs="Times New Roman"/>
          <w:sz w:val="24"/>
          <w:szCs w:val="24"/>
          <w:lang w:val="en-US"/>
        </w:rPr>
        <w:t>,</w:t>
      </w:r>
    </w:p>
    <w:p w14:paraId="7F72F0D4" w14:textId="7434BF16"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rPr>
        <w:t xml:space="preserve">Bakiera, L. (2006). Rodzina z perspektywy socjologicznej i psychologicznej: ciągłość i zmiana. </w:t>
      </w:r>
      <w:r w:rsidRPr="00DB6B1A">
        <w:rPr>
          <w:rFonts w:ascii="Times New Roman" w:hAnsi="Times New Roman" w:cs="Times New Roman"/>
          <w:i/>
          <w:iCs/>
          <w:sz w:val="24"/>
          <w:szCs w:val="24"/>
        </w:rPr>
        <w:t>Obrazy życia rodzinnego z perspektywy interdyscyplinarnej. Roczniki Socjologii Rodziny</w:t>
      </w:r>
      <w:r w:rsidRPr="00DB6B1A">
        <w:rPr>
          <w:rFonts w:ascii="Times New Roman" w:hAnsi="Times New Roman" w:cs="Times New Roman"/>
          <w:sz w:val="24"/>
          <w:szCs w:val="24"/>
        </w:rPr>
        <w:t xml:space="preserve">, </w:t>
      </w:r>
      <w:r w:rsidRPr="00DB6B1A">
        <w:rPr>
          <w:rFonts w:ascii="Times New Roman" w:hAnsi="Times New Roman" w:cs="Times New Roman"/>
          <w:i/>
          <w:iCs/>
          <w:sz w:val="24"/>
          <w:szCs w:val="24"/>
        </w:rPr>
        <w:t>XVII</w:t>
      </w:r>
      <w:r w:rsidR="00116F2C">
        <w:rPr>
          <w:rFonts w:ascii="Times New Roman" w:hAnsi="Times New Roman" w:cs="Times New Roman"/>
          <w:sz w:val="24"/>
          <w:szCs w:val="24"/>
        </w:rPr>
        <w:t>, 101–115,</w:t>
      </w:r>
    </w:p>
    <w:p w14:paraId="778DE0AF" w14:textId="72728E53"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 xml:space="preserve">Baum, N. (2017). Gender-sensitive intervention to improve work with fathers in child welfare services. </w:t>
      </w:r>
      <w:r w:rsidRPr="00DB6B1A">
        <w:rPr>
          <w:rFonts w:ascii="Times New Roman" w:hAnsi="Times New Roman" w:cs="Times New Roman"/>
          <w:i/>
          <w:iCs/>
          <w:sz w:val="24"/>
          <w:szCs w:val="24"/>
          <w:lang w:val="en-US"/>
        </w:rPr>
        <w:t>Child &amp; Family Social Work</w:t>
      </w:r>
      <w:r w:rsidRPr="00DB6B1A">
        <w:rPr>
          <w:rFonts w:ascii="Times New Roman" w:hAnsi="Times New Roman" w:cs="Times New Roman"/>
          <w:sz w:val="24"/>
          <w:szCs w:val="24"/>
          <w:lang w:val="en-US"/>
        </w:rPr>
        <w:t xml:space="preserve">, </w:t>
      </w:r>
      <w:r w:rsidRPr="00DB6B1A">
        <w:rPr>
          <w:rFonts w:ascii="Times New Roman" w:hAnsi="Times New Roman" w:cs="Times New Roman"/>
          <w:i/>
          <w:iCs/>
          <w:sz w:val="24"/>
          <w:szCs w:val="24"/>
          <w:lang w:val="en-US"/>
        </w:rPr>
        <w:t>22</w:t>
      </w:r>
      <w:r w:rsidRPr="00DB6B1A">
        <w:rPr>
          <w:rFonts w:ascii="Times New Roman" w:hAnsi="Times New Roman" w:cs="Times New Roman"/>
          <w:sz w:val="24"/>
          <w:szCs w:val="24"/>
          <w:lang w:val="en-US"/>
        </w:rPr>
        <w:t>(1), 419–427. https://doi.org/10.1111/cfs.12259</w:t>
      </w:r>
      <w:r w:rsidR="00116F2C">
        <w:rPr>
          <w:rFonts w:ascii="Times New Roman" w:hAnsi="Times New Roman" w:cs="Times New Roman"/>
          <w:sz w:val="24"/>
          <w:szCs w:val="24"/>
          <w:lang w:val="en-US"/>
        </w:rPr>
        <w:t>,</w:t>
      </w:r>
    </w:p>
    <w:p w14:paraId="18F19A87" w14:textId="05433FEC"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 xml:space="preserve">Briar-Lawson, K. (2001). </w:t>
      </w:r>
      <w:r w:rsidRPr="00DB6B1A">
        <w:rPr>
          <w:rFonts w:ascii="Times New Roman" w:hAnsi="Times New Roman" w:cs="Times New Roman"/>
          <w:i/>
          <w:iCs/>
          <w:sz w:val="24"/>
          <w:szCs w:val="24"/>
          <w:lang w:val="en-US"/>
        </w:rPr>
        <w:t>Family-centered policies and practices: International implications</w:t>
      </w:r>
      <w:r w:rsidRPr="00DB6B1A">
        <w:rPr>
          <w:rFonts w:ascii="Times New Roman" w:hAnsi="Times New Roman" w:cs="Times New Roman"/>
          <w:sz w:val="24"/>
          <w:szCs w:val="24"/>
          <w:lang w:val="en-US"/>
        </w:rPr>
        <w:t xml:space="preserve">. New </w:t>
      </w:r>
      <w:r w:rsidR="00116F2C">
        <w:rPr>
          <w:rFonts w:ascii="Times New Roman" w:hAnsi="Times New Roman" w:cs="Times New Roman"/>
          <w:sz w:val="24"/>
          <w:szCs w:val="24"/>
          <w:lang w:val="en-US"/>
        </w:rPr>
        <w:t>York: Columbia University Press,</w:t>
      </w:r>
    </w:p>
    <w:p w14:paraId="07C1F7C0" w14:textId="431AD157"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lang w:val="en-US"/>
        </w:rPr>
        <w:t xml:space="preserve">Cronbach, L. J. (1951). Coefficient alpha and the internal structure of tests. </w:t>
      </w:r>
      <w:r w:rsidRPr="00DB6B1A">
        <w:rPr>
          <w:rFonts w:ascii="Times New Roman" w:hAnsi="Times New Roman" w:cs="Times New Roman"/>
          <w:i/>
          <w:iCs/>
          <w:sz w:val="24"/>
          <w:szCs w:val="24"/>
        </w:rPr>
        <w:t>Psychometrika</w:t>
      </w:r>
      <w:r w:rsidRPr="00DB6B1A">
        <w:rPr>
          <w:rFonts w:ascii="Times New Roman" w:hAnsi="Times New Roman" w:cs="Times New Roman"/>
          <w:sz w:val="24"/>
          <w:szCs w:val="24"/>
        </w:rPr>
        <w:t xml:space="preserve">, </w:t>
      </w:r>
      <w:r w:rsidRPr="00DB6B1A">
        <w:rPr>
          <w:rFonts w:ascii="Times New Roman" w:hAnsi="Times New Roman" w:cs="Times New Roman"/>
          <w:i/>
          <w:iCs/>
          <w:sz w:val="24"/>
          <w:szCs w:val="24"/>
        </w:rPr>
        <w:t>16</w:t>
      </w:r>
      <w:r w:rsidRPr="00DB6B1A">
        <w:rPr>
          <w:rFonts w:ascii="Times New Roman" w:hAnsi="Times New Roman" w:cs="Times New Roman"/>
          <w:sz w:val="24"/>
          <w:szCs w:val="24"/>
        </w:rPr>
        <w:t>(3), 297–334. https://doi.org/10.1007/BF02310555</w:t>
      </w:r>
      <w:r w:rsidR="00116F2C">
        <w:rPr>
          <w:rFonts w:ascii="Times New Roman" w:hAnsi="Times New Roman" w:cs="Times New Roman"/>
          <w:sz w:val="24"/>
          <w:szCs w:val="24"/>
        </w:rPr>
        <w:t>,</w:t>
      </w:r>
    </w:p>
    <w:p w14:paraId="374A37E6" w14:textId="30FFEEC8" w:rsidR="00DB6B1A" w:rsidRPr="003219C7"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rPr>
        <w:t>Drwal, R. Ł.</w:t>
      </w:r>
      <w:r w:rsidRPr="003219C7">
        <w:rPr>
          <w:rFonts w:ascii="Times New Roman" w:hAnsi="Times New Roman" w:cs="Times New Roman"/>
          <w:sz w:val="24"/>
          <w:szCs w:val="24"/>
        </w:rPr>
        <w:t xml:space="preserve">, Brzozowski, P., &amp; Oleś, P. (1995). </w:t>
      </w:r>
      <w:r w:rsidRPr="003219C7">
        <w:rPr>
          <w:rFonts w:ascii="Times New Roman" w:hAnsi="Times New Roman" w:cs="Times New Roman"/>
          <w:i/>
          <w:iCs/>
          <w:sz w:val="24"/>
          <w:szCs w:val="24"/>
        </w:rPr>
        <w:t>Adaptacja kwestionariuszy osobowości: Wybrane zagadnienia i techniki</w:t>
      </w:r>
      <w:r w:rsidRPr="003219C7">
        <w:rPr>
          <w:rFonts w:ascii="Times New Roman" w:hAnsi="Times New Roman" w:cs="Times New Roman"/>
          <w:sz w:val="24"/>
          <w:szCs w:val="24"/>
        </w:rPr>
        <w:t xml:space="preserve">. </w:t>
      </w:r>
      <w:r w:rsidRPr="003219C7">
        <w:rPr>
          <w:rFonts w:ascii="Times New Roman" w:hAnsi="Times New Roman" w:cs="Times New Roman"/>
          <w:sz w:val="24"/>
          <w:szCs w:val="24"/>
          <w:lang w:val="en-US"/>
        </w:rPr>
        <w:t>Wa</w:t>
      </w:r>
      <w:r w:rsidR="00116F2C" w:rsidRPr="003219C7">
        <w:rPr>
          <w:rFonts w:ascii="Times New Roman" w:hAnsi="Times New Roman" w:cs="Times New Roman"/>
          <w:sz w:val="24"/>
          <w:szCs w:val="24"/>
          <w:lang w:val="en-US"/>
        </w:rPr>
        <w:t>rszawa: Wydawnictwo Naukowe PWN,</w:t>
      </w:r>
    </w:p>
    <w:p w14:paraId="354F4068" w14:textId="106E70D8"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3219C7">
        <w:rPr>
          <w:rFonts w:ascii="Times New Roman" w:hAnsi="Times New Roman" w:cs="Times New Roman"/>
          <w:sz w:val="24"/>
          <w:szCs w:val="24"/>
          <w:lang w:val="en-US"/>
        </w:rPr>
        <w:t xml:space="preserve">Dunst, C. J. (2002). Family-Centered Practices: Birth Through High School. </w:t>
      </w:r>
      <w:r w:rsidRPr="003219C7">
        <w:rPr>
          <w:rFonts w:ascii="Times New Roman" w:hAnsi="Times New Roman" w:cs="Times New Roman"/>
          <w:i/>
          <w:iCs/>
          <w:sz w:val="24"/>
          <w:szCs w:val="24"/>
          <w:lang w:val="en-US"/>
        </w:rPr>
        <w:t>The Journal of Special Education</w:t>
      </w:r>
      <w:r w:rsidRPr="003219C7">
        <w:rPr>
          <w:rFonts w:ascii="Times New Roman" w:hAnsi="Times New Roman" w:cs="Times New Roman"/>
          <w:sz w:val="24"/>
          <w:szCs w:val="24"/>
          <w:lang w:val="en-US"/>
        </w:rPr>
        <w:t xml:space="preserve">, </w:t>
      </w:r>
      <w:r w:rsidRPr="003219C7">
        <w:rPr>
          <w:rFonts w:ascii="Times New Roman" w:hAnsi="Times New Roman" w:cs="Times New Roman"/>
          <w:i/>
          <w:iCs/>
          <w:sz w:val="24"/>
          <w:szCs w:val="24"/>
          <w:lang w:val="en-US"/>
        </w:rPr>
        <w:t>36</w:t>
      </w:r>
      <w:r w:rsidRPr="003219C7">
        <w:rPr>
          <w:rFonts w:ascii="Times New Roman" w:hAnsi="Times New Roman" w:cs="Times New Roman"/>
          <w:sz w:val="24"/>
          <w:szCs w:val="24"/>
          <w:lang w:val="en-US"/>
        </w:rPr>
        <w:t>(3),</w:t>
      </w:r>
      <w:r w:rsidR="00116F2C" w:rsidRPr="003219C7">
        <w:rPr>
          <w:rFonts w:ascii="Times New Roman" w:hAnsi="Times New Roman" w:cs="Times New Roman"/>
          <w:sz w:val="24"/>
          <w:szCs w:val="24"/>
          <w:lang w:val="en-US"/>
        </w:rPr>
        <w:t xml:space="preserve"> 139</w:t>
      </w:r>
      <w:r w:rsidR="00116F2C">
        <w:rPr>
          <w:rFonts w:ascii="Times New Roman" w:hAnsi="Times New Roman" w:cs="Times New Roman"/>
          <w:sz w:val="24"/>
          <w:szCs w:val="24"/>
          <w:lang w:val="en-US"/>
        </w:rPr>
        <w:t>–147, https://doi.org/10.1177/00224669020360030401,</w:t>
      </w:r>
    </w:p>
    <w:p w14:paraId="3C66A50E" w14:textId="0A0C7031"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lastRenderedPageBreak/>
        <w:t xml:space="preserve">Dunst, Carl J, Trivette, C. M., &amp; Hamby, D. W. (2006). </w:t>
      </w:r>
      <w:r w:rsidRPr="00DB6B1A">
        <w:rPr>
          <w:rFonts w:ascii="Times New Roman" w:hAnsi="Times New Roman" w:cs="Times New Roman"/>
          <w:i/>
          <w:iCs/>
          <w:sz w:val="24"/>
          <w:szCs w:val="24"/>
          <w:lang w:val="en-US"/>
        </w:rPr>
        <w:t>Technical manual for measuring and evaluating family support program quality and benefits.</w:t>
      </w:r>
      <w:r w:rsidRPr="00DB6B1A">
        <w:rPr>
          <w:rFonts w:ascii="Times New Roman" w:hAnsi="Times New Roman" w:cs="Times New Roman"/>
          <w:sz w:val="24"/>
          <w:szCs w:val="24"/>
          <w:lang w:val="en-US"/>
        </w:rPr>
        <w:t xml:space="preserve"> A</w:t>
      </w:r>
      <w:r w:rsidR="00116F2C">
        <w:rPr>
          <w:rFonts w:ascii="Times New Roman" w:hAnsi="Times New Roman" w:cs="Times New Roman"/>
          <w:sz w:val="24"/>
          <w:szCs w:val="24"/>
          <w:lang w:val="en-US"/>
        </w:rPr>
        <w:t>sheville, NC: Winterberry Press,</w:t>
      </w:r>
    </w:p>
    <w:p w14:paraId="48D6EAAB" w14:textId="075D85A2"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 xml:space="preserve">Geurts, E. M. W., Boddy, J., Noom, M. J., &amp; Knorth, E. J. (2012). Family-centred residential care: The new reality?: Family-centred residential care. </w:t>
      </w:r>
      <w:r w:rsidRPr="00DB6B1A">
        <w:rPr>
          <w:rFonts w:ascii="Times New Roman" w:hAnsi="Times New Roman" w:cs="Times New Roman"/>
          <w:i/>
          <w:iCs/>
          <w:sz w:val="24"/>
          <w:szCs w:val="24"/>
          <w:lang w:val="en-US"/>
        </w:rPr>
        <w:t>Child &amp; Family Social Work</w:t>
      </w:r>
      <w:r w:rsidRPr="00DB6B1A">
        <w:rPr>
          <w:rFonts w:ascii="Times New Roman" w:hAnsi="Times New Roman" w:cs="Times New Roman"/>
          <w:sz w:val="24"/>
          <w:szCs w:val="24"/>
          <w:lang w:val="en-US"/>
        </w:rPr>
        <w:t xml:space="preserve">, </w:t>
      </w:r>
      <w:r w:rsidRPr="00DB6B1A">
        <w:rPr>
          <w:rFonts w:ascii="Times New Roman" w:hAnsi="Times New Roman" w:cs="Times New Roman"/>
          <w:i/>
          <w:iCs/>
          <w:sz w:val="24"/>
          <w:szCs w:val="24"/>
          <w:lang w:val="en-US"/>
        </w:rPr>
        <w:t>17</w:t>
      </w:r>
      <w:r w:rsidRPr="00DB6B1A">
        <w:rPr>
          <w:rFonts w:ascii="Times New Roman" w:hAnsi="Times New Roman" w:cs="Times New Roman"/>
          <w:sz w:val="24"/>
          <w:szCs w:val="24"/>
          <w:lang w:val="en-US"/>
        </w:rPr>
        <w:t>(2), 170–179. https://doi.org/10.1111/j.1365-2206.2012.00838.x</w:t>
      </w:r>
      <w:r w:rsidR="00116F2C">
        <w:rPr>
          <w:rFonts w:ascii="Times New Roman" w:hAnsi="Times New Roman" w:cs="Times New Roman"/>
          <w:sz w:val="24"/>
          <w:szCs w:val="24"/>
          <w:lang w:val="en-US"/>
        </w:rPr>
        <w:t>,</w:t>
      </w:r>
    </w:p>
    <w:p w14:paraId="77F58121" w14:textId="3A7B906C"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lang w:val="en-US"/>
        </w:rPr>
        <w:t xml:space="preserve">Hiebert-Murphy, D., &amp; Trute, B. (2013). </w:t>
      </w:r>
      <w:r w:rsidRPr="00DB6B1A">
        <w:rPr>
          <w:rFonts w:ascii="Times New Roman" w:hAnsi="Times New Roman" w:cs="Times New Roman"/>
          <w:i/>
          <w:iCs/>
          <w:sz w:val="24"/>
          <w:szCs w:val="24"/>
          <w:lang w:val="en-US"/>
        </w:rPr>
        <w:t>Partnering with Parents : Family-centred Practice in Children’s Services</w:t>
      </w:r>
      <w:r w:rsidR="00116F2C">
        <w:rPr>
          <w:rFonts w:ascii="Times New Roman" w:hAnsi="Times New Roman" w:cs="Times New Roman"/>
          <w:sz w:val="24"/>
          <w:szCs w:val="24"/>
          <w:lang w:val="en-US"/>
        </w:rPr>
        <w:t>,</w:t>
      </w:r>
    </w:p>
    <w:p w14:paraId="2067B51E" w14:textId="1D40F59B"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rPr>
        <w:t xml:space="preserve">Hornowska, E. (2018). </w:t>
      </w:r>
      <w:r w:rsidRPr="00DB6B1A">
        <w:rPr>
          <w:rFonts w:ascii="Times New Roman" w:hAnsi="Times New Roman" w:cs="Times New Roman"/>
          <w:i/>
          <w:iCs/>
          <w:sz w:val="24"/>
          <w:szCs w:val="24"/>
        </w:rPr>
        <w:t>Testy psychologiczne: Teoria i praktyka</w:t>
      </w:r>
      <w:r w:rsidRPr="00DB6B1A">
        <w:rPr>
          <w:rFonts w:ascii="Times New Roman" w:hAnsi="Times New Roman" w:cs="Times New Roman"/>
          <w:sz w:val="24"/>
          <w:szCs w:val="24"/>
        </w:rPr>
        <w:t>. Warszawa</w:t>
      </w:r>
      <w:r w:rsidR="00116F2C">
        <w:rPr>
          <w:rFonts w:ascii="Times New Roman" w:hAnsi="Times New Roman" w:cs="Times New Roman"/>
          <w:sz w:val="24"/>
          <w:szCs w:val="24"/>
        </w:rPr>
        <w:t>: Wydawnictwo Naukowe „Scholar”,</w:t>
      </w:r>
    </w:p>
    <w:p w14:paraId="459C098E" w14:textId="08B2264A"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rPr>
        <w:t xml:space="preserve">Kanios, A., &amp; Herman, A. (2017). Ranga i prestiż zawodu pracownika socjalnego. </w:t>
      </w:r>
      <w:r w:rsidR="00F92A95">
        <w:rPr>
          <w:rFonts w:ascii="Times New Roman" w:hAnsi="Times New Roman" w:cs="Times New Roman"/>
          <w:sz w:val="24"/>
          <w:szCs w:val="24"/>
        </w:rPr>
        <w:br/>
      </w:r>
      <w:r w:rsidRPr="00DB6B1A">
        <w:rPr>
          <w:rFonts w:ascii="Times New Roman" w:hAnsi="Times New Roman" w:cs="Times New Roman"/>
          <w:i/>
          <w:iCs/>
          <w:sz w:val="24"/>
          <w:szCs w:val="24"/>
          <w:lang w:val="en-US"/>
        </w:rPr>
        <w:t>Annales Universitatis Mariae Curie-Skłodowska</w:t>
      </w:r>
      <w:r w:rsidRPr="00DB6B1A">
        <w:rPr>
          <w:rFonts w:ascii="Times New Roman" w:hAnsi="Times New Roman" w:cs="Times New Roman"/>
          <w:sz w:val="24"/>
          <w:szCs w:val="24"/>
          <w:lang w:val="en-US"/>
        </w:rPr>
        <w:t xml:space="preserve">, </w:t>
      </w:r>
      <w:r w:rsidRPr="00DB6B1A">
        <w:rPr>
          <w:rFonts w:ascii="Times New Roman" w:hAnsi="Times New Roman" w:cs="Times New Roman"/>
          <w:i/>
          <w:iCs/>
          <w:sz w:val="24"/>
          <w:szCs w:val="24"/>
          <w:lang w:val="en-US"/>
        </w:rPr>
        <w:t>30</w:t>
      </w:r>
      <w:r w:rsidRPr="00DB6B1A">
        <w:rPr>
          <w:rFonts w:ascii="Times New Roman" w:hAnsi="Times New Roman" w:cs="Times New Roman"/>
          <w:sz w:val="24"/>
          <w:szCs w:val="24"/>
          <w:lang w:val="en-US"/>
        </w:rPr>
        <w:t>(2), 165. https://doi.org/10.17951/j.2017.30.2.165</w:t>
      </w:r>
      <w:r w:rsidR="00116F2C">
        <w:rPr>
          <w:rFonts w:ascii="Times New Roman" w:hAnsi="Times New Roman" w:cs="Times New Roman"/>
          <w:sz w:val="24"/>
          <w:szCs w:val="24"/>
          <w:lang w:val="en-US"/>
        </w:rPr>
        <w:t>,</w:t>
      </w:r>
    </w:p>
    <w:p w14:paraId="0E275545" w14:textId="77777777"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lang w:val="en-US"/>
        </w:rPr>
        <w:t xml:space="preserve">Kantowicz, E. (2005). </w:t>
      </w:r>
      <w:r w:rsidRPr="00DB6B1A">
        <w:rPr>
          <w:rFonts w:ascii="Times New Roman" w:hAnsi="Times New Roman" w:cs="Times New Roman"/>
          <w:i/>
          <w:iCs/>
          <w:sz w:val="24"/>
          <w:szCs w:val="24"/>
        </w:rPr>
        <w:t>Praca socjalna w Europie. Inspiracje teoretyczne i standardy kształcenia</w:t>
      </w:r>
      <w:r w:rsidRPr="00DB6B1A">
        <w:rPr>
          <w:rFonts w:ascii="Times New Roman" w:hAnsi="Times New Roman" w:cs="Times New Roman"/>
          <w:sz w:val="24"/>
          <w:szCs w:val="24"/>
        </w:rPr>
        <w:t>. Olsztyn: Wydawnictwo Uniwerstytetu Warmińsko-Mazurskiego w Olsztynie.</w:t>
      </w:r>
    </w:p>
    <w:p w14:paraId="15FEF2E3" w14:textId="77777777" w:rsidR="00DB6B1A" w:rsidRPr="00B97508" w:rsidRDefault="00DB6B1A" w:rsidP="00B65F5B">
      <w:pPr>
        <w:pStyle w:val="Bibliografia"/>
        <w:numPr>
          <w:ilvl w:val="0"/>
          <w:numId w:val="10"/>
        </w:numPr>
        <w:spacing w:line="360" w:lineRule="auto"/>
        <w:ind w:left="397"/>
        <w:rPr>
          <w:rFonts w:ascii="Times New Roman" w:hAnsi="Times New Roman" w:cs="Times New Roman"/>
          <w:sz w:val="24"/>
          <w:szCs w:val="24"/>
        </w:rPr>
      </w:pPr>
      <w:r w:rsidRPr="00B97508">
        <w:rPr>
          <w:rFonts w:ascii="Times New Roman" w:hAnsi="Times New Roman" w:cs="Times New Roman"/>
          <w:sz w:val="24"/>
          <w:szCs w:val="24"/>
        </w:rPr>
        <w:t xml:space="preserve">Kantowicz, E. (2010). Ocena reformy systemu kształcenia do pracy socjalnej w Polsce. </w:t>
      </w:r>
      <w:r w:rsidRPr="00B97508">
        <w:rPr>
          <w:rFonts w:ascii="Times New Roman" w:hAnsi="Times New Roman" w:cs="Times New Roman"/>
          <w:i/>
          <w:iCs/>
          <w:sz w:val="24"/>
          <w:szCs w:val="24"/>
        </w:rPr>
        <w:t>Problemy Polityki Społecznej. Studia i dyskusje</w:t>
      </w:r>
      <w:r w:rsidRPr="00B97508">
        <w:rPr>
          <w:rFonts w:ascii="Times New Roman" w:hAnsi="Times New Roman" w:cs="Times New Roman"/>
          <w:sz w:val="24"/>
          <w:szCs w:val="24"/>
        </w:rPr>
        <w:t>, (13–14).</w:t>
      </w:r>
    </w:p>
    <w:p w14:paraId="56306686" w14:textId="7188722A" w:rsidR="006E744E" w:rsidRPr="006E744E" w:rsidRDefault="00DB6B1A" w:rsidP="00295A8B">
      <w:pPr>
        <w:pStyle w:val="Bibliografia"/>
        <w:numPr>
          <w:ilvl w:val="0"/>
          <w:numId w:val="10"/>
        </w:numPr>
        <w:spacing w:line="360" w:lineRule="auto"/>
        <w:ind w:left="397"/>
        <w:rPr>
          <w:rFonts w:ascii="Times New Roman" w:hAnsi="Times New Roman" w:cs="Times New Roman"/>
          <w:sz w:val="24"/>
          <w:szCs w:val="24"/>
          <w:lang w:val="en-US"/>
        </w:rPr>
      </w:pPr>
      <w:r w:rsidRPr="006E744E">
        <w:rPr>
          <w:rFonts w:ascii="Times New Roman" w:hAnsi="Times New Roman" w:cs="Times New Roman"/>
          <w:sz w:val="24"/>
          <w:szCs w:val="24"/>
        </w:rPr>
        <w:t>Lietz, C. A., Hayes, M. J., Croni</w:t>
      </w:r>
      <w:r w:rsidRPr="00CC5AFC">
        <w:rPr>
          <w:rFonts w:ascii="Times New Roman" w:hAnsi="Times New Roman" w:cs="Times New Roman"/>
          <w:sz w:val="24"/>
          <w:szCs w:val="24"/>
        </w:rPr>
        <w:t xml:space="preserve">n, T. W., &amp; Julien-Chinn, F. (2014). </w:t>
      </w:r>
      <w:r w:rsidRPr="00CC5AFC">
        <w:rPr>
          <w:rFonts w:ascii="Times New Roman" w:hAnsi="Times New Roman" w:cs="Times New Roman"/>
          <w:sz w:val="24"/>
          <w:szCs w:val="24"/>
          <w:lang w:val="en-US"/>
        </w:rPr>
        <w:t xml:space="preserve">Supporting Family-Centered Practice Through Supervision: An Evaluation of Strengths-Based Supervision. </w:t>
      </w:r>
      <w:r w:rsidRPr="00CC5AFC">
        <w:rPr>
          <w:rFonts w:ascii="Times New Roman" w:hAnsi="Times New Roman" w:cs="Times New Roman"/>
          <w:i/>
          <w:iCs/>
          <w:sz w:val="24"/>
          <w:szCs w:val="24"/>
          <w:lang w:val="en-US"/>
        </w:rPr>
        <w:t>Families in Society</w:t>
      </w:r>
      <w:r w:rsidRPr="00CC5AFC">
        <w:rPr>
          <w:rFonts w:ascii="Times New Roman" w:hAnsi="Times New Roman" w:cs="Times New Roman"/>
          <w:sz w:val="24"/>
          <w:szCs w:val="24"/>
          <w:lang w:val="en-US"/>
        </w:rPr>
        <w:t xml:space="preserve">, </w:t>
      </w:r>
      <w:r w:rsidRPr="00CC5AFC">
        <w:rPr>
          <w:rFonts w:ascii="Times New Roman" w:hAnsi="Times New Roman" w:cs="Times New Roman"/>
          <w:i/>
          <w:iCs/>
          <w:sz w:val="24"/>
          <w:szCs w:val="24"/>
          <w:lang w:val="en-US"/>
        </w:rPr>
        <w:t>95</w:t>
      </w:r>
      <w:r w:rsidRPr="00CC5AFC">
        <w:rPr>
          <w:rFonts w:ascii="Times New Roman" w:hAnsi="Times New Roman" w:cs="Times New Roman"/>
          <w:sz w:val="24"/>
          <w:szCs w:val="24"/>
          <w:lang w:val="en-US"/>
        </w:rPr>
        <w:t>(4).</w:t>
      </w:r>
      <w:r w:rsidR="006E744E" w:rsidRPr="00CC5AFC">
        <w:rPr>
          <w:rFonts w:ascii="Times New Roman" w:hAnsi="Times New Roman" w:cs="Times New Roman"/>
          <w:sz w:val="24"/>
          <w:szCs w:val="24"/>
          <w:lang w:val="en-US"/>
        </w:rPr>
        <w:t xml:space="preserve"> https://doi.</w:t>
      </w:r>
      <w:r w:rsidR="006E744E" w:rsidRPr="006E744E">
        <w:rPr>
          <w:rFonts w:ascii="Times New Roman" w:hAnsi="Times New Roman" w:cs="Times New Roman"/>
          <w:sz w:val="24"/>
          <w:szCs w:val="24"/>
          <w:lang w:val="en-US"/>
        </w:rPr>
        <w:t>org/10.1080/07325220903334065</w:t>
      </w:r>
      <w:r w:rsidR="003219C7">
        <w:rPr>
          <w:rFonts w:ascii="Times New Roman" w:hAnsi="Times New Roman" w:cs="Times New Roman"/>
          <w:sz w:val="24"/>
          <w:szCs w:val="24"/>
          <w:lang w:val="en-US"/>
        </w:rPr>
        <w:t>,</w:t>
      </w:r>
    </w:p>
    <w:p w14:paraId="21F474AF" w14:textId="64D0A4C4" w:rsidR="00CC5AFC" w:rsidRPr="00CC5AFC" w:rsidRDefault="00DB6B1A" w:rsidP="00CC5AFC">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Ma</w:t>
      </w:r>
      <w:r w:rsidRPr="003219C7">
        <w:rPr>
          <w:rFonts w:ascii="Times New Roman" w:hAnsi="Times New Roman" w:cs="Times New Roman"/>
          <w:sz w:val="24"/>
          <w:szCs w:val="24"/>
          <w:lang w:val="en-US"/>
        </w:rPr>
        <w:t>k, L., Hiebert-Murphy, D., Walker, J. R., &amp; Altman, G. (2014). Parents’ Decision Making and Their Information Needs Concerning Treatments for Child Anxiety: Implications for Fam</w:t>
      </w:r>
      <w:r w:rsidRPr="00DB6B1A">
        <w:rPr>
          <w:rFonts w:ascii="Times New Roman" w:hAnsi="Times New Roman" w:cs="Times New Roman"/>
          <w:sz w:val="24"/>
          <w:szCs w:val="24"/>
          <w:lang w:val="en-US"/>
        </w:rPr>
        <w:t xml:space="preserve">ily-Centered Practice. </w:t>
      </w:r>
      <w:r w:rsidRPr="00DB6B1A">
        <w:rPr>
          <w:rFonts w:ascii="Times New Roman" w:hAnsi="Times New Roman" w:cs="Times New Roman"/>
          <w:i/>
          <w:iCs/>
          <w:sz w:val="24"/>
          <w:szCs w:val="24"/>
          <w:lang w:val="en-US"/>
        </w:rPr>
        <w:t>Journal of Family Social Work</w:t>
      </w:r>
      <w:r w:rsidRPr="00DB6B1A">
        <w:rPr>
          <w:rFonts w:ascii="Times New Roman" w:hAnsi="Times New Roman" w:cs="Times New Roman"/>
          <w:sz w:val="24"/>
          <w:szCs w:val="24"/>
          <w:lang w:val="en-US"/>
        </w:rPr>
        <w:t xml:space="preserve">, </w:t>
      </w:r>
      <w:r w:rsidRPr="00DB6B1A">
        <w:rPr>
          <w:rFonts w:ascii="Times New Roman" w:hAnsi="Times New Roman" w:cs="Times New Roman"/>
          <w:i/>
          <w:iCs/>
          <w:sz w:val="24"/>
          <w:szCs w:val="24"/>
          <w:lang w:val="en-US"/>
        </w:rPr>
        <w:t>17</w:t>
      </w:r>
      <w:r w:rsidR="00CC5AFC">
        <w:rPr>
          <w:rFonts w:ascii="Times New Roman" w:hAnsi="Times New Roman" w:cs="Times New Roman"/>
          <w:sz w:val="24"/>
          <w:szCs w:val="24"/>
          <w:lang w:val="en-US"/>
        </w:rPr>
        <w:t xml:space="preserve">(1), 51–67, </w:t>
      </w:r>
      <w:r w:rsidR="00CC5AFC" w:rsidRPr="00CC5AFC">
        <w:rPr>
          <w:rFonts w:ascii="Times New Roman" w:hAnsi="Times New Roman" w:cs="Times New Roman"/>
          <w:sz w:val="24"/>
          <w:lang w:val="en-US"/>
        </w:rPr>
        <w:t>https://dx.doi.org/10.1080/10522158.2013.809671</w:t>
      </w:r>
      <w:r w:rsidR="003219C7">
        <w:rPr>
          <w:rFonts w:ascii="Times New Roman" w:hAnsi="Times New Roman" w:cs="Times New Roman"/>
          <w:sz w:val="24"/>
          <w:lang w:val="en-US"/>
        </w:rPr>
        <w:t>,</w:t>
      </w:r>
    </w:p>
    <w:p w14:paraId="56F42143" w14:textId="1B4C9341"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 xml:space="preserve">Mallette, J. K., Futris, T. G., &amp; Schramm, D. G. (2018). Fostering a culture of family‐centred care: Child welfare professionals’ beliefs about fathers, family instability, and the value of relationship education. </w:t>
      </w:r>
      <w:r w:rsidRPr="00DB6B1A">
        <w:rPr>
          <w:rFonts w:ascii="Times New Roman" w:hAnsi="Times New Roman" w:cs="Times New Roman"/>
          <w:i/>
          <w:iCs/>
          <w:sz w:val="24"/>
          <w:szCs w:val="24"/>
          <w:lang w:val="en-US"/>
        </w:rPr>
        <w:t>Child &amp; Family Social Work</w:t>
      </w:r>
      <w:r w:rsidRPr="00DB6B1A">
        <w:rPr>
          <w:rFonts w:ascii="Times New Roman" w:hAnsi="Times New Roman" w:cs="Times New Roman"/>
          <w:sz w:val="24"/>
          <w:szCs w:val="24"/>
          <w:lang w:val="en-US"/>
        </w:rPr>
        <w:t xml:space="preserve">, </w:t>
      </w:r>
      <w:r w:rsidRPr="00DB6B1A">
        <w:rPr>
          <w:rFonts w:ascii="Times New Roman" w:hAnsi="Times New Roman" w:cs="Times New Roman"/>
          <w:i/>
          <w:iCs/>
          <w:sz w:val="24"/>
          <w:szCs w:val="24"/>
          <w:lang w:val="en-US"/>
        </w:rPr>
        <w:t>23</w:t>
      </w:r>
      <w:r w:rsidRPr="00DB6B1A">
        <w:rPr>
          <w:rFonts w:ascii="Times New Roman" w:hAnsi="Times New Roman" w:cs="Times New Roman"/>
          <w:sz w:val="24"/>
          <w:szCs w:val="24"/>
          <w:lang w:val="en-US"/>
        </w:rPr>
        <w:t>(3), 354–363. https://doi.org/10.1111/cfs.12422</w:t>
      </w:r>
      <w:r w:rsidR="003219C7">
        <w:rPr>
          <w:rFonts w:ascii="Times New Roman" w:hAnsi="Times New Roman" w:cs="Times New Roman"/>
          <w:sz w:val="24"/>
          <w:szCs w:val="24"/>
          <w:lang w:val="en-US"/>
        </w:rPr>
        <w:t>,</w:t>
      </w:r>
    </w:p>
    <w:p w14:paraId="6EACDA48" w14:textId="58248074"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 xml:space="preserve">Nunnally, J. C. (1967). </w:t>
      </w:r>
      <w:r w:rsidRPr="00DB6B1A">
        <w:rPr>
          <w:rFonts w:ascii="Times New Roman" w:hAnsi="Times New Roman" w:cs="Times New Roman"/>
          <w:i/>
          <w:iCs/>
          <w:sz w:val="24"/>
          <w:szCs w:val="24"/>
          <w:lang w:val="en-US"/>
        </w:rPr>
        <w:t>Psychometric theory</w:t>
      </w:r>
      <w:r w:rsidRPr="00DB6B1A">
        <w:rPr>
          <w:rFonts w:ascii="Times New Roman" w:hAnsi="Times New Roman" w:cs="Times New Roman"/>
          <w:sz w:val="24"/>
          <w:szCs w:val="24"/>
          <w:lang w:val="en-US"/>
        </w:rPr>
        <w:t xml:space="preserve"> (5. [print.]). New York: McGraw-Hill</w:t>
      </w:r>
      <w:r w:rsidR="003219C7">
        <w:rPr>
          <w:rFonts w:ascii="Times New Roman" w:hAnsi="Times New Roman" w:cs="Times New Roman"/>
          <w:sz w:val="24"/>
          <w:szCs w:val="24"/>
          <w:lang w:val="en-US"/>
        </w:rPr>
        <w:t>,</w:t>
      </w:r>
    </w:p>
    <w:p w14:paraId="783EFF47" w14:textId="7A7F5C0E"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lang w:val="en-US"/>
        </w:rPr>
      </w:pPr>
      <w:r w:rsidRPr="00DB6B1A">
        <w:rPr>
          <w:rFonts w:ascii="Times New Roman" w:hAnsi="Times New Roman" w:cs="Times New Roman"/>
          <w:sz w:val="24"/>
          <w:szCs w:val="24"/>
          <w:lang w:val="en-US"/>
        </w:rPr>
        <w:t xml:space="preserve">Nutley, S., &amp; Homel, P. (2006). Delivering evidence-based policy and practice: Lessons from the implementation of the UK Crime Reduction Programme. </w:t>
      </w:r>
      <w:r w:rsidRPr="00DB6B1A">
        <w:rPr>
          <w:rFonts w:ascii="Times New Roman" w:hAnsi="Times New Roman" w:cs="Times New Roman"/>
          <w:i/>
          <w:iCs/>
          <w:sz w:val="24"/>
          <w:szCs w:val="24"/>
          <w:lang w:val="en-US"/>
        </w:rPr>
        <w:t>Evidence &amp; Policy: A Journal of Research, Debate and Practice</w:t>
      </w:r>
      <w:r w:rsidRPr="00DB6B1A">
        <w:rPr>
          <w:rFonts w:ascii="Times New Roman" w:hAnsi="Times New Roman" w:cs="Times New Roman"/>
          <w:sz w:val="24"/>
          <w:szCs w:val="24"/>
          <w:lang w:val="en-US"/>
        </w:rPr>
        <w:t xml:space="preserve">, </w:t>
      </w:r>
      <w:r w:rsidRPr="00DB6B1A">
        <w:rPr>
          <w:rFonts w:ascii="Times New Roman" w:hAnsi="Times New Roman" w:cs="Times New Roman"/>
          <w:i/>
          <w:iCs/>
          <w:sz w:val="24"/>
          <w:szCs w:val="24"/>
          <w:lang w:val="en-US"/>
        </w:rPr>
        <w:t>2</w:t>
      </w:r>
      <w:r w:rsidRPr="00DB6B1A">
        <w:rPr>
          <w:rFonts w:ascii="Times New Roman" w:hAnsi="Times New Roman" w:cs="Times New Roman"/>
          <w:sz w:val="24"/>
          <w:szCs w:val="24"/>
          <w:lang w:val="en-US"/>
        </w:rPr>
        <w:t>(1), 5–26. https://doi.org/10.1332/174426406775249697</w:t>
      </w:r>
      <w:r w:rsidR="003219C7">
        <w:rPr>
          <w:rFonts w:ascii="Times New Roman" w:hAnsi="Times New Roman" w:cs="Times New Roman"/>
          <w:sz w:val="24"/>
          <w:szCs w:val="24"/>
          <w:lang w:val="en-US"/>
        </w:rPr>
        <w:t>,</w:t>
      </w:r>
    </w:p>
    <w:p w14:paraId="23D44234" w14:textId="10EDBD07" w:rsidR="00DB6B1A" w:rsidRPr="00D8716F" w:rsidRDefault="00A57FA0" w:rsidP="00B65F5B">
      <w:pPr>
        <w:pStyle w:val="Bibliografia"/>
        <w:numPr>
          <w:ilvl w:val="0"/>
          <w:numId w:val="10"/>
        </w:numPr>
        <w:spacing w:line="360" w:lineRule="auto"/>
        <w:ind w:left="397"/>
        <w:rPr>
          <w:rFonts w:ascii="Times New Roman" w:hAnsi="Times New Roman" w:cs="Times New Roman"/>
          <w:sz w:val="24"/>
          <w:szCs w:val="24"/>
        </w:rPr>
      </w:pPr>
      <w:r>
        <w:rPr>
          <w:rFonts w:ascii="Times New Roman" w:hAnsi="Times New Roman" w:cs="Times New Roman"/>
          <w:sz w:val="24"/>
          <w:szCs w:val="24"/>
        </w:rPr>
        <w:t>Pozycja autora,</w:t>
      </w:r>
    </w:p>
    <w:p w14:paraId="498CED32" w14:textId="1B9A1B7F" w:rsidR="00A51B80" w:rsidRDefault="00A57FA0" w:rsidP="00B65F5B">
      <w:pPr>
        <w:pStyle w:val="Bibliografia"/>
        <w:numPr>
          <w:ilvl w:val="0"/>
          <w:numId w:val="10"/>
        </w:numPr>
        <w:spacing w:line="360" w:lineRule="auto"/>
        <w:ind w:left="397"/>
        <w:rPr>
          <w:rFonts w:ascii="Times New Roman" w:hAnsi="Times New Roman" w:cs="Times New Roman"/>
          <w:sz w:val="24"/>
          <w:szCs w:val="24"/>
        </w:rPr>
      </w:pPr>
      <w:r>
        <w:rPr>
          <w:rFonts w:ascii="Times New Roman" w:hAnsi="Times New Roman" w:cs="Times New Roman"/>
          <w:sz w:val="24"/>
          <w:szCs w:val="24"/>
        </w:rPr>
        <w:lastRenderedPageBreak/>
        <w:t>Pozycja autora,</w:t>
      </w:r>
    </w:p>
    <w:p w14:paraId="1193F4F6" w14:textId="1658038D"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rPr>
        <w:t xml:space="preserve">Rhoades, E. A., &amp; Duncan, J. (Red.). </w:t>
      </w:r>
      <w:r w:rsidRPr="00DB6B1A">
        <w:rPr>
          <w:rFonts w:ascii="Times New Roman" w:hAnsi="Times New Roman" w:cs="Times New Roman"/>
          <w:sz w:val="24"/>
          <w:szCs w:val="24"/>
          <w:lang w:val="en-US"/>
        </w:rPr>
        <w:t xml:space="preserve">(2010). </w:t>
      </w:r>
      <w:r w:rsidRPr="00DB6B1A">
        <w:rPr>
          <w:rFonts w:ascii="Times New Roman" w:hAnsi="Times New Roman" w:cs="Times New Roman"/>
          <w:i/>
          <w:iCs/>
          <w:sz w:val="24"/>
          <w:szCs w:val="24"/>
          <w:lang w:val="en-US"/>
        </w:rPr>
        <w:t>Auditory-verbal practice: Toward a family-centered approach</w:t>
      </w:r>
      <w:r w:rsidRPr="00DB6B1A">
        <w:rPr>
          <w:rFonts w:ascii="Times New Roman" w:hAnsi="Times New Roman" w:cs="Times New Roman"/>
          <w:sz w:val="24"/>
          <w:szCs w:val="24"/>
          <w:lang w:val="en-US"/>
        </w:rPr>
        <w:t xml:space="preserve">. </w:t>
      </w:r>
      <w:r w:rsidRPr="00DB6B1A">
        <w:rPr>
          <w:rFonts w:ascii="Times New Roman" w:hAnsi="Times New Roman" w:cs="Times New Roman"/>
          <w:sz w:val="24"/>
          <w:szCs w:val="24"/>
        </w:rPr>
        <w:t>Spri</w:t>
      </w:r>
      <w:r w:rsidR="003219C7">
        <w:rPr>
          <w:rFonts w:ascii="Times New Roman" w:hAnsi="Times New Roman" w:cs="Times New Roman"/>
          <w:sz w:val="24"/>
          <w:szCs w:val="24"/>
        </w:rPr>
        <w:t>ngfield, Ill: Charles C. Thomas,</w:t>
      </w:r>
    </w:p>
    <w:p w14:paraId="7429337E" w14:textId="6AFBD61D"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rPr>
        <w:t xml:space="preserve">Szarfenberg, R. (2011). </w:t>
      </w:r>
      <w:r w:rsidRPr="00D8716F">
        <w:rPr>
          <w:rFonts w:ascii="Times New Roman" w:hAnsi="Times New Roman" w:cs="Times New Roman"/>
          <w:sz w:val="24"/>
          <w:szCs w:val="24"/>
        </w:rPr>
        <w:t xml:space="preserve">Dowody naukowe jako podstawa polityki społecznej, zarządzania społecznego i pracy socjalnej. </w:t>
      </w:r>
      <w:r w:rsidRPr="00D8716F">
        <w:rPr>
          <w:rFonts w:ascii="Times New Roman" w:hAnsi="Times New Roman" w:cs="Times New Roman"/>
          <w:i/>
          <w:iCs/>
          <w:sz w:val="24"/>
          <w:szCs w:val="24"/>
        </w:rPr>
        <w:t>Problemy polityki społecznej</w:t>
      </w:r>
      <w:r w:rsidRPr="00DB6B1A">
        <w:rPr>
          <w:rFonts w:ascii="Times New Roman" w:hAnsi="Times New Roman" w:cs="Times New Roman"/>
          <w:i/>
          <w:iCs/>
          <w:sz w:val="24"/>
          <w:szCs w:val="24"/>
        </w:rPr>
        <w:t>. Studia i dyskusje</w:t>
      </w:r>
      <w:r w:rsidR="003219C7">
        <w:rPr>
          <w:rFonts w:ascii="Times New Roman" w:hAnsi="Times New Roman" w:cs="Times New Roman"/>
          <w:i/>
          <w:iCs/>
          <w:sz w:val="24"/>
          <w:szCs w:val="24"/>
        </w:rPr>
        <w:t>,</w:t>
      </w:r>
      <w:r w:rsidRPr="00DB6B1A">
        <w:rPr>
          <w:rFonts w:ascii="Times New Roman" w:hAnsi="Times New Roman" w:cs="Times New Roman"/>
          <w:sz w:val="24"/>
          <w:szCs w:val="24"/>
        </w:rPr>
        <w:t xml:space="preserve"> </w:t>
      </w:r>
    </w:p>
    <w:p w14:paraId="6BA95677" w14:textId="75ACF382"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rPr>
        <w:t xml:space="preserve">Szmagalski, J. (2011). Profesje we współczesnej perspektywie teoretycznej a wyzwania profesjonalizacji pracy socjalnej w Polsce. W K. Piątek &amp; K. Szymańska-Zybertowicz (Red.), </w:t>
      </w:r>
      <w:r w:rsidRPr="00DB6B1A">
        <w:rPr>
          <w:rFonts w:ascii="Times New Roman" w:hAnsi="Times New Roman" w:cs="Times New Roman"/>
          <w:i/>
          <w:iCs/>
          <w:sz w:val="24"/>
          <w:szCs w:val="24"/>
        </w:rPr>
        <w:t>Profesjonalna praca socjalna: nowy paradygmat czy niedokończone zadanie?</w:t>
      </w:r>
      <w:r w:rsidRPr="00DB6B1A">
        <w:rPr>
          <w:rFonts w:ascii="Times New Roman" w:hAnsi="Times New Roman" w:cs="Times New Roman"/>
          <w:sz w:val="24"/>
          <w:szCs w:val="24"/>
        </w:rPr>
        <w:t xml:space="preserve"> Toruń: </w:t>
      </w:r>
      <w:r w:rsidR="003219C7">
        <w:rPr>
          <w:rFonts w:ascii="Times New Roman" w:hAnsi="Times New Roman" w:cs="Times New Roman"/>
          <w:sz w:val="24"/>
          <w:szCs w:val="24"/>
        </w:rPr>
        <w:t>Wydawnictwo Edukacyjne „Akapit”,</w:t>
      </w:r>
    </w:p>
    <w:p w14:paraId="5A67106F" w14:textId="77777777" w:rsidR="00DB6B1A" w:rsidRPr="00DB6B1A" w:rsidRDefault="00DB6B1A" w:rsidP="00B65F5B">
      <w:pPr>
        <w:pStyle w:val="Bibliografia"/>
        <w:numPr>
          <w:ilvl w:val="0"/>
          <w:numId w:val="10"/>
        </w:numPr>
        <w:spacing w:line="360" w:lineRule="auto"/>
        <w:ind w:left="397"/>
        <w:rPr>
          <w:rFonts w:ascii="Times New Roman" w:hAnsi="Times New Roman" w:cs="Times New Roman"/>
          <w:sz w:val="24"/>
          <w:szCs w:val="24"/>
        </w:rPr>
      </w:pPr>
      <w:r w:rsidRPr="00DB6B1A">
        <w:rPr>
          <w:rFonts w:ascii="Times New Roman" w:hAnsi="Times New Roman" w:cs="Times New Roman"/>
          <w:sz w:val="24"/>
          <w:szCs w:val="24"/>
        </w:rPr>
        <w:t xml:space="preserve">Sztabiński, F. (2011). </w:t>
      </w:r>
      <w:r w:rsidRPr="00DB6B1A">
        <w:rPr>
          <w:rFonts w:ascii="Times New Roman" w:hAnsi="Times New Roman" w:cs="Times New Roman"/>
          <w:i/>
          <w:iCs/>
          <w:sz w:val="24"/>
          <w:szCs w:val="24"/>
        </w:rPr>
        <w:t>Ocena jakości danych w badaniach surveyowych</w:t>
      </w:r>
      <w:r w:rsidRPr="00DB6B1A">
        <w:rPr>
          <w:rFonts w:ascii="Times New Roman" w:hAnsi="Times New Roman" w:cs="Times New Roman"/>
          <w:sz w:val="24"/>
          <w:szCs w:val="24"/>
        </w:rPr>
        <w:t xml:space="preserve"> (Wyd. 1). Warszawa: Wydawn. IFiS PAN.</w:t>
      </w:r>
    </w:p>
    <w:p w14:paraId="3EEE603F" w14:textId="77777777" w:rsidR="00DB6B1A" w:rsidRPr="00DB6B1A" w:rsidRDefault="00DB6B1A" w:rsidP="009D03C4">
      <w:pPr>
        <w:pStyle w:val="Bibliografia"/>
        <w:numPr>
          <w:ilvl w:val="0"/>
          <w:numId w:val="10"/>
        </w:numPr>
        <w:spacing w:line="360" w:lineRule="auto"/>
        <w:ind w:left="397"/>
        <w:jc w:val="left"/>
        <w:rPr>
          <w:rFonts w:ascii="Times New Roman" w:hAnsi="Times New Roman" w:cs="Times New Roman"/>
          <w:sz w:val="24"/>
          <w:szCs w:val="24"/>
        </w:rPr>
      </w:pPr>
      <w:r w:rsidRPr="00DB6B1A">
        <w:rPr>
          <w:rFonts w:ascii="Times New Roman" w:hAnsi="Times New Roman" w:cs="Times New Roman"/>
          <w:sz w:val="24"/>
          <w:szCs w:val="24"/>
        </w:rPr>
        <w:t xml:space="preserve">Walesiak, M., Gatnar, E., &amp; Bąk, A. (2004). </w:t>
      </w:r>
      <w:r w:rsidRPr="00DB6B1A">
        <w:rPr>
          <w:rFonts w:ascii="Times New Roman" w:hAnsi="Times New Roman" w:cs="Times New Roman"/>
          <w:i/>
          <w:iCs/>
          <w:sz w:val="24"/>
          <w:szCs w:val="24"/>
        </w:rPr>
        <w:t>Metody statystycznej analizy wielowymiarowej w badaniach marketingowych</w:t>
      </w:r>
      <w:r w:rsidRPr="00DB6B1A">
        <w:rPr>
          <w:rFonts w:ascii="Times New Roman" w:hAnsi="Times New Roman" w:cs="Times New Roman"/>
          <w:sz w:val="24"/>
          <w:szCs w:val="24"/>
        </w:rPr>
        <w:t>. Wrocław: Wydaw. Akademii Ekonomicznej im. Oskara Langego.</w:t>
      </w:r>
    </w:p>
    <w:p w14:paraId="584B51CD" w14:textId="5EACD422" w:rsidR="00CF0429" w:rsidRDefault="00CF0429" w:rsidP="00B65F5B">
      <w:pPr>
        <w:spacing w:after="0"/>
        <w:ind w:left="397"/>
        <w:rPr>
          <w:rFonts w:ascii="Times New Roman" w:hAnsi="Times New Roman" w:cs="Times New Roman"/>
          <w:sz w:val="24"/>
          <w:szCs w:val="24"/>
        </w:rPr>
      </w:pPr>
      <w:r w:rsidRPr="00DB6B1A">
        <w:rPr>
          <w:rFonts w:ascii="Times New Roman" w:hAnsi="Times New Roman" w:cs="Times New Roman"/>
          <w:sz w:val="24"/>
          <w:szCs w:val="24"/>
        </w:rPr>
        <w:fldChar w:fldCharType="end"/>
      </w:r>
    </w:p>
    <w:p w14:paraId="42C82AE1" w14:textId="0E27C599" w:rsidR="00652AE7" w:rsidRDefault="00652AE7" w:rsidP="000A4DA7">
      <w:pPr>
        <w:spacing w:after="0"/>
        <w:ind w:firstLine="397"/>
        <w:jc w:val="center"/>
        <w:rPr>
          <w:rFonts w:ascii="Times New Roman" w:hAnsi="Times New Roman" w:cs="Times New Roman"/>
          <w:sz w:val="24"/>
          <w:szCs w:val="24"/>
        </w:rPr>
      </w:pPr>
      <w:r>
        <w:rPr>
          <w:rFonts w:ascii="Times New Roman" w:hAnsi="Times New Roman" w:cs="Times New Roman"/>
          <w:sz w:val="24"/>
          <w:szCs w:val="24"/>
        </w:rPr>
        <w:t>SKALA PRAKTYKI FAMILIOCENTYRCZNEJ</w:t>
      </w:r>
    </w:p>
    <w:p w14:paraId="1421D66A" w14:textId="77777777" w:rsidR="00652AE7" w:rsidRPr="00CF0429" w:rsidRDefault="00652AE7" w:rsidP="000A4DA7">
      <w:pPr>
        <w:spacing w:after="0"/>
        <w:ind w:firstLine="397"/>
        <w:rPr>
          <w:rFonts w:ascii="Times New Roman" w:hAnsi="Times New Roman" w:cs="Times New Roman"/>
          <w:sz w:val="24"/>
          <w:szCs w:val="24"/>
        </w:rPr>
      </w:pPr>
      <w:r w:rsidRPr="00CF0429">
        <w:rPr>
          <w:rFonts w:ascii="Times New Roman" w:hAnsi="Times New Roman" w:cs="Times New Roman"/>
          <w:sz w:val="24"/>
          <w:szCs w:val="24"/>
        </w:rPr>
        <w:t>Skala zawiera listę stwierdzeń, które opisują różne sposoby, w jaki profesjonaliści mogą odnosić się i traktować rodziny. Prosimy o zaznaczenie, które z odpowiedzi w najlepszy sposób określają Państwa doświadczenie</w:t>
      </w:r>
    </w:p>
    <w:tbl>
      <w:tblPr>
        <w:tblStyle w:val="Tabela-Siatka"/>
        <w:tblW w:w="8960" w:type="dxa"/>
        <w:tblInd w:w="-34" w:type="dxa"/>
        <w:tblLayout w:type="fixed"/>
        <w:tblLook w:val="04A0" w:firstRow="1" w:lastRow="0" w:firstColumn="1" w:lastColumn="0" w:noHBand="0" w:noVBand="1"/>
      </w:tblPr>
      <w:tblGrid>
        <w:gridCol w:w="455"/>
        <w:gridCol w:w="3402"/>
        <w:gridCol w:w="992"/>
        <w:gridCol w:w="1134"/>
        <w:gridCol w:w="992"/>
        <w:gridCol w:w="992"/>
        <w:gridCol w:w="993"/>
      </w:tblGrid>
      <w:tr w:rsidR="00652AE7" w:rsidRPr="000F0283" w14:paraId="26CBB603" w14:textId="77777777" w:rsidTr="000F0283">
        <w:tc>
          <w:tcPr>
            <w:tcW w:w="8960" w:type="dxa"/>
            <w:gridSpan w:val="7"/>
          </w:tcPr>
          <w:p w14:paraId="712B5794" w14:textId="77777777" w:rsidR="00652AE7" w:rsidRPr="000F0283" w:rsidRDefault="00652AE7" w:rsidP="005D5403">
            <w:pPr>
              <w:rPr>
                <w:rFonts w:ascii="Times New Roman" w:hAnsi="Times New Roman" w:cs="Times New Roman"/>
                <w:b/>
                <w:sz w:val="20"/>
                <w:szCs w:val="20"/>
                <w:lang w:val="pl-PL"/>
              </w:rPr>
            </w:pPr>
            <w:r w:rsidRPr="000F0283">
              <w:rPr>
                <w:rFonts w:ascii="Times New Roman" w:hAnsi="Times New Roman" w:cs="Times New Roman"/>
                <w:b/>
                <w:sz w:val="20"/>
                <w:szCs w:val="20"/>
                <w:lang w:val="pl-PL"/>
              </w:rPr>
              <w:t>SKALA PRAKTYKI FAMILIOCENTRYCZNEJ (DUNST, TRIVETTE 2006) W POLSKIEJ ADAPTACJI (PRZEPERSKI, GRZĄDZIELEWSKA 2019)</w:t>
            </w:r>
          </w:p>
        </w:tc>
      </w:tr>
      <w:tr w:rsidR="00652AE7" w:rsidRPr="000F0283" w14:paraId="3F1A2D34" w14:textId="77777777" w:rsidTr="000F0283">
        <w:trPr>
          <w:cantSplit/>
          <w:trHeight w:val="1134"/>
        </w:trPr>
        <w:tc>
          <w:tcPr>
            <w:tcW w:w="455" w:type="dxa"/>
          </w:tcPr>
          <w:p w14:paraId="701264A2" w14:textId="77777777" w:rsidR="00652AE7" w:rsidRPr="000F0283" w:rsidRDefault="00652AE7" w:rsidP="00193273">
            <w:pPr>
              <w:rPr>
                <w:rFonts w:ascii="Times New Roman" w:hAnsi="Times New Roman" w:cs="Times New Roman"/>
                <w:sz w:val="20"/>
                <w:szCs w:val="20"/>
                <w:lang w:val="pl-PL"/>
              </w:rPr>
            </w:pPr>
          </w:p>
        </w:tc>
        <w:tc>
          <w:tcPr>
            <w:tcW w:w="3402" w:type="dxa"/>
          </w:tcPr>
          <w:p w14:paraId="0CAB8900" w14:textId="77777777" w:rsidR="00652AE7" w:rsidRPr="000F0283" w:rsidRDefault="00652AE7" w:rsidP="000F0283">
            <w:pPr>
              <w:rPr>
                <w:rFonts w:ascii="Times New Roman" w:hAnsi="Times New Roman" w:cs="Times New Roman"/>
                <w:sz w:val="20"/>
                <w:szCs w:val="20"/>
                <w:lang w:val="pl-PL"/>
              </w:rPr>
            </w:pPr>
          </w:p>
        </w:tc>
        <w:tc>
          <w:tcPr>
            <w:tcW w:w="992" w:type="dxa"/>
            <w:textDirection w:val="btLr"/>
            <w:vAlign w:val="center"/>
          </w:tcPr>
          <w:p w14:paraId="2BB37914" w14:textId="77777777" w:rsidR="00652AE7" w:rsidRPr="000F0283" w:rsidRDefault="00652AE7" w:rsidP="000F0283">
            <w:pPr>
              <w:spacing w:line="240" w:lineRule="auto"/>
              <w:ind w:left="113" w:right="113"/>
              <w:jc w:val="center"/>
              <w:rPr>
                <w:rFonts w:ascii="Times New Roman" w:hAnsi="Times New Roman" w:cs="Times New Roman"/>
                <w:sz w:val="20"/>
                <w:szCs w:val="20"/>
              </w:rPr>
            </w:pPr>
            <w:proofErr w:type="spellStart"/>
            <w:r w:rsidRPr="000F0283">
              <w:rPr>
                <w:rFonts w:ascii="Times New Roman" w:hAnsi="Times New Roman" w:cs="Times New Roman"/>
                <w:sz w:val="20"/>
                <w:szCs w:val="20"/>
              </w:rPr>
              <w:t>nigdy</w:t>
            </w:r>
            <w:proofErr w:type="spellEnd"/>
          </w:p>
        </w:tc>
        <w:tc>
          <w:tcPr>
            <w:tcW w:w="1134" w:type="dxa"/>
            <w:textDirection w:val="btLr"/>
            <w:vAlign w:val="center"/>
          </w:tcPr>
          <w:p w14:paraId="1F38B0F6" w14:textId="77777777" w:rsidR="00652AE7" w:rsidRPr="000F0283" w:rsidRDefault="00652AE7" w:rsidP="000F0283">
            <w:pPr>
              <w:spacing w:line="240" w:lineRule="auto"/>
              <w:ind w:left="113" w:right="113"/>
              <w:jc w:val="center"/>
              <w:rPr>
                <w:rFonts w:ascii="Times New Roman" w:hAnsi="Times New Roman" w:cs="Times New Roman"/>
                <w:sz w:val="20"/>
                <w:szCs w:val="20"/>
              </w:rPr>
            </w:pPr>
            <w:proofErr w:type="spellStart"/>
            <w:r w:rsidRPr="000F0283">
              <w:rPr>
                <w:rFonts w:ascii="Times New Roman" w:hAnsi="Times New Roman" w:cs="Times New Roman"/>
                <w:sz w:val="20"/>
                <w:szCs w:val="20"/>
              </w:rPr>
              <w:t>bardzo</w:t>
            </w:r>
            <w:proofErr w:type="spellEnd"/>
            <w:r w:rsidRPr="000F0283">
              <w:rPr>
                <w:rFonts w:ascii="Times New Roman" w:hAnsi="Times New Roman" w:cs="Times New Roman"/>
                <w:sz w:val="20"/>
                <w:szCs w:val="20"/>
              </w:rPr>
              <w:t xml:space="preserve"> </w:t>
            </w:r>
            <w:proofErr w:type="spellStart"/>
            <w:r w:rsidRPr="000F0283">
              <w:rPr>
                <w:rFonts w:ascii="Times New Roman" w:hAnsi="Times New Roman" w:cs="Times New Roman"/>
                <w:sz w:val="20"/>
                <w:szCs w:val="20"/>
              </w:rPr>
              <w:t>rzadko</w:t>
            </w:r>
            <w:proofErr w:type="spellEnd"/>
          </w:p>
        </w:tc>
        <w:tc>
          <w:tcPr>
            <w:tcW w:w="992" w:type="dxa"/>
            <w:textDirection w:val="btLr"/>
            <w:vAlign w:val="center"/>
          </w:tcPr>
          <w:p w14:paraId="5CE985C9" w14:textId="77777777" w:rsidR="00652AE7" w:rsidRPr="000F0283" w:rsidRDefault="00652AE7" w:rsidP="000F0283">
            <w:pPr>
              <w:spacing w:line="240" w:lineRule="auto"/>
              <w:ind w:left="113" w:right="113"/>
              <w:jc w:val="center"/>
              <w:rPr>
                <w:rFonts w:ascii="Times New Roman" w:hAnsi="Times New Roman" w:cs="Times New Roman"/>
                <w:sz w:val="20"/>
                <w:szCs w:val="20"/>
              </w:rPr>
            </w:pPr>
            <w:proofErr w:type="spellStart"/>
            <w:r w:rsidRPr="000F0283">
              <w:rPr>
                <w:rFonts w:ascii="Times New Roman" w:hAnsi="Times New Roman" w:cs="Times New Roman"/>
                <w:sz w:val="20"/>
                <w:szCs w:val="20"/>
              </w:rPr>
              <w:t>czasami</w:t>
            </w:r>
            <w:proofErr w:type="spellEnd"/>
          </w:p>
        </w:tc>
        <w:tc>
          <w:tcPr>
            <w:tcW w:w="992" w:type="dxa"/>
            <w:textDirection w:val="btLr"/>
            <w:vAlign w:val="center"/>
          </w:tcPr>
          <w:p w14:paraId="05BE679C" w14:textId="77777777" w:rsidR="00652AE7" w:rsidRPr="000F0283" w:rsidRDefault="00652AE7" w:rsidP="000F0283">
            <w:pPr>
              <w:spacing w:line="240" w:lineRule="auto"/>
              <w:ind w:left="113" w:right="113"/>
              <w:jc w:val="center"/>
              <w:rPr>
                <w:rFonts w:ascii="Times New Roman" w:hAnsi="Times New Roman" w:cs="Times New Roman"/>
                <w:sz w:val="20"/>
                <w:szCs w:val="20"/>
              </w:rPr>
            </w:pPr>
            <w:proofErr w:type="spellStart"/>
            <w:r w:rsidRPr="000F0283">
              <w:rPr>
                <w:rFonts w:ascii="Times New Roman" w:hAnsi="Times New Roman" w:cs="Times New Roman"/>
                <w:sz w:val="20"/>
                <w:szCs w:val="20"/>
              </w:rPr>
              <w:t>przez</w:t>
            </w:r>
            <w:proofErr w:type="spellEnd"/>
            <w:r w:rsidRPr="000F0283">
              <w:rPr>
                <w:rFonts w:ascii="Times New Roman" w:hAnsi="Times New Roman" w:cs="Times New Roman"/>
                <w:sz w:val="20"/>
                <w:szCs w:val="20"/>
              </w:rPr>
              <w:t xml:space="preserve"> </w:t>
            </w:r>
            <w:proofErr w:type="spellStart"/>
            <w:r w:rsidRPr="000F0283">
              <w:rPr>
                <w:rFonts w:ascii="Times New Roman" w:hAnsi="Times New Roman" w:cs="Times New Roman"/>
                <w:sz w:val="20"/>
                <w:szCs w:val="20"/>
              </w:rPr>
              <w:t>większość</w:t>
            </w:r>
            <w:proofErr w:type="spellEnd"/>
            <w:r w:rsidRPr="000F0283">
              <w:rPr>
                <w:rFonts w:ascii="Times New Roman" w:hAnsi="Times New Roman" w:cs="Times New Roman"/>
                <w:sz w:val="20"/>
                <w:szCs w:val="20"/>
              </w:rPr>
              <w:t xml:space="preserve"> </w:t>
            </w:r>
            <w:proofErr w:type="spellStart"/>
            <w:r w:rsidRPr="000F0283">
              <w:rPr>
                <w:rFonts w:ascii="Times New Roman" w:hAnsi="Times New Roman" w:cs="Times New Roman"/>
                <w:sz w:val="20"/>
                <w:szCs w:val="20"/>
              </w:rPr>
              <w:t>czasu</w:t>
            </w:r>
            <w:proofErr w:type="spellEnd"/>
          </w:p>
        </w:tc>
        <w:tc>
          <w:tcPr>
            <w:tcW w:w="991" w:type="dxa"/>
            <w:textDirection w:val="btLr"/>
            <w:vAlign w:val="center"/>
          </w:tcPr>
          <w:p w14:paraId="74997B40" w14:textId="77777777" w:rsidR="00652AE7" w:rsidRPr="000F0283" w:rsidRDefault="00652AE7" w:rsidP="000F0283">
            <w:pPr>
              <w:spacing w:line="240" w:lineRule="auto"/>
              <w:ind w:left="113" w:right="113"/>
              <w:jc w:val="center"/>
              <w:rPr>
                <w:rFonts w:ascii="Times New Roman" w:hAnsi="Times New Roman" w:cs="Times New Roman"/>
                <w:sz w:val="20"/>
                <w:szCs w:val="20"/>
              </w:rPr>
            </w:pPr>
            <w:proofErr w:type="spellStart"/>
            <w:r w:rsidRPr="000F0283">
              <w:rPr>
                <w:rFonts w:ascii="Times New Roman" w:hAnsi="Times New Roman" w:cs="Times New Roman"/>
                <w:sz w:val="20"/>
                <w:szCs w:val="20"/>
              </w:rPr>
              <w:t>zawsze</w:t>
            </w:r>
            <w:proofErr w:type="spellEnd"/>
          </w:p>
        </w:tc>
      </w:tr>
      <w:tr w:rsidR="00652AE7" w:rsidRPr="000F0283" w14:paraId="5DCCA2B9" w14:textId="77777777" w:rsidTr="000F0283">
        <w:tc>
          <w:tcPr>
            <w:tcW w:w="455" w:type="dxa"/>
          </w:tcPr>
          <w:p w14:paraId="6A44ED8B"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w:t>
            </w:r>
          </w:p>
        </w:tc>
        <w:tc>
          <w:tcPr>
            <w:tcW w:w="3402" w:type="dxa"/>
          </w:tcPr>
          <w:p w14:paraId="7159DC8A"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Wsłuchuje się w moje obawy i oczekiwania</w:t>
            </w:r>
          </w:p>
        </w:tc>
        <w:tc>
          <w:tcPr>
            <w:tcW w:w="992" w:type="dxa"/>
          </w:tcPr>
          <w:p w14:paraId="1F6E7B51"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6C7D9C87"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29EAD989"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31A8253A"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1AA8EE5A"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53DB6B99" w14:textId="77777777" w:rsidTr="000F0283">
        <w:tc>
          <w:tcPr>
            <w:tcW w:w="455" w:type="dxa"/>
          </w:tcPr>
          <w:p w14:paraId="0E8B7D9C"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2</w:t>
            </w:r>
          </w:p>
        </w:tc>
        <w:tc>
          <w:tcPr>
            <w:tcW w:w="3402" w:type="dxa"/>
          </w:tcPr>
          <w:p w14:paraId="185E7A74"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Traktuje mnie i moją rodzinę z godnością i szacunkiem</w:t>
            </w:r>
          </w:p>
        </w:tc>
        <w:tc>
          <w:tcPr>
            <w:tcW w:w="992" w:type="dxa"/>
          </w:tcPr>
          <w:p w14:paraId="7B8C7121"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55DCF9A5"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1962161F"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62F75B4E"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4676BA71"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3480521A" w14:textId="77777777" w:rsidTr="000F0283">
        <w:tc>
          <w:tcPr>
            <w:tcW w:w="455" w:type="dxa"/>
          </w:tcPr>
          <w:p w14:paraId="23BBB1AA"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3</w:t>
            </w:r>
          </w:p>
        </w:tc>
        <w:tc>
          <w:tcPr>
            <w:tcW w:w="3402" w:type="dxa"/>
          </w:tcPr>
          <w:p w14:paraId="729B7B81"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Postrzega mnie i moją rodzinę w pozytywny, zdrowy sposób</w:t>
            </w:r>
          </w:p>
        </w:tc>
        <w:tc>
          <w:tcPr>
            <w:tcW w:w="992" w:type="dxa"/>
          </w:tcPr>
          <w:p w14:paraId="51DDFF45"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4C96DA33"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523DB217"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23E5F4D9"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47EEF02A"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0C06C984" w14:textId="77777777" w:rsidTr="000F0283">
        <w:tc>
          <w:tcPr>
            <w:tcW w:w="455" w:type="dxa"/>
          </w:tcPr>
          <w:p w14:paraId="39DA76ED"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4</w:t>
            </w:r>
          </w:p>
        </w:tc>
        <w:tc>
          <w:tcPr>
            <w:tcW w:w="3402" w:type="dxa"/>
          </w:tcPr>
          <w:p w14:paraId="0D1146E1"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bCs/>
                <w:sz w:val="20"/>
                <w:szCs w:val="20"/>
                <w:lang w:val="pl-PL"/>
              </w:rPr>
              <w:t xml:space="preserve">Jest wrażliwy na pochodzenie kulturowe i etniczne mojej rodziny </w:t>
            </w:r>
          </w:p>
        </w:tc>
        <w:tc>
          <w:tcPr>
            <w:tcW w:w="992" w:type="dxa"/>
          </w:tcPr>
          <w:p w14:paraId="6AD8E4FA"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1DD5305A"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16ACA4F8"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78418160"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040D446D"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4B0DFAB8" w14:textId="77777777" w:rsidTr="000F0283">
        <w:tc>
          <w:tcPr>
            <w:tcW w:w="455" w:type="dxa"/>
          </w:tcPr>
          <w:p w14:paraId="7B6D7E1A"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5</w:t>
            </w:r>
          </w:p>
        </w:tc>
        <w:tc>
          <w:tcPr>
            <w:tcW w:w="3402" w:type="dxa"/>
          </w:tcPr>
          <w:p w14:paraId="328BB1A5"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Zapewnia informacje, które ułatwiają mi podjęcie dobrej decyzji</w:t>
            </w:r>
          </w:p>
        </w:tc>
        <w:tc>
          <w:tcPr>
            <w:tcW w:w="992" w:type="dxa"/>
          </w:tcPr>
          <w:p w14:paraId="342AC6B5"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6815D755"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28F2BFF5"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03BAD8F3"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32218592"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1105853B" w14:textId="77777777" w:rsidTr="000F0283">
        <w:tc>
          <w:tcPr>
            <w:tcW w:w="455" w:type="dxa"/>
          </w:tcPr>
          <w:p w14:paraId="72584606"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6</w:t>
            </w:r>
          </w:p>
        </w:tc>
        <w:tc>
          <w:tcPr>
            <w:tcW w:w="3402" w:type="dxa"/>
          </w:tcPr>
          <w:p w14:paraId="3F834493"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Rozumie sytuację mojego dziecka/dzieci i mojej rodziny</w:t>
            </w:r>
          </w:p>
        </w:tc>
        <w:tc>
          <w:tcPr>
            <w:tcW w:w="992" w:type="dxa"/>
          </w:tcPr>
          <w:p w14:paraId="29EA8090"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2452E0E4"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1A8A56BC"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482E1DD9"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2C3BE679"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0ADA35F3" w14:textId="77777777" w:rsidTr="000F0283">
        <w:tc>
          <w:tcPr>
            <w:tcW w:w="455" w:type="dxa"/>
          </w:tcPr>
          <w:p w14:paraId="1BD4D0AC"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lastRenderedPageBreak/>
              <w:t>7</w:t>
            </w:r>
          </w:p>
        </w:tc>
        <w:tc>
          <w:tcPr>
            <w:tcW w:w="3402" w:type="dxa"/>
          </w:tcPr>
          <w:p w14:paraId="4E561EB7"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Pomaga mi i mojej rodzinie, dostosowując pomoc do naszych potrzeb i możliwości</w:t>
            </w:r>
          </w:p>
        </w:tc>
        <w:tc>
          <w:tcPr>
            <w:tcW w:w="992" w:type="dxa"/>
          </w:tcPr>
          <w:p w14:paraId="58E53037"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6B7790BC"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64F86592"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285D73D2"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24311AB4"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073FF1FF" w14:textId="77777777" w:rsidTr="000F0283">
        <w:tc>
          <w:tcPr>
            <w:tcW w:w="455" w:type="dxa"/>
          </w:tcPr>
          <w:p w14:paraId="7054547C"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8</w:t>
            </w:r>
          </w:p>
        </w:tc>
        <w:tc>
          <w:tcPr>
            <w:tcW w:w="3402" w:type="dxa"/>
          </w:tcPr>
          <w:p w14:paraId="6E3A1580"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Zachęca mnie do wspólnego i aktywnego szukania pomocy i wsparcia</w:t>
            </w:r>
          </w:p>
        </w:tc>
        <w:tc>
          <w:tcPr>
            <w:tcW w:w="992" w:type="dxa"/>
          </w:tcPr>
          <w:p w14:paraId="4557C477"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5318D189"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7A2B5978"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6C145597"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63246B94"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4FD9052D" w14:textId="77777777" w:rsidTr="000F0283">
        <w:tc>
          <w:tcPr>
            <w:tcW w:w="455" w:type="dxa"/>
          </w:tcPr>
          <w:p w14:paraId="3B338653"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9</w:t>
            </w:r>
          </w:p>
        </w:tc>
        <w:tc>
          <w:tcPr>
            <w:tcW w:w="3402" w:type="dxa"/>
          </w:tcPr>
          <w:p w14:paraId="42B4EAF4"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Przedstawia informacje o różnych rodzajach wsparcia, które pomagają w osiągnięciu ważnych dla mojej rodziny celów</w:t>
            </w:r>
          </w:p>
        </w:tc>
        <w:tc>
          <w:tcPr>
            <w:tcW w:w="992" w:type="dxa"/>
          </w:tcPr>
          <w:p w14:paraId="31A67373"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59A7D054"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15F00048"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334794DC"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5C26996E"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1F946030" w14:textId="77777777" w:rsidTr="000F0283">
        <w:tc>
          <w:tcPr>
            <w:tcW w:w="455" w:type="dxa"/>
          </w:tcPr>
          <w:p w14:paraId="53A85E9F"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10</w:t>
            </w:r>
          </w:p>
        </w:tc>
        <w:tc>
          <w:tcPr>
            <w:tcW w:w="3402" w:type="dxa"/>
          </w:tcPr>
          <w:p w14:paraId="7D42DA57"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bCs/>
                <w:sz w:val="20"/>
                <w:szCs w:val="20"/>
                <w:lang w:val="pl-PL"/>
              </w:rPr>
              <w:t>Jest elastyczny, gdy sytuacja mojej rodziny ulega zmianom</w:t>
            </w:r>
          </w:p>
        </w:tc>
        <w:tc>
          <w:tcPr>
            <w:tcW w:w="992" w:type="dxa"/>
          </w:tcPr>
          <w:p w14:paraId="08BF40FB"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2C2C9CF3"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468DDFDB"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4BD1BCA2"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483E7828"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0CDAB3D8" w14:textId="77777777" w:rsidTr="000F0283">
        <w:tc>
          <w:tcPr>
            <w:tcW w:w="455" w:type="dxa"/>
          </w:tcPr>
          <w:p w14:paraId="1A3ADA1F"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11</w:t>
            </w:r>
          </w:p>
        </w:tc>
        <w:tc>
          <w:tcPr>
            <w:tcW w:w="3402" w:type="dxa"/>
          </w:tcPr>
          <w:p w14:paraId="5ECE9214"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Wspiera moją rodzinę opierając się przede wszystkim na naszych zasobach i mocnych stronach</w:t>
            </w:r>
          </w:p>
        </w:tc>
        <w:tc>
          <w:tcPr>
            <w:tcW w:w="992" w:type="dxa"/>
          </w:tcPr>
          <w:p w14:paraId="35C6F9A9"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2D648D8E"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05974D2B"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1878102A"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5110CECF"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3054C2F8" w14:textId="77777777" w:rsidTr="000F0283">
        <w:tc>
          <w:tcPr>
            <w:tcW w:w="455" w:type="dxa"/>
          </w:tcPr>
          <w:p w14:paraId="3D321460"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12</w:t>
            </w:r>
          </w:p>
        </w:tc>
        <w:tc>
          <w:tcPr>
            <w:tcW w:w="3402" w:type="dxa"/>
          </w:tcPr>
          <w:p w14:paraId="4544757A" w14:textId="77777777" w:rsidR="00652AE7" w:rsidRPr="000F0283" w:rsidRDefault="00652AE7" w:rsidP="000F0283">
            <w:pPr>
              <w:rPr>
                <w:rFonts w:ascii="Times New Roman" w:hAnsi="Times New Roman" w:cs="Times New Roman"/>
                <w:sz w:val="20"/>
                <w:szCs w:val="20"/>
              </w:rPr>
            </w:pPr>
            <w:proofErr w:type="spellStart"/>
            <w:r w:rsidRPr="000F0283">
              <w:rPr>
                <w:rFonts w:ascii="Times New Roman" w:hAnsi="Times New Roman" w:cs="Times New Roman"/>
                <w:sz w:val="20"/>
                <w:szCs w:val="20"/>
              </w:rPr>
              <w:t>Dotrzymuje</w:t>
            </w:r>
            <w:proofErr w:type="spellEnd"/>
            <w:r w:rsidRPr="000F0283">
              <w:rPr>
                <w:rFonts w:ascii="Times New Roman" w:hAnsi="Times New Roman" w:cs="Times New Roman"/>
                <w:sz w:val="20"/>
                <w:szCs w:val="20"/>
              </w:rPr>
              <w:t xml:space="preserve"> </w:t>
            </w:r>
            <w:proofErr w:type="spellStart"/>
            <w:r w:rsidRPr="000F0283">
              <w:rPr>
                <w:rFonts w:ascii="Times New Roman" w:hAnsi="Times New Roman" w:cs="Times New Roman"/>
                <w:sz w:val="20"/>
                <w:szCs w:val="20"/>
              </w:rPr>
              <w:t>obietnic</w:t>
            </w:r>
            <w:proofErr w:type="spellEnd"/>
          </w:p>
        </w:tc>
        <w:tc>
          <w:tcPr>
            <w:tcW w:w="992" w:type="dxa"/>
          </w:tcPr>
          <w:p w14:paraId="6E5B918C" w14:textId="77777777" w:rsidR="00652AE7" w:rsidRPr="000F0283" w:rsidRDefault="00652AE7" w:rsidP="000A4DA7">
            <w:pPr>
              <w:ind w:firstLine="397"/>
              <w:rPr>
                <w:rFonts w:ascii="Times New Roman" w:hAnsi="Times New Roman" w:cs="Times New Roman"/>
                <w:sz w:val="20"/>
                <w:szCs w:val="20"/>
              </w:rPr>
            </w:pPr>
          </w:p>
        </w:tc>
        <w:tc>
          <w:tcPr>
            <w:tcW w:w="1134" w:type="dxa"/>
          </w:tcPr>
          <w:p w14:paraId="49EBABF5" w14:textId="77777777" w:rsidR="00652AE7" w:rsidRPr="000F0283" w:rsidRDefault="00652AE7" w:rsidP="000A4DA7">
            <w:pPr>
              <w:ind w:firstLine="397"/>
              <w:rPr>
                <w:rFonts w:ascii="Times New Roman" w:hAnsi="Times New Roman" w:cs="Times New Roman"/>
                <w:sz w:val="20"/>
                <w:szCs w:val="20"/>
              </w:rPr>
            </w:pPr>
          </w:p>
        </w:tc>
        <w:tc>
          <w:tcPr>
            <w:tcW w:w="992" w:type="dxa"/>
          </w:tcPr>
          <w:p w14:paraId="7130B8D5" w14:textId="77777777" w:rsidR="00652AE7" w:rsidRPr="000F0283" w:rsidRDefault="00652AE7" w:rsidP="000A4DA7">
            <w:pPr>
              <w:ind w:firstLine="397"/>
              <w:rPr>
                <w:rFonts w:ascii="Times New Roman" w:hAnsi="Times New Roman" w:cs="Times New Roman"/>
                <w:sz w:val="20"/>
                <w:szCs w:val="20"/>
              </w:rPr>
            </w:pPr>
          </w:p>
        </w:tc>
        <w:tc>
          <w:tcPr>
            <w:tcW w:w="992" w:type="dxa"/>
          </w:tcPr>
          <w:p w14:paraId="752FB39E" w14:textId="77777777" w:rsidR="00652AE7" w:rsidRPr="000F0283" w:rsidRDefault="00652AE7" w:rsidP="000A4DA7">
            <w:pPr>
              <w:ind w:firstLine="397"/>
              <w:rPr>
                <w:rFonts w:ascii="Times New Roman" w:hAnsi="Times New Roman" w:cs="Times New Roman"/>
                <w:sz w:val="20"/>
                <w:szCs w:val="20"/>
              </w:rPr>
            </w:pPr>
          </w:p>
        </w:tc>
        <w:tc>
          <w:tcPr>
            <w:tcW w:w="991" w:type="dxa"/>
          </w:tcPr>
          <w:p w14:paraId="420AB87F" w14:textId="77777777" w:rsidR="00652AE7" w:rsidRPr="000F0283" w:rsidRDefault="00652AE7" w:rsidP="000A4DA7">
            <w:pPr>
              <w:ind w:firstLine="397"/>
              <w:rPr>
                <w:rFonts w:ascii="Times New Roman" w:hAnsi="Times New Roman" w:cs="Times New Roman"/>
                <w:sz w:val="20"/>
                <w:szCs w:val="20"/>
              </w:rPr>
            </w:pPr>
          </w:p>
        </w:tc>
      </w:tr>
      <w:tr w:rsidR="00652AE7" w:rsidRPr="000F0283" w14:paraId="0641362D" w14:textId="77777777" w:rsidTr="000F0283">
        <w:tc>
          <w:tcPr>
            <w:tcW w:w="455" w:type="dxa"/>
          </w:tcPr>
          <w:p w14:paraId="3EC86DF9"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13</w:t>
            </w:r>
          </w:p>
        </w:tc>
        <w:tc>
          <w:tcPr>
            <w:tcW w:w="3402" w:type="dxa"/>
          </w:tcPr>
          <w:p w14:paraId="2A2FC70B"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Współpracuje ze mną i moją rodziną okazując szacunek i zaufanie, które odwzajemniamy</w:t>
            </w:r>
          </w:p>
        </w:tc>
        <w:tc>
          <w:tcPr>
            <w:tcW w:w="992" w:type="dxa"/>
          </w:tcPr>
          <w:p w14:paraId="05F3C5D2"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73F8AE13"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263B163A"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43D06458"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2CA6636E"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41E3429C" w14:textId="77777777" w:rsidTr="000F0283">
        <w:tc>
          <w:tcPr>
            <w:tcW w:w="455" w:type="dxa"/>
          </w:tcPr>
          <w:p w14:paraId="0EC80D34"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14</w:t>
            </w:r>
          </w:p>
        </w:tc>
        <w:tc>
          <w:tcPr>
            <w:tcW w:w="3402" w:type="dxa"/>
          </w:tcPr>
          <w:p w14:paraId="2BAF47DA" w14:textId="77777777" w:rsidR="00652AE7" w:rsidRPr="000F0283" w:rsidRDefault="00652AE7" w:rsidP="000F0283">
            <w:pPr>
              <w:rPr>
                <w:rFonts w:ascii="Times New Roman" w:hAnsi="Times New Roman" w:cs="Times New Roman"/>
                <w:bCs/>
                <w:sz w:val="20"/>
                <w:szCs w:val="20"/>
                <w:lang w:val="pl-PL"/>
              </w:rPr>
            </w:pPr>
            <w:r w:rsidRPr="000F0283">
              <w:rPr>
                <w:rFonts w:ascii="Times New Roman" w:hAnsi="Times New Roman" w:cs="Times New Roman"/>
                <w:bCs/>
                <w:sz w:val="20"/>
                <w:szCs w:val="20"/>
                <w:lang w:val="pl-PL"/>
              </w:rPr>
              <w:t>Dostrzega moje pozytywne działania w roli rodzica</w:t>
            </w:r>
          </w:p>
        </w:tc>
        <w:tc>
          <w:tcPr>
            <w:tcW w:w="992" w:type="dxa"/>
          </w:tcPr>
          <w:p w14:paraId="7E64465D"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67EC6B9F"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73E9AD1E"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66A3497D"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21472857"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0B964F4E" w14:textId="77777777" w:rsidTr="000F0283">
        <w:tc>
          <w:tcPr>
            <w:tcW w:w="455" w:type="dxa"/>
          </w:tcPr>
          <w:p w14:paraId="467F2C92"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15</w:t>
            </w:r>
          </w:p>
        </w:tc>
        <w:tc>
          <w:tcPr>
            <w:tcW w:w="3402" w:type="dxa"/>
          </w:tcPr>
          <w:p w14:paraId="17DDA4F9"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Pomaga mi i mojej rodzinie osiągnąć to, czego chcemy i co jest dla nas najważniejsze</w:t>
            </w:r>
          </w:p>
        </w:tc>
        <w:tc>
          <w:tcPr>
            <w:tcW w:w="992" w:type="dxa"/>
          </w:tcPr>
          <w:p w14:paraId="2D0EA652"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260F64AB"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3795B589"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05621234"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1E6108AB"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2EB6D65E" w14:textId="77777777" w:rsidTr="000F0283">
        <w:tc>
          <w:tcPr>
            <w:tcW w:w="455" w:type="dxa"/>
          </w:tcPr>
          <w:p w14:paraId="206D2C3E"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16</w:t>
            </w:r>
          </w:p>
        </w:tc>
        <w:tc>
          <w:tcPr>
            <w:tcW w:w="3402" w:type="dxa"/>
          </w:tcPr>
          <w:p w14:paraId="17471640"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Pomaga mi w uzyskaniu informacji dotyczących tego, czym się interesuję</w:t>
            </w:r>
          </w:p>
        </w:tc>
        <w:tc>
          <w:tcPr>
            <w:tcW w:w="992" w:type="dxa"/>
          </w:tcPr>
          <w:p w14:paraId="1D2D52EB"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6ED2C7A7"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27423A0B"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32B992E3"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1444CE9B" w14:textId="77777777" w:rsidR="00652AE7" w:rsidRPr="000F0283" w:rsidRDefault="00652AE7" w:rsidP="000A4DA7">
            <w:pPr>
              <w:ind w:firstLine="397"/>
              <w:rPr>
                <w:rFonts w:ascii="Times New Roman" w:hAnsi="Times New Roman" w:cs="Times New Roman"/>
                <w:sz w:val="20"/>
                <w:szCs w:val="20"/>
                <w:lang w:val="pl-PL"/>
              </w:rPr>
            </w:pPr>
          </w:p>
        </w:tc>
      </w:tr>
      <w:tr w:rsidR="00652AE7" w:rsidRPr="000F0283" w14:paraId="6299EF7A" w14:textId="77777777" w:rsidTr="000F0283">
        <w:tc>
          <w:tcPr>
            <w:tcW w:w="455" w:type="dxa"/>
          </w:tcPr>
          <w:p w14:paraId="374AA79F" w14:textId="77777777" w:rsidR="00652AE7" w:rsidRPr="000F0283" w:rsidRDefault="00652AE7" w:rsidP="00193273">
            <w:pPr>
              <w:rPr>
                <w:rFonts w:ascii="Times New Roman" w:hAnsi="Times New Roman" w:cs="Times New Roman"/>
                <w:sz w:val="20"/>
                <w:szCs w:val="20"/>
              </w:rPr>
            </w:pPr>
            <w:r w:rsidRPr="000F0283">
              <w:rPr>
                <w:rFonts w:ascii="Times New Roman" w:hAnsi="Times New Roman" w:cs="Times New Roman"/>
                <w:sz w:val="20"/>
                <w:szCs w:val="20"/>
              </w:rPr>
              <w:t>17</w:t>
            </w:r>
          </w:p>
        </w:tc>
        <w:tc>
          <w:tcPr>
            <w:tcW w:w="3402" w:type="dxa"/>
          </w:tcPr>
          <w:p w14:paraId="460D3F93" w14:textId="77777777" w:rsidR="00652AE7" w:rsidRPr="000F0283" w:rsidRDefault="00652AE7" w:rsidP="000F0283">
            <w:pPr>
              <w:rPr>
                <w:rFonts w:ascii="Times New Roman" w:hAnsi="Times New Roman" w:cs="Times New Roman"/>
                <w:sz w:val="20"/>
                <w:szCs w:val="20"/>
                <w:lang w:val="pl-PL"/>
              </w:rPr>
            </w:pPr>
            <w:r w:rsidRPr="000F0283">
              <w:rPr>
                <w:rFonts w:ascii="Times New Roman" w:hAnsi="Times New Roman" w:cs="Times New Roman"/>
                <w:sz w:val="20"/>
                <w:szCs w:val="20"/>
                <w:lang w:val="pl-PL"/>
              </w:rPr>
              <w:t>Wspiera mnie, kiedy podejmuję decyzje</w:t>
            </w:r>
          </w:p>
        </w:tc>
        <w:tc>
          <w:tcPr>
            <w:tcW w:w="992" w:type="dxa"/>
          </w:tcPr>
          <w:p w14:paraId="054CC8D1" w14:textId="77777777" w:rsidR="00652AE7" w:rsidRPr="000F0283" w:rsidRDefault="00652AE7" w:rsidP="000A4DA7">
            <w:pPr>
              <w:ind w:firstLine="397"/>
              <w:rPr>
                <w:rFonts w:ascii="Times New Roman" w:hAnsi="Times New Roman" w:cs="Times New Roman"/>
                <w:sz w:val="20"/>
                <w:szCs w:val="20"/>
                <w:lang w:val="pl-PL"/>
              </w:rPr>
            </w:pPr>
          </w:p>
        </w:tc>
        <w:tc>
          <w:tcPr>
            <w:tcW w:w="1134" w:type="dxa"/>
          </w:tcPr>
          <w:p w14:paraId="6DC0A84E"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1305A2E3" w14:textId="77777777" w:rsidR="00652AE7" w:rsidRPr="000F0283" w:rsidRDefault="00652AE7" w:rsidP="000A4DA7">
            <w:pPr>
              <w:ind w:firstLine="397"/>
              <w:rPr>
                <w:rFonts w:ascii="Times New Roman" w:hAnsi="Times New Roman" w:cs="Times New Roman"/>
                <w:sz w:val="20"/>
                <w:szCs w:val="20"/>
                <w:lang w:val="pl-PL"/>
              </w:rPr>
            </w:pPr>
          </w:p>
        </w:tc>
        <w:tc>
          <w:tcPr>
            <w:tcW w:w="992" w:type="dxa"/>
          </w:tcPr>
          <w:p w14:paraId="5A469D54" w14:textId="77777777" w:rsidR="00652AE7" w:rsidRPr="000F0283" w:rsidRDefault="00652AE7" w:rsidP="000A4DA7">
            <w:pPr>
              <w:ind w:firstLine="397"/>
              <w:rPr>
                <w:rFonts w:ascii="Times New Roman" w:hAnsi="Times New Roman" w:cs="Times New Roman"/>
                <w:sz w:val="20"/>
                <w:szCs w:val="20"/>
                <w:lang w:val="pl-PL"/>
              </w:rPr>
            </w:pPr>
          </w:p>
        </w:tc>
        <w:tc>
          <w:tcPr>
            <w:tcW w:w="991" w:type="dxa"/>
          </w:tcPr>
          <w:p w14:paraId="620E8890" w14:textId="77777777" w:rsidR="00652AE7" w:rsidRPr="000F0283" w:rsidRDefault="00652AE7" w:rsidP="000A4DA7">
            <w:pPr>
              <w:ind w:firstLine="397"/>
              <w:rPr>
                <w:rFonts w:ascii="Times New Roman" w:hAnsi="Times New Roman" w:cs="Times New Roman"/>
                <w:sz w:val="20"/>
                <w:szCs w:val="20"/>
                <w:lang w:val="pl-PL"/>
              </w:rPr>
            </w:pPr>
          </w:p>
        </w:tc>
      </w:tr>
    </w:tbl>
    <w:p w14:paraId="4684FC21" w14:textId="77777777" w:rsidR="00652AE7" w:rsidRPr="00CF0429" w:rsidRDefault="00652AE7" w:rsidP="000A4DA7">
      <w:pPr>
        <w:spacing w:after="0"/>
        <w:ind w:firstLine="397"/>
        <w:rPr>
          <w:rFonts w:ascii="Times New Roman" w:hAnsi="Times New Roman" w:cs="Times New Roman"/>
          <w:sz w:val="24"/>
          <w:szCs w:val="24"/>
        </w:rPr>
      </w:pPr>
    </w:p>
    <w:p w14:paraId="6BFDA741" w14:textId="77777777" w:rsidR="00652AE7" w:rsidRPr="00DC05EB" w:rsidRDefault="00652AE7" w:rsidP="000A4DA7">
      <w:pPr>
        <w:spacing w:after="0"/>
        <w:ind w:firstLine="397"/>
        <w:rPr>
          <w:rFonts w:ascii="Times New Roman" w:hAnsi="Times New Roman" w:cs="Times New Roman"/>
          <w:sz w:val="24"/>
          <w:szCs w:val="24"/>
        </w:rPr>
      </w:pPr>
    </w:p>
    <w:sectPr w:rsidR="00652AE7" w:rsidRPr="00DC0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95ACD" w14:textId="77777777" w:rsidR="00097500" w:rsidRDefault="00097500" w:rsidP="00D70C51">
      <w:pPr>
        <w:spacing w:after="0" w:line="240" w:lineRule="auto"/>
      </w:pPr>
      <w:r>
        <w:separator/>
      </w:r>
    </w:p>
  </w:endnote>
  <w:endnote w:type="continuationSeparator" w:id="0">
    <w:p w14:paraId="2B58215F" w14:textId="77777777" w:rsidR="00097500" w:rsidRDefault="00097500" w:rsidP="00D7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238448"/>
      <w:docPartObj>
        <w:docPartGallery w:val="Page Numbers (Bottom of Page)"/>
        <w:docPartUnique/>
      </w:docPartObj>
    </w:sdtPr>
    <w:sdtEndPr>
      <w:rPr>
        <w:rFonts w:ascii="Times New Roman" w:hAnsi="Times New Roman" w:cs="Times New Roman"/>
      </w:rPr>
    </w:sdtEndPr>
    <w:sdtContent>
      <w:p w14:paraId="7A2F8173" w14:textId="48BB0811" w:rsidR="00B97508" w:rsidRPr="00DC13A7" w:rsidRDefault="00B97508" w:rsidP="00DC13A7">
        <w:pPr>
          <w:pStyle w:val="Stopka"/>
          <w:jc w:val="right"/>
          <w:rPr>
            <w:rFonts w:ascii="Times New Roman" w:hAnsi="Times New Roman" w:cs="Times New Roman"/>
          </w:rPr>
        </w:pPr>
        <w:r w:rsidRPr="00DC13A7">
          <w:rPr>
            <w:rFonts w:ascii="Times New Roman" w:hAnsi="Times New Roman" w:cs="Times New Roman"/>
          </w:rPr>
          <w:fldChar w:fldCharType="begin"/>
        </w:r>
        <w:r w:rsidRPr="00DC13A7">
          <w:rPr>
            <w:rFonts w:ascii="Times New Roman" w:hAnsi="Times New Roman" w:cs="Times New Roman"/>
          </w:rPr>
          <w:instrText>PAGE   \* MERGEFORMAT</w:instrText>
        </w:r>
        <w:r w:rsidRPr="00DC13A7">
          <w:rPr>
            <w:rFonts w:ascii="Times New Roman" w:hAnsi="Times New Roman" w:cs="Times New Roman"/>
          </w:rPr>
          <w:fldChar w:fldCharType="separate"/>
        </w:r>
        <w:r w:rsidR="000A006B">
          <w:rPr>
            <w:rFonts w:ascii="Times New Roman" w:hAnsi="Times New Roman" w:cs="Times New Roman"/>
            <w:noProof/>
          </w:rPr>
          <w:t>18</w:t>
        </w:r>
        <w:r w:rsidRPr="00DC13A7">
          <w:rPr>
            <w:rFonts w:ascii="Times New Roman" w:hAnsi="Times New Roman" w:cs="Times New Roman"/>
          </w:rPr>
          <w:fldChar w:fldCharType="end"/>
        </w:r>
      </w:p>
    </w:sdtContent>
  </w:sdt>
  <w:p w14:paraId="6AF64F6C" w14:textId="77777777" w:rsidR="00B97508" w:rsidRDefault="00B9750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E9BA" w14:textId="77777777" w:rsidR="00097500" w:rsidRDefault="00097500" w:rsidP="00D70C51">
      <w:pPr>
        <w:spacing w:after="0" w:line="240" w:lineRule="auto"/>
      </w:pPr>
      <w:r>
        <w:separator/>
      </w:r>
    </w:p>
  </w:footnote>
  <w:footnote w:type="continuationSeparator" w:id="0">
    <w:p w14:paraId="338908C5" w14:textId="77777777" w:rsidR="00097500" w:rsidRDefault="00097500" w:rsidP="00D70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C67"/>
    <w:multiLevelType w:val="hybridMultilevel"/>
    <w:tmpl w:val="8A2653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D23A19"/>
    <w:multiLevelType w:val="hybridMultilevel"/>
    <w:tmpl w:val="3DCE9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A0D46"/>
    <w:multiLevelType w:val="hybridMultilevel"/>
    <w:tmpl w:val="8A8C81F0"/>
    <w:lvl w:ilvl="0" w:tplc="7724259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 w15:restartNumberingAfterBreak="0">
    <w:nsid w:val="395A0199"/>
    <w:multiLevelType w:val="hybridMultilevel"/>
    <w:tmpl w:val="FE6AAAFC"/>
    <w:lvl w:ilvl="0" w:tplc="7724259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 w15:restartNumberingAfterBreak="0">
    <w:nsid w:val="41201AE0"/>
    <w:multiLevelType w:val="hybridMultilevel"/>
    <w:tmpl w:val="6C1A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AB1ACD"/>
    <w:multiLevelType w:val="hybridMultilevel"/>
    <w:tmpl w:val="AFFC0A7A"/>
    <w:lvl w:ilvl="0" w:tplc="7724259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46626C52"/>
    <w:multiLevelType w:val="hybridMultilevel"/>
    <w:tmpl w:val="AD7C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33A01"/>
    <w:multiLevelType w:val="hybridMultilevel"/>
    <w:tmpl w:val="037AC38A"/>
    <w:lvl w:ilvl="0" w:tplc="772425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FC68A5"/>
    <w:multiLevelType w:val="hybridMultilevel"/>
    <w:tmpl w:val="C040DB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2C1DC1"/>
    <w:multiLevelType w:val="hybridMultilevel"/>
    <w:tmpl w:val="610ED082"/>
    <w:lvl w:ilvl="0" w:tplc="772425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7"/>
  </w:num>
  <w:num w:numId="6">
    <w:abstractNumId w:val="9"/>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W2tDAztTA1NTC1NDRX0lEKTi0uzszPAymwqAUAGUW45SwAAAA="/>
  </w:docVars>
  <w:rsids>
    <w:rsidRoot w:val="00582535"/>
    <w:rsid w:val="000028E3"/>
    <w:rsid w:val="00012E3B"/>
    <w:rsid w:val="00016027"/>
    <w:rsid w:val="00042738"/>
    <w:rsid w:val="00047058"/>
    <w:rsid w:val="00094522"/>
    <w:rsid w:val="000958B4"/>
    <w:rsid w:val="00097500"/>
    <w:rsid w:val="000A006B"/>
    <w:rsid w:val="000A4DA7"/>
    <w:rsid w:val="000A5C64"/>
    <w:rsid w:val="000B2CFE"/>
    <w:rsid w:val="000B6FE4"/>
    <w:rsid w:val="000C16AD"/>
    <w:rsid w:val="000D4D75"/>
    <w:rsid w:val="000F0283"/>
    <w:rsid w:val="000F4A5D"/>
    <w:rsid w:val="00102753"/>
    <w:rsid w:val="00104BF7"/>
    <w:rsid w:val="0011441D"/>
    <w:rsid w:val="00116F2C"/>
    <w:rsid w:val="00125509"/>
    <w:rsid w:val="0012617F"/>
    <w:rsid w:val="00127406"/>
    <w:rsid w:val="00172BC9"/>
    <w:rsid w:val="00191251"/>
    <w:rsid w:val="00193273"/>
    <w:rsid w:val="001A4FF5"/>
    <w:rsid w:val="001B7046"/>
    <w:rsid w:val="001C3C14"/>
    <w:rsid w:val="001F04A6"/>
    <w:rsid w:val="002063F6"/>
    <w:rsid w:val="00222D9E"/>
    <w:rsid w:val="00227C6A"/>
    <w:rsid w:val="00227FF5"/>
    <w:rsid w:val="002323AE"/>
    <w:rsid w:val="00232445"/>
    <w:rsid w:val="002612BB"/>
    <w:rsid w:val="002708C0"/>
    <w:rsid w:val="00270FBC"/>
    <w:rsid w:val="002A7587"/>
    <w:rsid w:val="002D4CE7"/>
    <w:rsid w:val="002D57F7"/>
    <w:rsid w:val="002F45E4"/>
    <w:rsid w:val="002F6110"/>
    <w:rsid w:val="00314E1B"/>
    <w:rsid w:val="003219C7"/>
    <w:rsid w:val="00327E2B"/>
    <w:rsid w:val="00331EA2"/>
    <w:rsid w:val="00354345"/>
    <w:rsid w:val="0036450B"/>
    <w:rsid w:val="00376122"/>
    <w:rsid w:val="00377FDA"/>
    <w:rsid w:val="0038723C"/>
    <w:rsid w:val="003A4889"/>
    <w:rsid w:val="003A7F1D"/>
    <w:rsid w:val="003C223C"/>
    <w:rsid w:val="003D3503"/>
    <w:rsid w:val="00410D1B"/>
    <w:rsid w:val="0043481E"/>
    <w:rsid w:val="0043570D"/>
    <w:rsid w:val="00435F7C"/>
    <w:rsid w:val="00436E32"/>
    <w:rsid w:val="00442845"/>
    <w:rsid w:val="00446303"/>
    <w:rsid w:val="0045351F"/>
    <w:rsid w:val="004A525F"/>
    <w:rsid w:val="004C4446"/>
    <w:rsid w:val="004F4532"/>
    <w:rsid w:val="004F4FE4"/>
    <w:rsid w:val="005223DF"/>
    <w:rsid w:val="00555EFE"/>
    <w:rsid w:val="00561EB4"/>
    <w:rsid w:val="005739E2"/>
    <w:rsid w:val="005763DD"/>
    <w:rsid w:val="00582535"/>
    <w:rsid w:val="0059078F"/>
    <w:rsid w:val="00593986"/>
    <w:rsid w:val="005A1F24"/>
    <w:rsid w:val="005A528F"/>
    <w:rsid w:val="005D5403"/>
    <w:rsid w:val="00603858"/>
    <w:rsid w:val="006044A4"/>
    <w:rsid w:val="00620C25"/>
    <w:rsid w:val="00642A4D"/>
    <w:rsid w:val="0065114F"/>
    <w:rsid w:val="00652AE7"/>
    <w:rsid w:val="0066057B"/>
    <w:rsid w:val="00663F69"/>
    <w:rsid w:val="006642D6"/>
    <w:rsid w:val="006758C2"/>
    <w:rsid w:val="00685067"/>
    <w:rsid w:val="00687AC9"/>
    <w:rsid w:val="006A5F19"/>
    <w:rsid w:val="006B2263"/>
    <w:rsid w:val="006C7649"/>
    <w:rsid w:val="006D49A9"/>
    <w:rsid w:val="006D7607"/>
    <w:rsid w:val="006E619F"/>
    <w:rsid w:val="006E744E"/>
    <w:rsid w:val="006E7F82"/>
    <w:rsid w:val="00762352"/>
    <w:rsid w:val="00767BAD"/>
    <w:rsid w:val="00785169"/>
    <w:rsid w:val="00790ECD"/>
    <w:rsid w:val="007965A6"/>
    <w:rsid w:val="007978E8"/>
    <w:rsid w:val="007C23C6"/>
    <w:rsid w:val="007E23D9"/>
    <w:rsid w:val="0081598B"/>
    <w:rsid w:val="0083160C"/>
    <w:rsid w:val="00842B7A"/>
    <w:rsid w:val="00842DB0"/>
    <w:rsid w:val="00867BD8"/>
    <w:rsid w:val="00870ECF"/>
    <w:rsid w:val="0087711E"/>
    <w:rsid w:val="008825C3"/>
    <w:rsid w:val="0088570B"/>
    <w:rsid w:val="00894143"/>
    <w:rsid w:val="008E6B94"/>
    <w:rsid w:val="008F6130"/>
    <w:rsid w:val="008F67F4"/>
    <w:rsid w:val="00906734"/>
    <w:rsid w:val="0090715D"/>
    <w:rsid w:val="009478D4"/>
    <w:rsid w:val="009A009D"/>
    <w:rsid w:val="009A3486"/>
    <w:rsid w:val="009B75CE"/>
    <w:rsid w:val="009C2169"/>
    <w:rsid w:val="009D03C4"/>
    <w:rsid w:val="009D3EE6"/>
    <w:rsid w:val="009F263E"/>
    <w:rsid w:val="009F4182"/>
    <w:rsid w:val="00A04B16"/>
    <w:rsid w:val="00A137C5"/>
    <w:rsid w:val="00A346E6"/>
    <w:rsid w:val="00A51B80"/>
    <w:rsid w:val="00A55CFD"/>
    <w:rsid w:val="00A56BCD"/>
    <w:rsid w:val="00A57FA0"/>
    <w:rsid w:val="00A63294"/>
    <w:rsid w:val="00A7752F"/>
    <w:rsid w:val="00A86E60"/>
    <w:rsid w:val="00AC3C2C"/>
    <w:rsid w:val="00B245A6"/>
    <w:rsid w:val="00B24FD0"/>
    <w:rsid w:val="00B417E5"/>
    <w:rsid w:val="00B65F5B"/>
    <w:rsid w:val="00B87062"/>
    <w:rsid w:val="00B94BE1"/>
    <w:rsid w:val="00B97508"/>
    <w:rsid w:val="00BB4A5F"/>
    <w:rsid w:val="00BB7315"/>
    <w:rsid w:val="00BD1E38"/>
    <w:rsid w:val="00BE708F"/>
    <w:rsid w:val="00C26810"/>
    <w:rsid w:val="00C414ED"/>
    <w:rsid w:val="00C60D0C"/>
    <w:rsid w:val="00C67614"/>
    <w:rsid w:val="00CB6E06"/>
    <w:rsid w:val="00CC5AFC"/>
    <w:rsid w:val="00CC61E1"/>
    <w:rsid w:val="00CC7ECE"/>
    <w:rsid w:val="00CF0429"/>
    <w:rsid w:val="00D00A11"/>
    <w:rsid w:val="00D234E9"/>
    <w:rsid w:val="00D3327F"/>
    <w:rsid w:val="00D3739D"/>
    <w:rsid w:val="00D6237D"/>
    <w:rsid w:val="00D70C51"/>
    <w:rsid w:val="00D73170"/>
    <w:rsid w:val="00D8716F"/>
    <w:rsid w:val="00D90FE1"/>
    <w:rsid w:val="00DB6B1A"/>
    <w:rsid w:val="00DC05EB"/>
    <w:rsid w:val="00DC13A7"/>
    <w:rsid w:val="00DE1112"/>
    <w:rsid w:val="00DE35E1"/>
    <w:rsid w:val="00DF4E36"/>
    <w:rsid w:val="00E171CE"/>
    <w:rsid w:val="00E22253"/>
    <w:rsid w:val="00E356D0"/>
    <w:rsid w:val="00E42B91"/>
    <w:rsid w:val="00E90EB4"/>
    <w:rsid w:val="00EA24D4"/>
    <w:rsid w:val="00EC794F"/>
    <w:rsid w:val="00ED32BA"/>
    <w:rsid w:val="00EE6B9D"/>
    <w:rsid w:val="00EF24D9"/>
    <w:rsid w:val="00EF44DC"/>
    <w:rsid w:val="00F0033A"/>
    <w:rsid w:val="00F13B92"/>
    <w:rsid w:val="00F20F24"/>
    <w:rsid w:val="00F212BF"/>
    <w:rsid w:val="00F40807"/>
    <w:rsid w:val="00F55631"/>
    <w:rsid w:val="00F6078C"/>
    <w:rsid w:val="00F60BB9"/>
    <w:rsid w:val="00F7536F"/>
    <w:rsid w:val="00F80854"/>
    <w:rsid w:val="00F83960"/>
    <w:rsid w:val="00F92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010F"/>
  <w15:chartTrackingRefBased/>
  <w15:docId w15:val="{1A53CFB1-8340-47C8-A359-AB7109C7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2535"/>
    <w:pPr>
      <w:spacing w:line="360" w:lineRule="auto"/>
      <w:jc w:val="both"/>
    </w:pPr>
    <w:rPr>
      <w:rFonts w:ascii="Arial" w:hAnsi="Arial"/>
    </w:rPr>
  </w:style>
  <w:style w:type="paragraph" w:styleId="Nagwek1">
    <w:name w:val="heading 1"/>
    <w:basedOn w:val="Normalny"/>
    <w:next w:val="Normalny"/>
    <w:link w:val="Nagwek1Znak"/>
    <w:uiPriority w:val="9"/>
    <w:qFormat/>
    <w:rsid w:val="002708C0"/>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Nagwek2">
    <w:name w:val="heading 2"/>
    <w:basedOn w:val="Normalny"/>
    <w:next w:val="Normalny"/>
    <w:link w:val="Nagwek2Znak"/>
    <w:uiPriority w:val="9"/>
    <w:unhideWhenUsed/>
    <w:qFormat/>
    <w:rsid w:val="002708C0"/>
    <w:pPr>
      <w:keepNext/>
      <w:keepLines/>
      <w:spacing w:before="40" w:after="0"/>
      <w:outlineLvl w:val="1"/>
    </w:pPr>
    <w:rPr>
      <w:rFonts w:ascii="Times New Roman" w:eastAsiaTheme="majorEastAsia" w:hAnsi="Times New Roman" w:cstheme="majorBid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08C0"/>
    <w:rPr>
      <w:rFonts w:ascii="Times New Roman" w:eastAsiaTheme="majorEastAsia" w:hAnsi="Times New Roman" w:cstheme="majorBidi"/>
      <w:color w:val="000000" w:themeColor="text1"/>
      <w:sz w:val="24"/>
      <w:szCs w:val="32"/>
    </w:rPr>
  </w:style>
  <w:style w:type="character" w:customStyle="1" w:styleId="Nagwek2Znak">
    <w:name w:val="Nagłówek 2 Znak"/>
    <w:basedOn w:val="Domylnaczcionkaakapitu"/>
    <w:link w:val="Nagwek2"/>
    <w:uiPriority w:val="9"/>
    <w:rsid w:val="002708C0"/>
    <w:rPr>
      <w:rFonts w:ascii="Times New Roman" w:eastAsiaTheme="majorEastAsia" w:hAnsi="Times New Roman" w:cstheme="majorBidi"/>
      <w:sz w:val="24"/>
      <w:szCs w:val="26"/>
    </w:rPr>
  </w:style>
  <w:style w:type="paragraph" w:styleId="Nagwek">
    <w:name w:val="header"/>
    <w:basedOn w:val="Normalny"/>
    <w:link w:val="NagwekZnak"/>
    <w:uiPriority w:val="99"/>
    <w:unhideWhenUsed/>
    <w:rsid w:val="00582535"/>
    <w:pPr>
      <w:tabs>
        <w:tab w:val="center" w:pos="4536"/>
        <w:tab w:val="right" w:pos="9072"/>
      </w:tabs>
      <w:spacing w:after="0" w:line="240" w:lineRule="auto"/>
    </w:pPr>
    <w:rPr>
      <w:rFonts w:asciiTheme="minorHAnsi" w:hAnsiTheme="minorHAnsi"/>
    </w:rPr>
  </w:style>
  <w:style w:type="character" w:customStyle="1" w:styleId="NagwekZnak">
    <w:name w:val="Nagłówek Znak"/>
    <w:basedOn w:val="Domylnaczcionkaakapitu"/>
    <w:link w:val="Nagwek"/>
    <w:uiPriority w:val="99"/>
    <w:rsid w:val="00582535"/>
  </w:style>
  <w:style w:type="character" w:styleId="Odwoaniedokomentarza">
    <w:name w:val="annotation reference"/>
    <w:basedOn w:val="Domylnaczcionkaakapitu"/>
    <w:uiPriority w:val="99"/>
    <w:semiHidden/>
    <w:unhideWhenUsed/>
    <w:rsid w:val="00582535"/>
    <w:rPr>
      <w:sz w:val="16"/>
      <w:szCs w:val="16"/>
    </w:rPr>
  </w:style>
  <w:style w:type="paragraph" w:styleId="Tekstkomentarza">
    <w:name w:val="annotation text"/>
    <w:basedOn w:val="Normalny"/>
    <w:link w:val="TekstkomentarzaZnak"/>
    <w:uiPriority w:val="99"/>
    <w:semiHidden/>
    <w:unhideWhenUsed/>
    <w:rsid w:val="00582535"/>
    <w:pPr>
      <w:spacing w:line="240" w:lineRule="auto"/>
    </w:pPr>
    <w:rPr>
      <w:rFonts w:asciiTheme="minorHAnsi" w:hAnsiTheme="minorHAnsi"/>
      <w:sz w:val="20"/>
      <w:szCs w:val="20"/>
    </w:rPr>
  </w:style>
  <w:style w:type="character" w:customStyle="1" w:styleId="TekstkomentarzaZnak">
    <w:name w:val="Tekst komentarza Znak"/>
    <w:basedOn w:val="Domylnaczcionkaakapitu"/>
    <w:link w:val="Tekstkomentarza"/>
    <w:uiPriority w:val="99"/>
    <w:semiHidden/>
    <w:rsid w:val="00582535"/>
    <w:rPr>
      <w:sz w:val="20"/>
      <w:szCs w:val="20"/>
    </w:rPr>
  </w:style>
  <w:style w:type="paragraph" w:styleId="Tekstdymka">
    <w:name w:val="Balloon Text"/>
    <w:basedOn w:val="Normalny"/>
    <w:link w:val="TekstdymkaZnak"/>
    <w:uiPriority w:val="99"/>
    <w:semiHidden/>
    <w:unhideWhenUsed/>
    <w:rsid w:val="0058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2535"/>
    <w:rPr>
      <w:rFonts w:ascii="Segoe UI" w:hAnsi="Segoe UI" w:cs="Segoe UI"/>
      <w:sz w:val="18"/>
      <w:szCs w:val="18"/>
    </w:rPr>
  </w:style>
  <w:style w:type="paragraph" w:styleId="Stopka">
    <w:name w:val="footer"/>
    <w:basedOn w:val="Normalny"/>
    <w:link w:val="StopkaZnak"/>
    <w:uiPriority w:val="99"/>
    <w:unhideWhenUsed/>
    <w:rsid w:val="00D70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0C51"/>
    <w:rPr>
      <w:rFonts w:ascii="Arial" w:hAnsi="Arial"/>
    </w:rPr>
  </w:style>
  <w:style w:type="paragraph" w:styleId="Legenda">
    <w:name w:val="caption"/>
    <w:basedOn w:val="Normalny"/>
    <w:next w:val="Normalny"/>
    <w:uiPriority w:val="35"/>
    <w:unhideWhenUsed/>
    <w:qFormat/>
    <w:rsid w:val="002323AE"/>
    <w:pPr>
      <w:spacing w:after="200"/>
    </w:pPr>
    <w:rPr>
      <w:iCs/>
      <w:szCs w:val="18"/>
    </w:rPr>
  </w:style>
  <w:style w:type="table" w:styleId="Tabela-Siatka">
    <w:name w:val="Table Grid"/>
    <w:basedOn w:val="Standardowy"/>
    <w:uiPriority w:val="39"/>
    <w:rsid w:val="006C76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A5F19"/>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DE35E1"/>
    <w:rPr>
      <w:rFonts w:ascii="Arial" w:hAnsi="Arial"/>
      <w:b/>
      <w:bCs/>
    </w:rPr>
  </w:style>
  <w:style w:type="character" w:customStyle="1" w:styleId="TematkomentarzaZnak">
    <w:name w:val="Temat komentarza Znak"/>
    <w:basedOn w:val="TekstkomentarzaZnak"/>
    <w:link w:val="Tematkomentarza"/>
    <w:uiPriority w:val="99"/>
    <w:semiHidden/>
    <w:rsid w:val="00DE35E1"/>
    <w:rPr>
      <w:rFonts w:ascii="Arial" w:hAnsi="Arial"/>
      <w:b/>
      <w:bCs/>
      <w:sz w:val="20"/>
      <w:szCs w:val="20"/>
    </w:rPr>
  </w:style>
  <w:style w:type="paragraph" w:styleId="Tekstprzypisukocowego">
    <w:name w:val="endnote text"/>
    <w:basedOn w:val="Normalny"/>
    <w:link w:val="TekstprzypisukocowegoZnak"/>
    <w:uiPriority w:val="99"/>
    <w:semiHidden/>
    <w:unhideWhenUsed/>
    <w:rsid w:val="00C268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6810"/>
    <w:rPr>
      <w:rFonts w:ascii="Arial" w:hAnsi="Arial"/>
      <w:sz w:val="20"/>
      <w:szCs w:val="20"/>
    </w:rPr>
  </w:style>
  <w:style w:type="character" w:styleId="Odwoanieprzypisukocowego">
    <w:name w:val="endnote reference"/>
    <w:basedOn w:val="Domylnaczcionkaakapitu"/>
    <w:uiPriority w:val="99"/>
    <w:semiHidden/>
    <w:unhideWhenUsed/>
    <w:rsid w:val="00C26810"/>
    <w:rPr>
      <w:vertAlign w:val="superscript"/>
    </w:rPr>
  </w:style>
  <w:style w:type="character" w:styleId="UyteHipercze">
    <w:name w:val="FollowedHyperlink"/>
    <w:basedOn w:val="Domylnaczcionkaakapitu"/>
    <w:uiPriority w:val="99"/>
    <w:semiHidden/>
    <w:unhideWhenUsed/>
    <w:rsid w:val="00ED32BA"/>
    <w:rPr>
      <w:color w:val="954F72" w:themeColor="followedHyperlink"/>
      <w:u w:val="single"/>
    </w:rPr>
  </w:style>
  <w:style w:type="paragraph" w:styleId="Bibliografia">
    <w:name w:val="Bibliography"/>
    <w:basedOn w:val="Normalny"/>
    <w:next w:val="Normalny"/>
    <w:uiPriority w:val="37"/>
    <w:unhideWhenUsed/>
    <w:rsid w:val="00CF0429"/>
    <w:pPr>
      <w:spacing w:after="0" w:line="480" w:lineRule="auto"/>
      <w:ind w:left="720" w:hanging="720"/>
    </w:pPr>
  </w:style>
  <w:style w:type="paragraph" w:styleId="Tekstprzypisudolnego">
    <w:name w:val="footnote text"/>
    <w:basedOn w:val="Normalny"/>
    <w:link w:val="TekstprzypisudolnegoZnak"/>
    <w:uiPriority w:val="99"/>
    <w:semiHidden/>
    <w:unhideWhenUsed/>
    <w:rsid w:val="00172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2BC9"/>
    <w:rPr>
      <w:rFonts w:ascii="Arial" w:hAnsi="Arial"/>
      <w:sz w:val="20"/>
      <w:szCs w:val="20"/>
    </w:rPr>
  </w:style>
  <w:style w:type="character" w:styleId="Odwoanieprzypisudolnego">
    <w:name w:val="footnote reference"/>
    <w:basedOn w:val="Domylnaczcionkaakapitu"/>
    <w:uiPriority w:val="99"/>
    <w:unhideWhenUsed/>
    <w:qFormat/>
    <w:rsid w:val="00172BC9"/>
    <w:rPr>
      <w:vertAlign w:val="superscript"/>
    </w:rPr>
  </w:style>
  <w:style w:type="paragraph" w:styleId="Akapitzlist">
    <w:name w:val="List Paragraph"/>
    <w:basedOn w:val="Normalny"/>
    <w:uiPriority w:val="34"/>
    <w:qFormat/>
    <w:rsid w:val="00DE1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867">
      <w:bodyDiv w:val="1"/>
      <w:marLeft w:val="0"/>
      <w:marRight w:val="0"/>
      <w:marTop w:val="0"/>
      <w:marBottom w:val="0"/>
      <w:divBdr>
        <w:top w:val="none" w:sz="0" w:space="0" w:color="auto"/>
        <w:left w:val="none" w:sz="0" w:space="0" w:color="auto"/>
        <w:bottom w:val="none" w:sz="0" w:space="0" w:color="auto"/>
        <w:right w:val="none" w:sz="0" w:space="0" w:color="auto"/>
      </w:divBdr>
    </w:div>
    <w:div w:id="327753274">
      <w:bodyDiv w:val="1"/>
      <w:marLeft w:val="0"/>
      <w:marRight w:val="0"/>
      <w:marTop w:val="0"/>
      <w:marBottom w:val="0"/>
      <w:divBdr>
        <w:top w:val="none" w:sz="0" w:space="0" w:color="auto"/>
        <w:left w:val="none" w:sz="0" w:space="0" w:color="auto"/>
        <w:bottom w:val="none" w:sz="0" w:space="0" w:color="auto"/>
        <w:right w:val="none" w:sz="0" w:space="0" w:color="auto"/>
      </w:divBdr>
    </w:div>
    <w:div w:id="968049158">
      <w:bodyDiv w:val="1"/>
      <w:marLeft w:val="0"/>
      <w:marRight w:val="0"/>
      <w:marTop w:val="0"/>
      <w:marBottom w:val="0"/>
      <w:divBdr>
        <w:top w:val="none" w:sz="0" w:space="0" w:color="auto"/>
        <w:left w:val="none" w:sz="0" w:space="0" w:color="auto"/>
        <w:bottom w:val="none" w:sz="0" w:space="0" w:color="auto"/>
        <w:right w:val="none" w:sz="0" w:space="0" w:color="auto"/>
      </w:divBdr>
    </w:div>
    <w:div w:id="1068259910">
      <w:bodyDiv w:val="1"/>
      <w:marLeft w:val="0"/>
      <w:marRight w:val="0"/>
      <w:marTop w:val="0"/>
      <w:marBottom w:val="0"/>
      <w:divBdr>
        <w:top w:val="none" w:sz="0" w:space="0" w:color="auto"/>
        <w:left w:val="none" w:sz="0" w:space="0" w:color="auto"/>
        <w:bottom w:val="none" w:sz="0" w:space="0" w:color="auto"/>
        <w:right w:val="none" w:sz="0" w:space="0" w:color="auto"/>
      </w:divBdr>
    </w:div>
    <w:div w:id="1410231099">
      <w:bodyDiv w:val="1"/>
      <w:marLeft w:val="0"/>
      <w:marRight w:val="0"/>
      <w:marTop w:val="0"/>
      <w:marBottom w:val="0"/>
      <w:divBdr>
        <w:top w:val="none" w:sz="0" w:space="0" w:color="auto"/>
        <w:left w:val="none" w:sz="0" w:space="0" w:color="auto"/>
        <w:bottom w:val="none" w:sz="0" w:space="0" w:color="auto"/>
        <w:right w:val="none" w:sz="0" w:space="0" w:color="auto"/>
      </w:divBdr>
      <w:divsChild>
        <w:div w:id="1953239607">
          <w:marLeft w:val="0"/>
          <w:marRight w:val="0"/>
          <w:marTop w:val="0"/>
          <w:marBottom w:val="0"/>
          <w:divBdr>
            <w:top w:val="none" w:sz="0" w:space="0" w:color="auto"/>
            <w:left w:val="none" w:sz="0" w:space="0" w:color="auto"/>
            <w:bottom w:val="none" w:sz="0" w:space="0" w:color="auto"/>
            <w:right w:val="none" w:sz="0" w:space="0" w:color="auto"/>
          </w:divBdr>
          <w:divsChild>
            <w:div w:id="1267422342">
              <w:marLeft w:val="0"/>
              <w:marRight w:val="0"/>
              <w:marTop w:val="0"/>
              <w:marBottom w:val="0"/>
              <w:divBdr>
                <w:top w:val="none" w:sz="0" w:space="0" w:color="auto"/>
                <w:left w:val="none" w:sz="0" w:space="0" w:color="auto"/>
                <w:bottom w:val="none" w:sz="0" w:space="0" w:color="auto"/>
                <w:right w:val="none" w:sz="0" w:space="0" w:color="auto"/>
              </w:divBdr>
            </w:div>
            <w:div w:id="1022131282">
              <w:marLeft w:val="0"/>
              <w:marRight w:val="0"/>
              <w:marTop w:val="0"/>
              <w:marBottom w:val="0"/>
              <w:divBdr>
                <w:top w:val="none" w:sz="0" w:space="0" w:color="auto"/>
                <w:left w:val="none" w:sz="0" w:space="0" w:color="auto"/>
                <w:bottom w:val="none" w:sz="0" w:space="0" w:color="auto"/>
                <w:right w:val="none" w:sz="0" w:space="0" w:color="auto"/>
              </w:divBdr>
            </w:div>
            <w:div w:id="2116558690">
              <w:marLeft w:val="0"/>
              <w:marRight w:val="0"/>
              <w:marTop w:val="0"/>
              <w:marBottom w:val="0"/>
              <w:divBdr>
                <w:top w:val="none" w:sz="0" w:space="0" w:color="auto"/>
                <w:left w:val="none" w:sz="0" w:space="0" w:color="auto"/>
                <w:bottom w:val="none" w:sz="0" w:space="0" w:color="auto"/>
                <w:right w:val="none" w:sz="0" w:space="0" w:color="auto"/>
              </w:divBdr>
            </w:div>
            <w:div w:id="277104694">
              <w:marLeft w:val="0"/>
              <w:marRight w:val="0"/>
              <w:marTop w:val="0"/>
              <w:marBottom w:val="0"/>
              <w:divBdr>
                <w:top w:val="none" w:sz="0" w:space="0" w:color="auto"/>
                <w:left w:val="none" w:sz="0" w:space="0" w:color="auto"/>
                <w:bottom w:val="none" w:sz="0" w:space="0" w:color="auto"/>
                <w:right w:val="none" w:sz="0" w:space="0" w:color="auto"/>
              </w:divBdr>
            </w:div>
            <w:div w:id="1362902722">
              <w:marLeft w:val="0"/>
              <w:marRight w:val="0"/>
              <w:marTop w:val="0"/>
              <w:marBottom w:val="0"/>
              <w:divBdr>
                <w:top w:val="none" w:sz="0" w:space="0" w:color="auto"/>
                <w:left w:val="none" w:sz="0" w:space="0" w:color="auto"/>
                <w:bottom w:val="none" w:sz="0" w:space="0" w:color="auto"/>
                <w:right w:val="none" w:sz="0" w:space="0" w:color="auto"/>
              </w:divBdr>
            </w:div>
            <w:div w:id="1077552307">
              <w:marLeft w:val="0"/>
              <w:marRight w:val="0"/>
              <w:marTop w:val="0"/>
              <w:marBottom w:val="0"/>
              <w:divBdr>
                <w:top w:val="none" w:sz="0" w:space="0" w:color="auto"/>
                <w:left w:val="none" w:sz="0" w:space="0" w:color="auto"/>
                <w:bottom w:val="none" w:sz="0" w:space="0" w:color="auto"/>
                <w:right w:val="none" w:sz="0" w:space="0" w:color="auto"/>
              </w:divBdr>
            </w:div>
            <w:div w:id="64618884">
              <w:marLeft w:val="0"/>
              <w:marRight w:val="0"/>
              <w:marTop w:val="0"/>
              <w:marBottom w:val="0"/>
              <w:divBdr>
                <w:top w:val="none" w:sz="0" w:space="0" w:color="auto"/>
                <w:left w:val="none" w:sz="0" w:space="0" w:color="auto"/>
                <w:bottom w:val="none" w:sz="0" w:space="0" w:color="auto"/>
                <w:right w:val="none" w:sz="0" w:space="0" w:color="auto"/>
              </w:divBdr>
            </w:div>
            <w:div w:id="996034976">
              <w:marLeft w:val="0"/>
              <w:marRight w:val="0"/>
              <w:marTop w:val="0"/>
              <w:marBottom w:val="0"/>
              <w:divBdr>
                <w:top w:val="none" w:sz="0" w:space="0" w:color="auto"/>
                <w:left w:val="none" w:sz="0" w:space="0" w:color="auto"/>
                <w:bottom w:val="none" w:sz="0" w:space="0" w:color="auto"/>
                <w:right w:val="none" w:sz="0" w:space="0" w:color="auto"/>
              </w:divBdr>
            </w:div>
            <w:div w:id="281811677">
              <w:marLeft w:val="0"/>
              <w:marRight w:val="0"/>
              <w:marTop w:val="0"/>
              <w:marBottom w:val="0"/>
              <w:divBdr>
                <w:top w:val="none" w:sz="0" w:space="0" w:color="auto"/>
                <w:left w:val="none" w:sz="0" w:space="0" w:color="auto"/>
                <w:bottom w:val="none" w:sz="0" w:space="0" w:color="auto"/>
                <w:right w:val="none" w:sz="0" w:space="0" w:color="auto"/>
              </w:divBdr>
            </w:div>
            <w:div w:id="254899611">
              <w:marLeft w:val="0"/>
              <w:marRight w:val="0"/>
              <w:marTop w:val="0"/>
              <w:marBottom w:val="0"/>
              <w:divBdr>
                <w:top w:val="none" w:sz="0" w:space="0" w:color="auto"/>
                <w:left w:val="none" w:sz="0" w:space="0" w:color="auto"/>
                <w:bottom w:val="none" w:sz="0" w:space="0" w:color="auto"/>
                <w:right w:val="none" w:sz="0" w:space="0" w:color="auto"/>
              </w:divBdr>
            </w:div>
            <w:div w:id="1658218463">
              <w:marLeft w:val="0"/>
              <w:marRight w:val="0"/>
              <w:marTop w:val="0"/>
              <w:marBottom w:val="0"/>
              <w:divBdr>
                <w:top w:val="none" w:sz="0" w:space="0" w:color="auto"/>
                <w:left w:val="none" w:sz="0" w:space="0" w:color="auto"/>
                <w:bottom w:val="none" w:sz="0" w:space="0" w:color="auto"/>
                <w:right w:val="none" w:sz="0" w:space="0" w:color="auto"/>
              </w:divBdr>
            </w:div>
            <w:div w:id="180970697">
              <w:marLeft w:val="0"/>
              <w:marRight w:val="0"/>
              <w:marTop w:val="0"/>
              <w:marBottom w:val="0"/>
              <w:divBdr>
                <w:top w:val="none" w:sz="0" w:space="0" w:color="auto"/>
                <w:left w:val="none" w:sz="0" w:space="0" w:color="auto"/>
                <w:bottom w:val="none" w:sz="0" w:space="0" w:color="auto"/>
                <w:right w:val="none" w:sz="0" w:space="0" w:color="auto"/>
              </w:divBdr>
            </w:div>
            <w:div w:id="6650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2479">
      <w:bodyDiv w:val="1"/>
      <w:marLeft w:val="0"/>
      <w:marRight w:val="0"/>
      <w:marTop w:val="0"/>
      <w:marBottom w:val="0"/>
      <w:divBdr>
        <w:top w:val="none" w:sz="0" w:space="0" w:color="auto"/>
        <w:left w:val="none" w:sz="0" w:space="0" w:color="auto"/>
        <w:bottom w:val="none" w:sz="0" w:space="0" w:color="auto"/>
        <w:right w:val="none" w:sz="0" w:space="0" w:color="auto"/>
      </w:divBdr>
    </w:div>
    <w:div w:id="16304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6831-EF98-43B2-ABBC-642D3698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9863</Words>
  <Characters>59183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Grz</dc:creator>
  <cp:keywords/>
  <dc:description/>
  <cp:lastModifiedBy>Małgorzata Grz</cp:lastModifiedBy>
  <cp:revision>7</cp:revision>
  <cp:lastPrinted>2019-07-01T07:05:00Z</cp:lastPrinted>
  <dcterms:created xsi:type="dcterms:W3CDTF">2019-07-01T12:36:00Z</dcterms:created>
  <dcterms:modified xsi:type="dcterms:W3CDTF">2019-07-01T12:43:00Z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id="VxEDhAdj"/&gt;&lt;style id="http://www.zotero.org/styles/apa" locale="pl-PL" hasBibliography="1" bibliographyStyleHasBeenSet="1"/&gt;&lt;prefs&gt;&lt;pref name="fieldType" value="Field"/&gt;&lt;/prefs&gt;&lt;/data&gt;</vt:lpwstr>
  </property>
</Properties>
</file>