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D9D" w:rsidRPr="00E20DA4" w:rsidRDefault="0020238E" w:rsidP="00E25D9D">
      <w:pPr>
        <w:spacing w:after="0" w:line="360" w:lineRule="auto"/>
        <w:jc w:val="center"/>
        <w:rPr>
          <w:b/>
          <w:sz w:val="28"/>
          <w:szCs w:val="28"/>
          <w:lang w:val="en-GB"/>
        </w:rPr>
      </w:pPr>
      <w:r w:rsidRPr="0020238E">
        <w:rPr>
          <w:b/>
          <w:sz w:val="28"/>
          <w:szCs w:val="28"/>
          <w:lang w:val="en-GB"/>
        </w:rPr>
        <w:t>Social support in the perception of mothers of children with autism spectrum disorders experiencing their husband’s migration</w:t>
      </w:r>
    </w:p>
    <w:p w:rsidR="00E25D9D" w:rsidRPr="00E20DA4" w:rsidRDefault="00E25D9D" w:rsidP="00E25D9D">
      <w:pPr>
        <w:jc w:val="both"/>
        <w:rPr>
          <w:sz w:val="24"/>
          <w:szCs w:val="24"/>
          <w:lang w:val="en-GB"/>
        </w:rPr>
      </w:pPr>
    </w:p>
    <w:p w:rsidR="00E25D9D" w:rsidRPr="00E20DA4" w:rsidRDefault="0020238E" w:rsidP="00F91AEB">
      <w:pPr>
        <w:spacing w:after="0" w:line="360" w:lineRule="auto"/>
        <w:jc w:val="both"/>
        <w:rPr>
          <w:sz w:val="24"/>
          <w:szCs w:val="24"/>
          <w:lang w:val="en-GB"/>
        </w:rPr>
      </w:pPr>
      <w:r w:rsidRPr="0020238E">
        <w:rPr>
          <w:b/>
          <w:sz w:val="24"/>
          <w:szCs w:val="24"/>
          <w:lang w:val="en-GB"/>
        </w:rPr>
        <w:t>Summary:</w:t>
      </w:r>
      <w:r w:rsidRPr="0020238E">
        <w:rPr>
          <w:sz w:val="24"/>
          <w:szCs w:val="24"/>
          <w:lang w:val="en-GB"/>
        </w:rPr>
        <w:t xml:space="preserve"> The main aim of this study was to determine social support in the perception of mothers of children with autism spectrum disorders who experience their husband's economic migration. An important goal was also to show the differences in between the perceived social support in among mothers of children with autism spectrum disorders who experience their husband's migration, and those whose husbands do not go abroad for work.</w:t>
      </w:r>
    </w:p>
    <w:p w:rsidR="00E25D9D" w:rsidRPr="00E20DA4" w:rsidRDefault="0020238E" w:rsidP="00F91AEB">
      <w:pPr>
        <w:spacing w:after="0" w:line="360" w:lineRule="auto"/>
        <w:jc w:val="both"/>
        <w:rPr>
          <w:sz w:val="24"/>
          <w:szCs w:val="24"/>
          <w:lang w:val="en-GB"/>
        </w:rPr>
      </w:pPr>
      <w:r w:rsidRPr="0020238E">
        <w:rPr>
          <w:sz w:val="24"/>
          <w:szCs w:val="24"/>
          <w:lang w:val="en-GB"/>
        </w:rPr>
        <w:t xml:space="preserve">The research involved 94 mothers raising children with autism spectrum disorders, 46 women whose husbands migrate (A) and 48 women who do not experience their husbands' migration (B). The sample selection was deliberate. The Polish adaptation by E. </w:t>
      </w:r>
      <w:proofErr w:type="spellStart"/>
      <w:r w:rsidRPr="0020238E">
        <w:rPr>
          <w:sz w:val="24"/>
          <w:szCs w:val="24"/>
          <w:lang w:val="en-GB"/>
        </w:rPr>
        <w:t>Szlachta</w:t>
      </w:r>
      <w:proofErr w:type="spellEnd"/>
      <w:r w:rsidRPr="0020238E">
        <w:rPr>
          <w:sz w:val="24"/>
          <w:szCs w:val="24"/>
          <w:lang w:val="en-GB"/>
        </w:rPr>
        <w:t xml:space="preserve"> of the ISEL questionnaire (The Interpersonal Support Evaluation List) was used to achieve the goals, as accompanied by a self-made questionnaire.</w:t>
      </w:r>
    </w:p>
    <w:p w:rsidR="00E25D9D" w:rsidRPr="00E20DA4" w:rsidRDefault="0020238E" w:rsidP="00F91AEB">
      <w:pPr>
        <w:spacing w:after="0" w:line="360" w:lineRule="auto"/>
        <w:jc w:val="both"/>
        <w:rPr>
          <w:sz w:val="24"/>
          <w:szCs w:val="24"/>
          <w:lang w:val="en-GB"/>
        </w:rPr>
      </w:pPr>
      <w:r w:rsidRPr="0020238E">
        <w:rPr>
          <w:sz w:val="24"/>
          <w:szCs w:val="24"/>
          <w:lang w:val="en-GB"/>
        </w:rPr>
        <w:t>Analysis of the data on perceived social support showed statistically significant differences in the studied groups both in the overall result and across all scales. The results indicate that while mothers of children with autism spectrum disorders whose husbands go abroad are in a better financial situation, the absence and lack of active participation and support of the husband in caring for the child makes them feel there is less social support (scale of cognitive support, belonging, self-esteem), and they cope with problems much worse than women whose husbands do not go abroad. The results are statistically significant.</w:t>
      </w:r>
    </w:p>
    <w:p w:rsidR="00E25D9D" w:rsidRPr="00E20DA4" w:rsidRDefault="0020238E" w:rsidP="00F91AEB">
      <w:pPr>
        <w:spacing w:after="0" w:line="360" w:lineRule="auto"/>
        <w:jc w:val="both"/>
        <w:rPr>
          <w:sz w:val="24"/>
          <w:szCs w:val="24"/>
          <w:lang w:val="en-GB"/>
        </w:rPr>
      </w:pPr>
      <w:r w:rsidRPr="0020238E">
        <w:rPr>
          <w:b/>
          <w:sz w:val="24"/>
          <w:szCs w:val="24"/>
          <w:lang w:val="en-GB"/>
        </w:rPr>
        <w:t>Keywords:</w:t>
      </w:r>
      <w:r w:rsidRPr="0020238E">
        <w:rPr>
          <w:sz w:val="24"/>
          <w:szCs w:val="24"/>
          <w:lang w:val="en-GB"/>
        </w:rPr>
        <w:t xml:space="preserve"> social support, mother, autism spectrum disorder, migration</w:t>
      </w:r>
    </w:p>
    <w:p w:rsidR="00E25D9D" w:rsidRPr="00E20DA4" w:rsidRDefault="0020238E" w:rsidP="00F91AEB">
      <w:pPr>
        <w:spacing w:after="0" w:line="360" w:lineRule="auto"/>
        <w:jc w:val="both"/>
        <w:rPr>
          <w:b/>
          <w:sz w:val="24"/>
          <w:szCs w:val="24"/>
          <w:lang w:val="en-GB"/>
        </w:rPr>
      </w:pPr>
      <w:r w:rsidRPr="0020238E">
        <w:rPr>
          <w:b/>
          <w:sz w:val="24"/>
          <w:szCs w:val="24"/>
          <w:lang w:val="en-GB"/>
        </w:rPr>
        <w:t>Introduction</w:t>
      </w:r>
    </w:p>
    <w:p w:rsidR="00E25D9D" w:rsidRPr="00E20DA4" w:rsidRDefault="0020238E" w:rsidP="00F91AEB">
      <w:pPr>
        <w:spacing w:after="0" w:line="360" w:lineRule="auto"/>
        <w:jc w:val="both"/>
        <w:rPr>
          <w:sz w:val="24"/>
          <w:szCs w:val="24"/>
          <w:lang w:val="en-GB"/>
        </w:rPr>
      </w:pPr>
      <w:r w:rsidRPr="0020238E">
        <w:rPr>
          <w:sz w:val="24"/>
          <w:szCs w:val="24"/>
          <w:lang w:val="en-GB"/>
        </w:rPr>
        <w:tab/>
        <w:t>The diagnosis of a child's disability is often a turning point in the life of every family. In addition to numerous typical parental responsibilities related to raising a child, there are a number of additional tasks and challenges related to the functioning of a child with a disability (</w:t>
      </w:r>
      <w:proofErr w:type="spellStart"/>
      <w:r w:rsidRPr="0020238E">
        <w:rPr>
          <w:sz w:val="24"/>
          <w:szCs w:val="24"/>
          <w:lang w:val="en-GB"/>
        </w:rPr>
        <w:t>Tøssebro</w:t>
      </w:r>
      <w:proofErr w:type="spellEnd"/>
      <w:r w:rsidR="0024402D">
        <w:rPr>
          <w:sz w:val="24"/>
          <w:szCs w:val="24"/>
          <w:lang w:val="en-GB"/>
        </w:rPr>
        <w:t xml:space="preserve">, </w:t>
      </w:r>
      <w:proofErr w:type="spellStart"/>
      <w:r w:rsidRPr="0020238E">
        <w:rPr>
          <w:sz w:val="24"/>
          <w:szCs w:val="24"/>
          <w:lang w:val="en-GB"/>
        </w:rPr>
        <w:t>Wendelborg</w:t>
      </w:r>
      <w:proofErr w:type="spellEnd"/>
      <w:r w:rsidRPr="0020238E">
        <w:rPr>
          <w:sz w:val="24"/>
          <w:szCs w:val="24"/>
          <w:lang w:val="en-GB"/>
        </w:rPr>
        <w:t xml:space="preserve">, 2015; </w:t>
      </w:r>
      <w:proofErr w:type="spellStart"/>
      <w:r w:rsidRPr="0020238E">
        <w:rPr>
          <w:sz w:val="24"/>
          <w:szCs w:val="24"/>
          <w:lang w:val="en-GB"/>
        </w:rPr>
        <w:t>Breitkreuz</w:t>
      </w:r>
      <w:proofErr w:type="spellEnd"/>
      <w:r w:rsidRPr="0020238E">
        <w:rPr>
          <w:sz w:val="24"/>
          <w:szCs w:val="24"/>
          <w:lang w:val="en-GB"/>
        </w:rPr>
        <w:t xml:space="preserve"> et al. 2014). Many studies mention a number of factors that make parents of autistic children extremely vulnerable to stress. These factors include, but are not limited to:</w:t>
      </w:r>
    </w:p>
    <w:p w:rsidR="00E25D9D" w:rsidRPr="00E20DA4" w:rsidRDefault="0020238E" w:rsidP="00F91AEB">
      <w:pPr>
        <w:spacing w:after="0" w:line="360" w:lineRule="auto"/>
        <w:jc w:val="both"/>
        <w:rPr>
          <w:sz w:val="24"/>
          <w:szCs w:val="24"/>
          <w:lang w:val="en-GB"/>
        </w:rPr>
      </w:pPr>
      <w:r w:rsidRPr="0020238E">
        <w:rPr>
          <w:sz w:val="24"/>
          <w:szCs w:val="24"/>
          <w:lang w:val="en-GB"/>
        </w:rPr>
        <w:t>• late diagnosis and problems in obtaining it;</w:t>
      </w:r>
    </w:p>
    <w:p w:rsidR="00E25D9D" w:rsidRPr="00E20DA4" w:rsidRDefault="0020238E" w:rsidP="00F91AEB">
      <w:pPr>
        <w:spacing w:after="0" w:line="360" w:lineRule="auto"/>
        <w:jc w:val="both"/>
        <w:rPr>
          <w:sz w:val="24"/>
          <w:szCs w:val="24"/>
          <w:lang w:val="en-GB"/>
        </w:rPr>
      </w:pPr>
      <w:r w:rsidRPr="0020238E">
        <w:rPr>
          <w:sz w:val="24"/>
          <w:szCs w:val="24"/>
          <w:lang w:val="en-GB"/>
        </w:rPr>
        <w:t>• feeling a lack of emotional connection with the child, especially clear signs of attachment and the showing affection on the child’s part;</w:t>
      </w:r>
    </w:p>
    <w:p w:rsidR="00E25D9D" w:rsidRPr="00E20DA4" w:rsidRDefault="0020238E" w:rsidP="00F91AEB">
      <w:pPr>
        <w:spacing w:after="0" w:line="360" w:lineRule="auto"/>
        <w:jc w:val="both"/>
        <w:rPr>
          <w:sz w:val="24"/>
          <w:szCs w:val="24"/>
          <w:lang w:val="en-GB"/>
        </w:rPr>
      </w:pPr>
      <w:r w:rsidRPr="0020238E">
        <w:rPr>
          <w:sz w:val="24"/>
          <w:szCs w:val="24"/>
          <w:lang w:val="en-GB"/>
        </w:rPr>
        <w:t>• difficulties in communicating with the child, resulting from disorders typical of autism in the sphere of verbal and non-verbal communication (facial expressions, gestures);</w:t>
      </w:r>
    </w:p>
    <w:p w:rsidR="00E25D9D" w:rsidRPr="00E20DA4" w:rsidRDefault="0020238E" w:rsidP="00F91AEB">
      <w:pPr>
        <w:spacing w:after="0" w:line="360" w:lineRule="auto"/>
        <w:jc w:val="both"/>
        <w:rPr>
          <w:sz w:val="24"/>
          <w:szCs w:val="24"/>
          <w:lang w:val="en-GB"/>
        </w:rPr>
      </w:pPr>
      <w:r w:rsidRPr="0020238E">
        <w:rPr>
          <w:sz w:val="24"/>
          <w:szCs w:val="24"/>
          <w:lang w:val="en-GB"/>
        </w:rPr>
        <w:lastRenderedPageBreak/>
        <w:t>• the unusual, unpredictable course of a child's development - from relatively normal to retention, regression and then to delayed;</w:t>
      </w:r>
    </w:p>
    <w:p w:rsidR="00E25D9D" w:rsidRPr="00E20DA4" w:rsidRDefault="0020238E" w:rsidP="00F91AEB">
      <w:pPr>
        <w:spacing w:after="0" w:line="360" w:lineRule="auto"/>
        <w:jc w:val="both"/>
        <w:rPr>
          <w:sz w:val="24"/>
          <w:szCs w:val="24"/>
          <w:lang w:val="en-GB"/>
        </w:rPr>
      </w:pPr>
      <w:r w:rsidRPr="0020238E">
        <w:rPr>
          <w:sz w:val="24"/>
          <w:szCs w:val="24"/>
          <w:lang w:val="en-GB"/>
        </w:rPr>
        <w:t xml:space="preserve">• uneven development and paradoxes in functioning leading to the child's </w:t>
      </w:r>
      <w:r w:rsidR="00E20DA4" w:rsidRPr="00E20DA4">
        <w:rPr>
          <w:sz w:val="24"/>
          <w:szCs w:val="24"/>
          <w:lang w:val="en-GB"/>
        </w:rPr>
        <w:t>behaviour</w:t>
      </w:r>
      <w:r w:rsidRPr="0020238E">
        <w:rPr>
          <w:sz w:val="24"/>
          <w:szCs w:val="24"/>
          <w:lang w:val="en-GB"/>
        </w:rPr>
        <w:t xml:space="preserve"> being difficult to predict even in ordinary situations, but at the same time, thanks to good functioning in certain spheres, an appearance of normality is created making expectations towards the child grow;</w:t>
      </w:r>
    </w:p>
    <w:p w:rsidR="00E25D9D" w:rsidRPr="00E20DA4" w:rsidRDefault="0020238E" w:rsidP="00F91AEB">
      <w:pPr>
        <w:spacing w:after="0" w:line="360" w:lineRule="auto"/>
        <w:jc w:val="both"/>
        <w:rPr>
          <w:sz w:val="24"/>
          <w:szCs w:val="24"/>
          <w:lang w:val="en-GB"/>
        </w:rPr>
      </w:pPr>
      <w:r w:rsidRPr="0020238E">
        <w:rPr>
          <w:sz w:val="24"/>
          <w:szCs w:val="24"/>
          <w:lang w:val="en-GB"/>
        </w:rPr>
        <w:t>• the ‘does not want to’ or ‘cannot’ dilemma regarding parents' uncertainty about the child's abilities;</w:t>
      </w:r>
    </w:p>
    <w:p w:rsidR="00E25D9D" w:rsidRPr="00E20DA4" w:rsidRDefault="0020238E" w:rsidP="00F91AEB">
      <w:pPr>
        <w:spacing w:after="0" w:line="360" w:lineRule="auto"/>
        <w:jc w:val="both"/>
        <w:rPr>
          <w:sz w:val="24"/>
          <w:szCs w:val="24"/>
          <w:lang w:val="en-GB"/>
        </w:rPr>
      </w:pPr>
      <w:r w:rsidRPr="0020238E">
        <w:rPr>
          <w:sz w:val="24"/>
          <w:szCs w:val="24"/>
          <w:lang w:val="en-GB"/>
        </w:rPr>
        <w:t>• normal appearance, making it difficult to understand the degree and nature of the developmental problems;</w:t>
      </w:r>
    </w:p>
    <w:p w:rsidR="00E25D9D" w:rsidRPr="00E20DA4" w:rsidRDefault="0020238E" w:rsidP="00F91AEB">
      <w:pPr>
        <w:spacing w:after="0" w:line="360" w:lineRule="auto"/>
        <w:jc w:val="both"/>
        <w:rPr>
          <w:sz w:val="24"/>
          <w:szCs w:val="24"/>
          <w:lang w:val="en-GB"/>
        </w:rPr>
      </w:pPr>
      <w:r w:rsidRPr="0020238E">
        <w:rPr>
          <w:sz w:val="24"/>
          <w:szCs w:val="24"/>
          <w:lang w:val="en-GB"/>
        </w:rPr>
        <w:t xml:space="preserve">• bizarre incomprehensible </w:t>
      </w:r>
      <w:r w:rsidR="00E20DA4" w:rsidRPr="00E20DA4">
        <w:rPr>
          <w:sz w:val="24"/>
          <w:szCs w:val="24"/>
          <w:lang w:val="en-GB"/>
        </w:rPr>
        <w:t>behaviour</w:t>
      </w:r>
      <w:r w:rsidRPr="0020238E">
        <w:rPr>
          <w:sz w:val="24"/>
          <w:szCs w:val="24"/>
          <w:lang w:val="en-GB"/>
        </w:rPr>
        <w:t xml:space="preserve">, hyperactivity, stereotypes, self-aggression, difficult </w:t>
      </w:r>
      <w:r w:rsidR="00E20DA4" w:rsidRPr="00E20DA4">
        <w:rPr>
          <w:sz w:val="24"/>
          <w:szCs w:val="24"/>
          <w:lang w:val="en-GB"/>
        </w:rPr>
        <w:t>behaviour</w:t>
      </w:r>
      <w:r w:rsidRPr="0020238E">
        <w:rPr>
          <w:sz w:val="24"/>
          <w:szCs w:val="24"/>
          <w:lang w:val="en-GB"/>
        </w:rPr>
        <w:t xml:space="preserve"> in public places;</w:t>
      </w:r>
    </w:p>
    <w:p w:rsidR="00E25D9D" w:rsidRPr="00E20DA4" w:rsidRDefault="0020238E" w:rsidP="00F91AEB">
      <w:pPr>
        <w:spacing w:after="0" w:line="360" w:lineRule="auto"/>
        <w:jc w:val="both"/>
        <w:rPr>
          <w:sz w:val="24"/>
          <w:szCs w:val="24"/>
          <w:lang w:val="en-GB"/>
        </w:rPr>
      </w:pPr>
      <w:r w:rsidRPr="0020238E">
        <w:rPr>
          <w:sz w:val="24"/>
          <w:szCs w:val="24"/>
          <w:lang w:val="en-GB"/>
        </w:rPr>
        <w:t>• frequent co-occurring intellectual disability;</w:t>
      </w:r>
    </w:p>
    <w:p w:rsidR="00E25D9D" w:rsidRPr="00E20DA4" w:rsidRDefault="0020238E" w:rsidP="00F91AEB">
      <w:pPr>
        <w:spacing w:after="0" w:line="360" w:lineRule="auto"/>
        <w:jc w:val="both"/>
        <w:rPr>
          <w:sz w:val="24"/>
          <w:szCs w:val="24"/>
          <w:lang w:val="en-GB"/>
        </w:rPr>
      </w:pPr>
      <w:r w:rsidRPr="0020238E">
        <w:rPr>
          <w:sz w:val="24"/>
          <w:szCs w:val="24"/>
          <w:lang w:val="en-GB"/>
        </w:rPr>
        <w:t>• lack of a support system, lack of understanding of the problem by those in the environment, ignorance of specialists who propose various, often ineffective methods;</w:t>
      </w:r>
    </w:p>
    <w:p w:rsidR="00E25D9D" w:rsidRPr="00E20DA4" w:rsidRDefault="0020238E" w:rsidP="00F91AEB">
      <w:pPr>
        <w:spacing w:after="0" w:line="360" w:lineRule="auto"/>
        <w:jc w:val="both"/>
        <w:rPr>
          <w:sz w:val="24"/>
          <w:szCs w:val="24"/>
          <w:lang w:val="en-GB"/>
        </w:rPr>
      </w:pPr>
      <w:r w:rsidRPr="0020238E">
        <w:rPr>
          <w:sz w:val="24"/>
          <w:szCs w:val="24"/>
          <w:lang w:val="en-GB"/>
        </w:rPr>
        <w:t>• poor prognosis and limited recovery (</w:t>
      </w:r>
      <w:proofErr w:type="spellStart"/>
      <w:r w:rsidRPr="0020238E">
        <w:rPr>
          <w:sz w:val="24"/>
          <w:szCs w:val="24"/>
          <w:lang w:val="en-GB"/>
        </w:rPr>
        <w:t>Pisula</w:t>
      </w:r>
      <w:proofErr w:type="spellEnd"/>
      <w:r w:rsidRPr="0020238E">
        <w:rPr>
          <w:sz w:val="24"/>
          <w:szCs w:val="24"/>
          <w:lang w:val="en-GB"/>
        </w:rPr>
        <w:t>, 1998).</w:t>
      </w:r>
    </w:p>
    <w:p w:rsidR="00E25D9D" w:rsidRPr="00E20DA4" w:rsidRDefault="0020238E" w:rsidP="00F91AEB">
      <w:pPr>
        <w:spacing w:after="0" w:line="360" w:lineRule="auto"/>
        <w:jc w:val="both"/>
        <w:rPr>
          <w:sz w:val="24"/>
          <w:szCs w:val="24"/>
          <w:lang w:val="en-GB"/>
        </w:rPr>
      </w:pPr>
      <w:r w:rsidRPr="0020238E">
        <w:rPr>
          <w:sz w:val="24"/>
          <w:szCs w:val="24"/>
          <w:lang w:val="en-GB"/>
        </w:rPr>
        <w:tab/>
        <w:t xml:space="preserve">Particularly stressful for parents is the development of a child on the spectrum of autism disorders, as it also causes stress for the parents due to its unpredictability. This may correct itself in some spheres, while in some it is halted or regressed, and in others there is a long delay, with this all contributing to problems with predicting the child's </w:t>
      </w:r>
      <w:r w:rsidR="00E20DA4" w:rsidRPr="00E20DA4">
        <w:rPr>
          <w:sz w:val="24"/>
          <w:szCs w:val="24"/>
          <w:lang w:val="en-GB"/>
        </w:rPr>
        <w:t>behaviour</w:t>
      </w:r>
      <w:r w:rsidRPr="0020238E">
        <w:rPr>
          <w:sz w:val="24"/>
          <w:szCs w:val="24"/>
          <w:lang w:val="en-GB"/>
        </w:rPr>
        <w:t xml:space="preserve">, even in everyday life. The correctness of development in some areas increases the parents' expectations, while the lack of stability in its development contributes to the inability to create a coherent image of the child and the inability to assess the child's abilities. The normal appearance of the child is also a source of difficulties for parents in understanding what the child's developmental problems are and the scale of such problems, and is also associated with parents receiving severe criticism from those in their environment about how they are raising the child. There is also the heavy burden of </w:t>
      </w:r>
      <w:r w:rsidR="00E20DA4" w:rsidRPr="00E20DA4">
        <w:rPr>
          <w:sz w:val="24"/>
          <w:szCs w:val="24"/>
          <w:lang w:val="en-GB"/>
        </w:rPr>
        <w:t>behaviours</w:t>
      </w:r>
      <w:r w:rsidRPr="0020238E">
        <w:rPr>
          <w:sz w:val="24"/>
          <w:szCs w:val="24"/>
          <w:lang w:val="en-GB"/>
        </w:rPr>
        <w:t xml:space="preserve"> that are difficult to understand, such as screaming, rocking, rolling the fingers in front of the eyes etc., as well as stereotypes, hyperactivity and self-aggression, which increase in intensity in public places. Another problem that causes stress is the lack of understanding of the problem by those in the environment, the lack of knowledge of specialists, the lack of a support system for children with autism and their families, and great loneliness (</w:t>
      </w:r>
      <w:proofErr w:type="spellStart"/>
      <w:r w:rsidRPr="0020238E">
        <w:rPr>
          <w:sz w:val="24"/>
          <w:szCs w:val="24"/>
          <w:lang w:val="en-GB"/>
        </w:rPr>
        <w:t>Pisula</w:t>
      </w:r>
      <w:proofErr w:type="spellEnd"/>
      <w:r w:rsidRPr="0020238E">
        <w:rPr>
          <w:sz w:val="24"/>
          <w:szCs w:val="24"/>
          <w:lang w:val="en-GB"/>
        </w:rPr>
        <w:t xml:space="preserve"> 1991). Long-term care for a child with autism spectrum disorders results in a loosening in relations with friends, and this leads to a feeling of loneliness among mothers (</w:t>
      </w:r>
      <w:proofErr w:type="spellStart"/>
      <w:r w:rsidRPr="0020238E">
        <w:rPr>
          <w:sz w:val="24"/>
          <w:szCs w:val="24"/>
          <w:lang w:val="en-GB"/>
        </w:rPr>
        <w:t>Farrugia</w:t>
      </w:r>
      <w:proofErr w:type="spellEnd"/>
      <w:r w:rsidRPr="0020238E">
        <w:rPr>
          <w:sz w:val="24"/>
          <w:szCs w:val="24"/>
          <w:lang w:val="en-GB"/>
        </w:rPr>
        <w:t xml:space="preserve"> 2009).</w:t>
      </w:r>
    </w:p>
    <w:p w:rsidR="00E25D9D" w:rsidRPr="00E20DA4" w:rsidRDefault="0020238E" w:rsidP="00F91AEB">
      <w:pPr>
        <w:spacing w:after="0" w:line="360" w:lineRule="auto"/>
        <w:jc w:val="both"/>
        <w:rPr>
          <w:sz w:val="24"/>
          <w:szCs w:val="24"/>
          <w:lang w:val="en-GB"/>
        </w:rPr>
      </w:pPr>
      <w:r w:rsidRPr="0020238E">
        <w:rPr>
          <w:sz w:val="24"/>
          <w:szCs w:val="24"/>
          <w:lang w:val="en-GB"/>
        </w:rPr>
        <w:lastRenderedPageBreak/>
        <w:tab/>
        <w:t>Additionally, problems multiply when a family with a disabled child migrates or when one of the parents migrates.</w:t>
      </w:r>
    </w:p>
    <w:p w:rsidR="00E25D9D" w:rsidRPr="00E20DA4" w:rsidRDefault="0020238E" w:rsidP="00F91AEB">
      <w:pPr>
        <w:spacing w:after="0" w:line="360" w:lineRule="auto"/>
        <w:jc w:val="both"/>
        <w:rPr>
          <w:sz w:val="24"/>
          <w:szCs w:val="24"/>
          <w:lang w:val="en-GB"/>
        </w:rPr>
      </w:pPr>
      <w:r w:rsidRPr="0020238E">
        <w:rPr>
          <w:sz w:val="24"/>
          <w:szCs w:val="24"/>
          <w:lang w:val="en-GB"/>
        </w:rPr>
        <w:tab/>
        <w:t xml:space="preserve">On the one hand, the father's economic migration brings economic benefits to both the migrant and the individual members of his family. These benefits result from the higher income that can be obtained abroad compared to the income available at home. The improvement of a family’s material situation thanks to economic migration is conducive to an increase in consumption and household savings / investment. This has a positive impact on the current and future functioning of such families. In addition, income transferred to families in the form of remittances increases the number of bank accounts, and thus increases the level of financial inclusion, which is important for the functioning of the household and reduces the risk of social exclusion. Increased family incomes improve living conditions, mainly in terms of family nutrition, sanitation and healthcare. Thus, the standard of living of such families is raised. For families of children with disabilities, additional income abroad increases access to therapy and can ensure its continuity. In the case of children with autism spectrum disorders, a parent's economic migration increases the chances of them having access to extremely effective, but unfortunately expensive, intensive early </w:t>
      </w:r>
      <w:r w:rsidR="00E20DA4" w:rsidRPr="00E20DA4">
        <w:rPr>
          <w:sz w:val="24"/>
          <w:szCs w:val="24"/>
          <w:lang w:val="en-GB"/>
        </w:rPr>
        <w:t>behavioural</w:t>
      </w:r>
      <w:r w:rsidRPr="0020238E">
        <w:rPr>
          <w:sz w:val="24"/>
          <w:szCs w:val="24"/>
          <w:lang w:val="en-GB"/>
        </w:rPr>
        <w:t xml:space="preserve"> therapies or other therapies important for the child's development. (UNICEF, 2020).</w:t>
      </w:r>
    </w:p>
    <w:p w:rsidR="00E25D9D" w:rsidRPr="00E20DA4" w:rsidRDefault="0020238E" w:rsidP="00F91AEB">
      <w:pPr>
        <w:spacing w:after="0" w:line="360" w:lineRule="auto"/>
        <w:jc w:val="both"/>
        <w:rPr>
          <w:sz w:val="24"/>
          <w:szCs w:val="24"/>
          <w:lang w:val="en-GB"/>
        </w:rPr>
      </w:pPr>
      <w:r w:rsidRPr="0020238E">
        <w:rPr>
          <w:sz w:val="24"/>
          <w:szCs w:val="24"/>
          <w:lang w:val="en-GB"/>
        </w:rPr>
        <w:tab/>
        <w:t xml:space="preserve">On the other hand, the absence of one parent as an important caregiver may </w:t>
      </w:r>
      <w:r w:rsidRPr="009C7796">
        <w:rPr>
          <w:sz w:val="24"/>
          <w:szCs w:val="24"/>
          <w:lang w:val="en-GB"/>
        </w:rPr>
        <w:t>decrease</w:t>
      </w:r>
      <w:r w:rsidRPr="0020238E">
        <w:rPr>
          <w:sz w:val="24"/>
          <w:szCs w:val="24"/>
          <w:lang w:val="en-GB"/>
        </w:rPr>
        <w:t xml:space="preserve"> the likelihood of the child making progress in therapy. The effectiveness of the family's influence on the child's progress rises with an increase in the number of relatives involved in the rehabilitation process. Parents, both mother and father, play a particularly significant role in this </w:t>
      </w:r>
      <w:r w:rsidR="0024402D">
        <w:rPr>
          <w:sz w:val="24"/>
          <w:szCs w:val="24"/>
          <w:lang w:val="en-GB"/>
        </w:rPr>
        <w:t>(</w:t>
      </w:r>
      <w:proofErr w:type="spellStart"/>
      <w:r w:rsidRPr="0020238E">
        <w:rPr>
          <w:sz w:val="24"/>
          <w:szCs w:val="24"/>
          <w:lang w:val="en-GB"/>
        </w:rPr>
        <w:t>Chodkowska</w:t>
      </w:r>
      <w:proofErr w:type="spellEnd"/>
      <w:r w:rsidRPr="0020238E">
        <w:rPr>
          <w:sz w:val="24"/>
          <w:szCs w:val="24"/>
          <w:lang w:val="en-GB"/>
        </w:rPr>
        <w:t xml:space="preserve"> 2007</w:t>
      </w:r>
      <w:r w:rsidR="0024402D">
        <w:rPr>
          <w:sz w:val="24"/>
          <w:szCs w:val="24"/>
          <w:lang w:val="en-GB"/>
        </w:rPr>
        <w:t>).</w:t>
      </w:r>
      <w:r w:rsidRPr="0020238E">
        <w:rPr>
          <w:sz w:val="24"/>
          <w:szCs w:val="24"/>
          <w:lang w:val="en-GB"/>
        </w:rPr>
        <w:t xml:space="preserve"> The temporary absence of one of the parents limits the proper functioning and proper organization of the family, and causes disruption to the family’s structure (</w:t>
      </w:r>
      <w:proofErr w:type="spellStart"/>
      <w:r w:rsidRPr="0020238E">
        <w:rPr>
          <w:sz w:val="24"/>
          <w:szCs w:val="24"/>
          <w:lang w:val="en-GB"/>
        </w:rPr>
        <w:t>Fojcik</w:t>
      </w:r>
      <w:proofErr w:type="spellEnd"/>
      <w:r w:rsidRPr="0020238E">
        <w:rPr>
          <w:sz w:val="24"/>
          <w:szCs w:val="24"/>
          <w:lang w:val="en-GB"/>
        </w:rPr>
        <w:t xml:space="preserve">, 2007; </w:t>
      </w:r>
      <w:proofErr w:type="spellStart"/>
      <w:r w:rsidRPr="0020238E">
        <w:rPr>
          <w:sz w:val="24"/>
          <w:szCs w:val="24"/>
          <w:lang w:val="en-GB"/>
        </w:rPr>
        <w:t>Szymborski</w:t>
      </w:r>
      <w:proofErr w:type="spellEnd"/>
      <w:r w:rsidR="0024402D">
        <w:rPr>
          <w:sz w:val="24"/>
          <w:szCs w:val="24"/>
          <w:lang w:val="en-GB"/>
        </w:rPr>
        <w:t xml:space="preserve">, </w:t>
      </w:r>
      <w:proofErr w:type="spellStart"/>
      <w:r w:rsidRPr="0020238E">
        <w:rPr>
          <w:sz w:val="24"/>
          <w:szCs w:val="24"/>
          <w:lang w:val="en-GB"/>
        </w:rPr>
        <w:t>Potrykowska</w:t>
      </w:r>
      <w:proofErr w:type="spellEnd"/>
      <w:r w:rsidRPr="0020238E">
        <w:rPr>
          <w:sz w:val="24"/>
          <w:szCs w:val="24"/>
          <w:lang w:val="en-GB"/>
        </w:rPr>
        <w:t xml:space="preserve">, 2009). Such a situation may negatively affect both the relationship between the spouses and the development of the children, especially those who require special care. The results of </w:t>
      </w:r>
      <w:proofErr w:type="spellStart"/>
      <w:r w:rsidRPr="0020238E">
        <w:rPr>
          <w:sz w:val="24"/>
          <w:szCs w:val="24"/>
          <w:lang w:val="en-GB"/>
        </w:rPr>
        <w:t>sociodemographic</w:t>
      </w:r>
      <w:proofErr w:type="spellEnd"/>
      <w:r w:rsidRPr="0020238E">
        <w:rPr>
          <w:sz w:val="24"/>
          <w:szCs w:val="24"/>
          <w:lang w:val="en-GB"/>
        </w:rPr>
        <w:t xml:space="preserve"> research confirm that international migration may result in an increase in divorce (</w:t>
      </w:r>
      <w:proofErr w:type="spellStart"/>
      <w:r w:rsidRPr="0020238E">
        <w:rPr>
          <w:sz w:val="24"/>
          <w:szCs w:val="24"/>
          <w:lang w:val="en-GB"/>
        </w:rPr>
        <w:t>Caarls</w:t>
      </w:r>
      <w:r w:rsidR="0024402D">
        <w:rPr>
          <w:sz w:val="24"/>
          <w:szCs w:val="24"/>
          <w:lang w:val="en-GB"/>
        </w:rPr>
        <w:t>,</w:t>
      </w:r>
      <w:r w:rsidRPr="0020238E">
        <w:rPr>
          <w:sz w:val="24"/>
          <w:szCs w:val="24"/>
          <w:lang w:val="en-GB"/>
        </w:rPr>
        <w:t>Mazzucato</w:t>
      </w:r>
      <w:proofErr w:type="spellEnd"/>
      <w:r w:rsidRPr="0020238E">
        <w:rPr>
          <w:sz w:val="24"/>
          <w:szCs w:val="24"/>
          <w:lang w:val="en-GB"/>
        </w:rPr>
        <w:t>, 2015). A woman whose husband goes abroad for work is overburdened, not only with diagnosis and rehabilitation, but also with the everyday struggle related to raising a child. A woman needs a partner, a close person with whom she can make decisions together and share tasks related to the care of a disabled child. It is the husband as the closest person who knows best how to console his partner and help her in difficult situations (</w:t>
      </w:r>
      <w:proofErr w:type="spellStart"/>
      <w:r w:rsidRPr="0020238E">
        <w:rPr>
          <w:sz w:val="24"/>
          <w:szCs w:val="24"/>
          <w:lang w:val="en-GB"/>
        </w:rPr>
        <w:t>Gagat-Matuła</w:t>
      </w:r>
      <w:proofErr w:type="spellEnd"/>
      <w:r w:rsidRPr="0020238E">
        <w:rPr>
          <w:sz w:val="24"/>
          <w:szCs w:val="24"/>
          <w:lang w:val="en-GB"/>
        </w:rPr>
        <w:t xml:space="preserve">, 2018). Hence, it is extremely important that a woman receive social support in situations of permanent stress, </w:t>
      </w:r>
      <w:r w:rsidRPr="0020238E">
        <w:rPr>
          <w:sz w:val="24"/>
          <w:szCs w:val="24"/>
          <w:lang w:val="en-GB"/>
        </w:rPr>
        <w:lastRenderedPageBreak/>
        <w:t>such as raising a child with autism spectrum disorders and experiencing a temporary separation from her husband due to foreign migration.</w:t>
      </w:r>
    </w:p>
    <w:p w:rsidR="00E25D9D" w:rsidRPr="00E20DA4" w:rsidRDefault="0020238E" w:rsidP="00F91AEB">
      <w:pPr>
        <w:spacing w:after="0" w:line="360" w:lineRule="auto"/>
        <w:jc w:val="both"/>
        <w:rPr>
          <w:sz w:val="24"/>
          <w:szCs w:val="24"/>
          <w:lang w:val="en-GB"/>
        </w:rPr>
      </w:pPr>
      <w:r w:rsidRPr="0020238E">
        <w:rPr>
          <w:sz w:val="24"/>
          <w:szCs w:val="24"/>
          <w:lang w:val="en-GB"/>
        </w:rPr>
        <w:tab/>
        <w:t>In the psychology of health, social support, apart from the sense of coherence, is the most frequently mentioned factor determining the quick recovery of an individual (</w:t>
      </w:r>
      <w:proofErr w:type="spellStart"/>
      <w:r w:rsidRPr="0020238E">
        <w:rPr>
          <w:sz w:val="24"/>
          <w:szCs w:val="24"/>
          <w:lang w:val="en-GB"/>
        </w:rPr>
        <w:t>Kirenko</w:t>
      </w:r>
      <w:proofErr w:type="spellEnd"/>
      <w:r w:rsidRPr="0020238E">
        <w:rPr>
          <w:sz w:val="24"/>
          <w:szCs w:val="24"/>
          <w:lang w:val="en-GB"/>
        </w:rPr>
        <w:t xml:space="preserve">, </w:t>
      </w:r>
      <w:proofErr w:type="spellStart"/>
      <w:r w:rsidRPr="0020238E">
        <w:rPr>
          <w:sz w:val="24"/>
          <w:szCs w:val="24"/>
          <w:lang w:val="en-GB"/>
        </w:rPr>
        <w:t>Byra</w:t>
      </w:r>
      <w:proofErr w:type="spellEnd"/>
      <w:r w:rsidRPr="0020238E">
        <w:rPr>
          <w:sz w:val="24"/>
          <w:szCs w:val="24"/>
          <w:lang w:val="en-GB"/>
        </w:rPr>
        <w:t xml:space="preserve"> 2008). People experience social support in everyday life in their relationships and interactions with other people, and the demand for such support increases in crisis situations (</w:t>
      </w:r>
      <w:proofErr w:type="spellStart"/>
      <w:r w:rsidRPr="0020238E">
        <w:rPr>
          <w:sz w:val="24"/>
          <w:szCs w:val="24"/>
          <w:lang w:val="en-GB"/>
        </w:rPr>
        <w:t>Sęk</w:t>
      </w:r>
      <w:proofErr w:type="spellEnd"/>
      <w:r w:rsidRPr="0020238E">
        <w:rPr>
          <w:sz w:val="24"/>
          <w:szCs w:val="24"/>
          <w:lang w:val="en-GB"/>
        </w:rPr>
        <w:t>, 1997).</w:t>
      </w:r>
    </w:p>
    <w:p w:rsidR="00E25D9D" w:rsidRPr="00E20DA4" w:rsidRDefault="0020238E" w:rsidP="00F91AEB">
      <w:pPr>
        <w:spacing w:after="0" w:line="360" w:lineRule="auto"/>
        <w:jc w:val="both"/>
        <w:rPr>
          <w:sz w:val="24"/>
          <w:szCs w:val="24"/>
          <w:lang w:val="en-GB"/>
        </w:rPr>
      </w:pPr>
      <w:r w:rsidRPr="0020238E">
        <w:rPr>
          <w:sz w:val="24"/>
          <w:szCs w:val="24"/>
          <w:lang w:val="en-GB"/>
        </w:rPr>
        <w:t xml:space="preserve">According to </w:t>
      </w:r>
      <w:proofErr w:type="spellStart"/>
      <w:r w:rsidRPr="0020238E">
        <w:rPr>
          <w:sz w:val="24"/>
          <w:szCs w:val="24"/>
          <w:lang w:val="en-GB"/>
        </w:rPr>
        <w:t>Sęk</w:t>
      </w:r>
      <w:proofErr w:type="spellEnd"/>
      <w:r w:rsidRPr="0020238E">
        <w:rPr>
          <w:sz w:val="24"/>
          <w:szCs w:val="24"/>
          <w:lang w:val="en-GB"/>
        </w:rPr>
        <w:t>, the term ‘social support’ is still ambiguous and has a variety of definitions (</w:t>
      </w:r>
      <w:proofErr w:type="spellStart"/>
      <w:r w:rsidRPr="0020238E">
        <w:rPr>
          <w:sz w:val="24"/>
          <w:szCs w:val="24"/>
          <w:lang w:val="en-GB"/>
        </w:rPr>
        <w:t>Sęk</w:t>
      </w:r>
      <w:proofErr w:type="spellEnd"/>
      <w:r w:rsidRPr="0020238E">
        <w:rPr>
          <w:sz w:val="24"/>
          <w:szCs w:val="24"/>
          <w:lang w:val="en-GB"/>
        </w:rPr>
        <w:t>, 2001). Attempts have been made to distinguish certain categories of social support and to specify them. One of the possible approaches to social support is the distinction between functional and structural support (</w:t>
      </w:r>
      <w:proofErr w:type="spellStart"/>
      <w:r w:rsidRPr="0020238E">
        <w:rPr>
          <w:sz w:val="24"/>
          <w:szCs w:val="24"/>
          <w:lang w:val="en-GB"/>
        </w:rPr>
        <w:t>Sęk</w:t>
      </w:r>
      <w:proofErr w:type="spellEnd"/>
      <w:r w:rsidRPr="0020238E">
        <w:rPr>
          <w:sz w:val="24"/>
          <w:szCs w:val="24"/>
          <w:lang w:val="en-GB"/>
        </w:rPr>
        <w:t xml:space="preserve">, </w:t>
      </w:r>
      <w:proofErr w:type="spellStart"/>
      <w:r w:rsidRPr="0020238E">
        <w:rPr>
          <w:sz w:val="24"/>
          <w:szCs w:val="24"/>
          <w:lang w:val="en-GB"/>
        </w:rPr>
        <w:t>Cieślak</w:t>
      </w:r>
      <w:proofErr w:type="spellEnd"/>
      <w:r w:rsidRPr="0020238E">
        <w:rPr>
          <w:sz w:val="24"/>
          <w:szCs w:val="24"/>
          <w:lang w:val="en-GB"/>
        </w:rPr>
        <w:t xml:space="preserve"> 2006).</w:t>
      </w:r>
    </w:p>
    <w:p w:rsidR="00E25D9D" w:rsidRPr="00E20DA4" w:rsidRDefault="0020238E" w:rsidP="00F91AEB">
      <w:pPr>
        <w:spacing w:after="0" w:line="360" w:lineRule="auto"/>
        <w:jc w:val="both"/>
        <w:rPr>
          <w:sz w:val="24"/>
          <w:szCs w:val="24"/>
          <w:lang w:val="en-GB"/>
        </w:rPr>
      </w:pPr>
      <w:r w:rsidRPr="0020238E">
        <w:rPr>
          <w:sz w:val="24"/>
          <w:szCs w:val="24"/>
          <w:lang w:val="en-GB"/>
        </w:rPr>
        <w:tab/>
        <w:t xml:space="preserve">According to </w:t>
      </w:r>
      <w:proofErr w:type="spellStart"/>
      <w:r w:rsidRPr="0020238E">
        <w:rPr>
          <w:sz w:val="24"/>
          <w:szCs w:val="24"/>
          <w:lang w:val="en-GB"/>
        </w:rPr>
        <w:t>Sęk</w:t>
      </w:r>
      <w:proofErr w:type="spellEnd"/>
      <w:r w:rsidRPr="0020238E">
        <w:rPr>
          <w:sz w:val="24"/>
          <w:szCs w:val="24"/>
          <w:lang w:val="en-GB"/>
        </w:rPr>
        <w:t xml:space="preserve"> (2005), in functional terms, social support is defined as a type of social interaction undertaken by one or two parties who participate in a problematic, difficult, stressful or critical situation, and that in the course of this interaction, emotions, information, instruments, activities and material goods are exchanged. This exchange can be unilateral or bilateral, and the donor-recipient direction can be constant but may also change. In this dynamic system of interactions, one can distinguish those seeking support and those supporting, that is those receiving or providing support. For the effectiveness of this social exchange, it is important to adjust the type of support provided to the recipient's needs. In turn, the goal of a supportive interaction is to sustain and reduce a crisis or stress level by accompanying the person, exchanging emotions, creating a sense of belonging, security and hope, and moving closer to solving the problem and overcoming difficulties.</w:t>
      </w:r>
    </w:p>
    <w:p w:rsidR="00E25D9D" w:rsidRPr="00E20DA4" w:rsidRDefault="0020238E" w:rsidP="00F91AEB">
      <w:pPr>
        <w:spacing w:after="0" w:line="360" w:lineRule="auto"/>
        <w:jc w:val="both"/>
        <w:rPr>
          <w:sz w:val="24"/>
          <w:szCs w:val="24"/>
          <w:lang w:val="en-GB"/>
        </w:rPr>
      </w:pPr>
      <w:r w:rsidRPr="0020238E">
        <w:rPr>
          <w:sz w:val="24"/>
          <w:szCs w:val="24"/>
          <w:lang w:val="en-GB"/>
        </w:rPr>
        <w:tab/>
        <w:t>On the other hand, social support in structural terms is defined as "objectively existing and accessible social networks, which stand out from other networks due to the fact that through the existence of bonds, social contacts and affiliation, they play a helpful role towards people in a difficult situation (...). potentially and extremely helpful functions, i.e. they work for the benefit of their members or people for whom this network is available ” (</w:t>
      </w:r>
      <w:proofErr w:type="spellStart"/>
      <w:r w:rsidRPr="0020238E">
        <w:rPr>
          <w:sz w:val="24"/>
          <w:szCs w:val="24"/>
          <w:lang w:val="en-GB"/>
        </w:rPr>
        <w:t>Sęk</w:t>
      </w:r>
      <w:proofErr w:type="spellEnd"/>
      <w:r w:rsidRPr="0020238E">
        <w:rPr>
          <w:sz w:val="24"/>
          <w:szCs w:val="24"/>
          <w:lang w:val="en-GB"/>
        </w:rPr>
        <w:t xml:space="preserve">, </w:t>
      </w:r>
      <w:proofErr w:type="spellStart"/>
      <w:r w:rsidRPr="0020238E">
        <w:rPr>
          <w:sz w:val="24"/>
          <w:szCs w:val="24"/>
          <w:lang w:val="en-GB"/>
        </w:rPr>
        <w:t>Cieślak</w:t>
      </w:r>
      <w:proofErr w:type="spellEnd"/>
      <w:r w:rsidRPr="0020238E">
        <w:rPr>
          <w:sz w:val="24"/>
          <w:szCs w:val="24"/>
          <w:lang w:val="en-GB"/>
        </w:rPr>
        <w:t xml:space="preserve"> 2006). In this understanding of support, important concepts include support networks, also known as sources of social support.</w:t>
      </w:r>
    </w:p>
    <w:p w:rsidR="00E25D9D" w:rsidRPr="00E20DA4" w:rsidRDefault="0020238E" w:rsidP="00F91AEB">
      <w:pPr>
        <w:spacing w:after="0" w:line="360" w:lineRule="auto"/>
        <w:jc w:val="both"/>
        <w:rPr>
          <w:sz w:val="24"/>
          <w:szCs w:val="24"/>
          <w:lang w:val="en-GB"/>
        </w:rPr>
      </w:pPr>
      <w:r w:rsidRPr="0020238E">
        <w:rPr>
          <w:sz w:val="24"/>
          <w:szCs w:val="24"/>
          <w:lang w:val="en-GB"/>
        </w:rPr>
        <w:t>Two types of sources of support can be distinguished:</w:t>
      </w:r>
    </w:p>
    <w:p w:rsidR="00E25D9D" w:rsidRPr="00E20DA4" w:rsidRDefault="0020238E" w:rsidP="00F91AEB">
      <w:pPr>
        <w:spacing w:after="0" w:line="360" w:lineRule="auto"/>
        <w:jc w:val="both"/>
        <w:rPr>
          <w:sz w:val="24"/>
          <w:szCs w:val="24"/>
          <w:lang w:val="en-GB"/>
        </w:rPr>
      </w:pPr>
      <w:r w:rsidRPr="0020238E">
        <w:rPr>
          <w:sz w:val="24"/>
          <w:szCs w:val="24"/>
          <w:lang w:val="en-GB"/>
        </w:rPr>
        <w:t>- natural sources of support, in the form of significant persons, spouses, family and friends; these are the most beneficial for the supported person and are related to trust in the support partners;</w:t>
      </w:r>
    </w:p>
    <w:p w:rsidR="00E25D9D" w:rsidRPr="00E20DA4" w:rsidRDefault="0020238E" w:rsidP="00F91AEB">
      <w:pPr>
        <w:spacing w:after="0" w:line="360" w:lineRule="auto"/>
        <w:jc w:val="both"/>
        <w:rPr>
          <w:sz w:val="24"/>
          <w:szCs w:val="24"/>
          <w:lang w:val="en-GB"/>
        </w:rPr>
      </w:pPr>
      <w:r w:rsidRPr="0020238E">
        <w:rPr>
          <w:sz w:val="24"/>
          <w:szCs w:val="24"/>
          <w:lang w:val="en-GB"/>
        </w:rPr>
        <w:lastRenderedPageBreak/>
        <w:t>- formalized sources of support in the form of associations and support groups that have a specific way of operating, are less spontaneous and give a lower sense of intimacy (</w:t>
      </w:r>
      <w:proofErr w:type="spellStart"/>
      <w:r w:rsidRPr="0020238E">
        <w:rPr>
          <w:sz w:val="24"/>
          <w:szCs w:val="24"/>
          <w:lang w:val="en-GB"/>
        </w:rPr>
        <w:t>Heszen</w:t>
      </w:r>
      <w:proofErr w:type="spellEnd"/>
      <w:r w:rsidRPr="0020238E">
        <w:rPr>
          <w:sz w:val="24"/>
          <w:szCs w:val="24"/>
          <w:lang w:val="en-GB"/>
        </w:rPr>
        <w:t xml:space="preserve">, </w:t>
      </w:r>
      <w:proofErr w:type="spellStart"/>
      <w:r w:rsidRPr="0020238E">
        <w:rPr>
          <w:sz w:val="24"/>
          <w:szCs w:val="24"/>
          <w:lang w:val="en-GB"/>
        </w:rPr>
        <w:t>Sęk</w:t>
      </w:r>
      <w:proofErr w:type="spellEnd"/>
      <w:r w:rsidRPr="0020238E">
        <w:rPr>
          <w:sz w:val="24"/>
          <w:szCs w:val="24"/>
          <w:lang w:val="en-GB"/>
        </w:rPr>
        <w:t>, 2007).</w:t>
      </w:r>
    </w:p>
    <w:p w:rsidR="00E25D9D" w:rsidRPr="00E20DA4" w:rsidRDefault="0020238E" w:rsidP="00F91AEB">
      <w:pPr>
        <w:spacing w:after="0" w:line="360" w:lineRule="auto"/>
        <w:jc w:val="both"/>
        <w:rPr>
          <w:sz w:val="24"/>
          <w:szCs w:val="24"/>
          <w:lang w:val="en-GB"/>
        </w:rPr>
      </w:pPr>
      <w:r w:rsidRPr="0020238E">
        <w:rPr>
          <w:sz w:val="24"/>
          <w:szCs w:val="24"/>
          <w:lang w:val="en-GB"/>
        </w:rPr>
        <w:t>Social support can be defined as a type of interaction characterized by:</w:t>
      </w:r>
    </w:p>
    <w:p w:rsidR="00E25D9D" w:rsidRPr="00E20DA4" w:rsidRDefault="0020238E" w:rsidP="00F91AEB">
      <w:pPr>
        <w:spacing w:after="0" w:line="360" w:lineRule="auto"/>
        <w:jc w:val="both"/>
        <w:rPr>
          <w:sz w:val="24"/>
          <w:szCs w:val="24"/>
          <w:lang w:val="en-GB"/>
        </w:rPr>
      </w:pPr>
      <w:r w:rsidRPr="0020238E">
        <w:rPr>
          <w:sz w:val="24"/>
          <w:szCs w:val="24"/>
          <w:lang w:val="en-GB"/>
        </w:rPr>
        <w:t>- aiming to bring participants closer to overcoming difficulties, solving problems, reorganizing a disrupted relationship with those in the environment, and emotional support,</w:t>
      </w:r>
    </w:p>
    <w:p w:rsidR="00E25D9D" w:rsidRPr="00E20DA4" w:rsidRDefault="0020238E" w:rsidP="00F91AEB">
      <w:pPr>
        <w:spacing w:after="0" w:line="360" w:lineRule="auto"/>
        <w:jc w:val="both"/>
        <w:rPr>
          <w:sz w:val="24"/>
          <w:szCs w:val="24"/>
          <w:lang w:val="en-GB"/>
        </w:rPr>
      </w:pPr>
      <w:r w:rsidRPr="0020238E">
        <w:rPr>
          <w:sz w:val="24"/>
          <w:szCs w:val="24"/>
          <w:lang w:val="en-GB"/>
        </w:rPr>
        <w:t>- an exchange in the course of interaction of emotions, information, instruments of action and material goods,</w:t>
      </w:r>
    </w:p>
    <w:p w:rsidR="00E25D9D" w:rsidRPr="00E20DA4" w:rsidRDefault="0020238E" w:rsidP="00F91AEB">
      <w:pPr>
        <w:spacing w:after="0" w:line="360" w:lineRule="auto"/>
        <w:jc w:val="both"/>
        <w:rPr>
          <w:sz w:val="24"/>
          <w:szCs w:val="24"/>
          <w:lang w:val="en-GB"/>
        </w:rPr>
      </w:pPr>
      <w:r w:rsidRPr="0020238E">
        <w:rPr>
          <w:sz w:val="24"/>
          <w:szCs w:val="24"/>
          <w:lang w:val="en-GB"/>
        </w:rPr>
        <w:t>- the fact that for this social interaction to be effective, the relevance between the expected and received support is important,</w:t>
      </w:r>
    </w:p>
    <w:p w:rsidR="00E25D9D" w:rsidRPr="00E20DA4" w:rsidRDefault="0020238E" w:rsidP="00F91AEB">
      <w:pPr>
        <w:spacing w:after="0" w:line="360" w:lineRule="auto"/>
        <w:jc w:val="both"/>
        <w:rPr>
          <w:sz w:val="24"/>
          <w:szCs w:val="24"/>
          <w:lang w:val="en-GB"/>
        </w:rPr>
      </w:pPr>
      <w:r w:rsidRPr="0020238E">
        <w:rPr>
          <w:sz w:val="24"/>
          <w:szCs w:val="24"/>
          <w:lang w:val="en-GB"/>
        </w:rPr>
        <w:t>- exchanges in the course of this interaction being reciprocal or unilateral, while the direction of the supportive - supported relationship may be constant or variable,</w:t>
      </w:r>
    </w:p>
    <w:p w:rsidR="00E25D9D" w:rsidRPr="00E20DA4" w:rsidRDefault="0020238E" w:rsidP="00F91AEB">
      <w:pPr>
        <w:spacing w:after="0" w:line="360" w:lineRule="auto"/>
        <w:jc w:val="both"/>
        <w:rPr>
          <w:sz w:val="24"/>
          <w:szCs w:val="24"/>
          <w:lang w:val="en-GB"/>
        </w:rPr>
      </w:pPr>
      <w:r w:rsidRPr="0020238E">
        <w:rPr>
          <w:sz w:val="24"/>
          <w:szCs w:val="24"/>
          <w:lang w:val="en-GB"/>
        </w:rPr>
        <w:t>- interaction and exchange being undertaken in a difficult and problematic situation (</w:t>
      </w:r>
      <w:proofErr w:type="spellStart"/>
      <w:r w:rsidRPr="0020238E">
        <w:rPr>
          <w:sz w:val="24"/>
          <w:szCs w:val="24"/>
          <w:lang w:val="en-GB"/>
        </w:rPr>
        <w:t>Sęk</w:t>
      </w:r>
      <w:proofErr w:type="spellEnd"/>
      <w:r w:rsidRPr="0020238E">
        <w:rPr>
          <w:sz w:val="24"/>
          <w:szCs w:val="24"/>
          <w:lang w:val="en-GB"/>
        </w:rPr>
        <w:t xml:space="preserve"> 1993).</w:t>
      </w:r>
    </w:p>
    <w:p w:rsidR="00E25D9D" w:rsidRPr="00E20DA4" w:rsidRDefault="0020238E" w:rsidP="00F91AEB">
      <w:pPr>
        <w:spacing w:after="0" w:line="360" w:lineRule="auto"/>
        <w:jc w:val="both"/>
        <w:rPr>
          <w:sz w:val="24"/>
          <w:szCs w:val="24"/>
          <w:lang w:val="en-GB"/>
        </w:rPr>
      </w:pPr>
      <w:r w:rsidRPr="0020238E">
        <w:rPr>
          <w:sz w:val="24"/>
          <w:szCs w:val="24"/>
          <w:lang w:val="en-GB"/>
        </w:rPr>
        <w:tab/>
        <w:t>Another division of social support, which assumes the features of structural support, distinguishes:</w:t>
      </w:r>
    </w:p>
    <w:p w:rsidR="00E25D9D" w:rsidRPr="00E20DA4" w:rsidRDefault="0020238E" w:rsidP="00F91AEB">
      <w:pPr>
        <w:spacing w:after="0" w:line="360" w:lineRule="auto"/>
        <w:jc w:val="both"/>
        <w:rPr>
          <w:sz w:val="24"/>
          <w:szCs w:val="24"/>
          <w:lang w:val="en-GB"/>
        </w:rPr>
      </w:pPr>
      <w:r w:rsidRPr="0020238E">
        <w:rPr>
          <w:sz w:val="24"/>
          <w:szCs w:val="24"/>
          <w:lang w:val="en-GB"/>
        </w:rPr>
        <w:t>- perceived support, which results from the beliefs of a person and their knowledge of from whom and where they can receive help in difficult situations, and the availability of a support network,</w:t>
      </w:r>
    </w:p>
    <w:p w:rsidR="00E25D9D" w:rsidRPr="00E20DA4" w:rsidRDefault="0020238E" w:rsidP="00F91AEB">
      <w:pPr>
        <w:spacing w:after="0" w:line="360" w:lineRule="auto"/>
        <w:jc w:val="both"/>
        <w:rPr>
          <w:sz w:val="24"/>
          <w:szCs w:val="24"/>
          <w:lang w:val="en-GB"/>
        </w:rPr>
      </w:pPr>
      <w:r w:rsidRPr="0020238E">
        <w:rPr>
          <w:sz w:val="24"/>
          <w:szCs w:val="24"/>
          <w:lang w:val="en-GB"/>
        </w:rPr>
        <w:t>- received (granted) support, which is objectively assessed by the recipient as the type and amount of support actually received (</w:t>
      </w:r>
      <w:proofErr w:type="spellStart"/>
      <w:r w:rsidRPr="0020238E">
        <w:rPr>
          <w:sz w:val="24"/>
          <w:szCs w:val="24"/>
          <w:lang w:val="en-GB"/>
        </w:rPr>
        <w:t>Sęk</w:t>
      </w:r>
      <w:proofErr w:type="spellEnd"/>
      <w:r w:rsidRPr="0020238E">
        <w:rPr>
          <w:sz w:val="24"/>
          <w:szCs w:val="24"/>
          <w:lang w:val="en-GB"/>
        </w:rPr>
        <w:t xml:space="preserve"> 2001, </w:t>
      </w:r>
      <w:proofErr w:type="spellStart"/>
      <w:r w:rsidRPr="0020238E">
        <w:rPr>
          <w:sz w:val="24"/>
          <w:szCs w:val="24"/>
          <w:lang w:val="en-GB"/>
        </w:rPr>
        <w:t>Cieślak</w:t>
      </w:r>
      <w:proofErr w:type="spellEnd"/>
      <w:r w:rsidRPr="0020238E">
        <w:rPr>
          <w:sz w:val="24"/>
          <w:szCs w:val="24"/>
          <w:lang w:val="en-GB"/>
        </w:rPr>
        <w:t xml:space="preserve">, </w:t>
      </w:r>
      <w:proofErr w:type="spellStart"/>
      <w:r w:rsidRPr="0020238E">
        <w:rPr>
          <w:sz w:val="24"/>
          <w:szCs w:val="24"/>
          <w:lang w:val="en-GB"/>
        </w:rPr>
        <w:t>Eliasz</w:t>
      </w:r>
      <w:proofErr w:type="spellEnd"/>
      <w:r w:rsidRPr="0020238E">
        <w:rPr>
          <w:sz w:val="24"/>
          <w:szCs w:val="24"/>
          <w:lang w:val="en-GB"/>
        </w:rPr>
        <w:t xml:space="preserve"> 2006).</w:t>
      </w:r>
    </w:p>
    <w:p w:rsidR="00E25D9D" w:rsidRPr="00E20DA4" w:rsidRDefault="0020238E" w:rsidP="00F91AEB">
      <w:pPr>
        <w:spacing w:after="0" w:line="360" w:lineRule="auto"/>
        <w:jc w:val="both"/>
        <w:rPr>
          <w:sz w:val="24"/>
          <w:szCs w:val="24"/>
          <w:lang w:val="en-GB"/>
        </w:rPr>
      </w:pPr>
      <w:r w:rsidRPr="0020238E">
        <w:rPr>
          <w:sz w:val="24"/>
          <w:szCs w:val="24"/>
          <w:lang w:val="en-GB"/>
        </w:rPr>
        <w:tab/>
        <w:t>First and foremost, social support is a resource that protects an individual from stress and increases their effectiveness in coping with it. For the purposes of this paper, the structural definition of social support was adopted.</w:t>
      </w:r>
    </w:p>
    <w:p w:rsidR="00E25D9D" w:rsidRPr="00E20DA4" w:rsidRDefault="0020238E" w:rsidP="00F91AEB">
      <w:pPr>
        <w:spacing w:after="0" w:line="360" w:lineRule="auto"/>
        <w:jc w:val="both"/>
        <w:rPr>
          <w:b/>
          <w:sz w:val="24"/>
          <w:szCs w:val="24"/>
          <w:lang w:val="en-GB"/>
        </w:rPr>
      </w:pPr>
      <w:r w:rsidRPr="0020238E">
        <w:rPr>
          <w:b/>
          <w:sz w:val="24"/>
          <w:szCs w:val="24"/>
          <w:lang w:val="en-GB"/>
        </w:rPr>
        <w:t>Research problem and aims</w:t>
      </w:r>
    </w:p>
    <w:p w:rsidR="00E25D9D" w:rsidRPr="00E20DA4" w:rsidRDefault="0020238E" w:rsidP="00F91AEB">
      <w:pPr>
        <w:spacing w:after="0" w:line="360" w:lineRule="auto"/>
        <w:jc w:val="both"/>
        <w:rPr>
          <w:sz w:val="24"/>
          <w:szCs w:val="24"/>
          <w:lang w:val="en-GB"/>
        </w:rPr>
      </w:pPr>
      <w:r w:rsidRPr="0020238E">
        <w:rPr>
          <w:sz w:val="24"/>
          <w:szCs w:val="24"/>
          <w:lang w:val="en-GB"/>
        </w:rPr>
        <w:tab/>
        <w:t>In terms of the theoretical analysis, the aim of the research was to determine social support in the perception of mothers of children with autism spectrum disorders who experience their husbands' economic migration. An important goal was also to show the differences between the perception of social support among mothers of children with autism spectrum disorders who experience their husbands' migration and those whose husbands do not go abroad for work.</w:t>
      </w:r>
    </w:p>
    <w:p w:rsidR="00E25D9D" w:rsidRPr="00E20DA4" w:rsidRDefault="0020238E" w:rsidP="00F91AEB">
      <w:pPr>
        <w:spacing w:after="0" w:line="360" w:lineRule="auto"/>
        <w:jc w:val="both"/>
        <w:rPr>
          <w:sz w:val="24"/>
          <w:szCs w:val="24"/>
          <w:lang w:val="en-GB"/>
        </w:rPr>
      </w:pPr>
      <w:r w:rsidRPr="0020238E">
        <w:rPr>
          <w:sz w:val="24"/>
          <w:szCs w:val="24"/>
          <w:lang w:val="en-GB"/>
        </w:rPr>
        <w:t>The goals were specified in the form of a research question:</w:t>
      </w:r>
    </w:p>
    <w:p w:rsidR="00E25D9D" w:rsidRPr="00E20DA4" w:rsidRDefault="0020238E" w:rsidP="00F91AEB">
      <w:pPr>
        <w:spacing w:after="0" w:line="360" w:lineRule="auto"/>
        <w:jc w:val="both"/>
        <w:rPr>
          <w:sz w:val="24"/>
          <w:szCs w:val="24"/>
          <w:lang w:val="en-GB"/>
        </w:rPr>
      </w:pPr>
      <w:r w:rsidRPr="0020238E">
        <w:rPr>
          <w:sz w:val="24"/>
          <w:szCs w:val="24"/>
          <w:lang w:val="en-GB"/>
        </w:rPr>
        <w:lastRenderedPageBreak/>
        <w:t xml:space="preserve">What is the perception of social support among mothers of children with autism spectrum disorders who experience their husband's </w:t>
      </w:r>
      <w:r w:rsidR="00E20DA4" w:rsidRPr="00E20DA4">
        <w:rPr>
          <w:sz w:val="24"/>
          <w:szCs w:val="24"/>
          <w:lang w:val="en-GB"/>
        </w:rPr>
        <w:t>labour</w:t>
      </w:r>
      <w:r w:rsidRPr="0020238E">
        <w:rPr>
          <w:sz w:val="24"/>
          <w:szCs w:val="24"/>
          <w:lang w:val="en-GB"/>
        </w:rPr>
        <w:t xml:space="preserve"> migration, and is this different from that of mothers of children with autism spectrum disorders whose husbands do not migrate?</w:t>
      </w:r>
    </w:p>
    <w:p w:rsidR="00E25D9D" w:rsidRPr="00E20DA4" w:rsidRDefault="0020238E" w:rsidP="00F91AEB">
      <w:pPr>
        <w:spacing w:after="0" w:line="360" w:lineRule="auto"/>
        <w:jc w:val="both"/>
        <w:rPr>
          <w:sz w:val="24"/>
          <w:szCs w:val="24"/>
          <w:lang w:val="en-GB"/>
        </w:rPr>
      </w:pPr>
      <w:r w:rsidRPr="0020238E">
        <w:rPr>
          <w:sz w:val="24"/>
          <w:szCs w:val="24"/>
          <w:lang w:val="en-GB"/>
        </w:rPr>
        <w:tab/>
        <w:t>In this paper, no research problem hypothesis was formulated as the problem raised is exploratory.</w:t>
      </w:r>
    </w:p>
    <w:p w:rsidR="00E25D9D" w:rsidRPr="00E20DA4" w:rsidRDefault="0020238E" w:rsidP="00F91AEB">
      <w:pPr>
        <w:spacing w:after="0" w:line="360" w:lineRule="auto"/>
        <w:jc w:val="both"/>
        <w:rPr>
          <w:b/>
          <w:sz w:val="24"/>
          <w:szCs w:val="24"/>
          <w:lang w:val="en-GB"/>
        </w:rPr>
      </w:pPr>
      <w:r w:rsidRPr="0020238E">
        <w:rPr>
          <w:b/>
          <w:sz w:val="24"/>
          <w:szCs w:val="24"/>
          <w:lang w:val="en-GB"/>
        </w:rPr>
        <w:t>Test method and sample characteristics</w:t>
      </w:r>
    </w:p>
    <w:p w:rsidR="00E25D9D" w:rsidRPr="00E20DA4" w:rsidRDefault="0020238E" w:rsidP="00F91AEB">
      <w:pPr>
        <w:spacing w:after="0" w:line="360" w:lineRule="auto"/>
        <w:jc w:val="both"/>
        <w:rPr>
          <w:sz w:val="24"/>
          <w:szCs w:val="24"/>
          <w:lang w:val="en-GB"/>
        </w:rPr>
      </w:pPr>
      <w:r w:rsidRPr="0020238E">
        <w:rPr>
          <w:sz w:val="24"/>
          <w:szCs w:val="24"/>
          <w:lang w:val="en-GB"/>
        </w:rPr>
        <w:tab/>
        <w:t xml:space="preserve">The research used the diagnostic survey method, and employed the following tools: the Polish adaptation by E. </w:t>
      </w:r>
      <w:proofErr w:type="spellStart"/>
      <w:r w:rsidRPr="0020238E">
        <w:rPr>
          <w:sz w:val="24"/>
          <w:szCs w:val="24"/>
          <w:lang w:val="en-GB"/>
        </w:rPr>
        <w:t>Szlachta</w:t>
      </w:r>
      <w:proofErr w:type="spellEnd"/>
      <w:r w:rsidRPr="0020238E">
        <w:rPr>
          <w:sz w:val="24"/>
          <w:szCs w:val="24"/>
          <w:lang w:val="en-GB"/>
        </w:rPr>
        <w:t xml:space="preserve"> of the ISEL questionnaire (The Interpersonal Support Evaluation List), as well as a self-made questionnaire.</w:t>
      </w:r>
    </w:p>
    <w:p w:rsidR="00E25D9D" w:rsidRPr="00E20DA4" w:rsidRDefault="0020238E" w:rsidP="00F91AEB">
      <w:pPr>
        <w:spacing w:after="0" w:line="360" w:lineRule="auto"/>
        <w:jc w:val="both"/>
        <w:rPr>
          <w:sz w:val="24"/>
          <w:szCs w:val="24"/>
          <w:lang w:val="en-GB"/>
        </w:rPr>
      </w:pPr>
      <w:r w:rsidRPr="0020238E">
        <w:rPr>
          <w:sz w:val="24"/>
          <w:szCs w:val="24"/>
          <w:lang w:val="en-GB"/>
        </w:rPr>
        <w:tab/>
        <w:t xml:space="preserve">The first questionnaire is the Polish version of the commonly used ISEL questionnaire developed at the beginning of the 1980’s in the USA. It is used for measuring perceived availability of four forms of social support (cognitive, tangible, boosting self-esteem, membership), which, according to the authors, play a significant role in coping with various stressful situations. It is composed of 40 statements describing social resources which form four scales. A respondent responds to all statements concerning his or her relations with important persons in his or her environment by marking the answers from 1 – completely irrelevant to 4 – completely accurate. A high value indicates high perceived social support. Results are calculated by summing up the points on a particular scale. In order to avoid any bias in the answers provided, half of the statements are formulated in a negative way and require re-encoding before the results are calculated. The result for the overall scale measures overall perceived social support and can range from 40 to 160 points. The questionnaire analyses 4 types of support (10 statements for each), and the results for each can range from 10 to 40 points: </w:t>
      </w:r>
    </w:p>
    <w:p w:rsidR="00E25D9D" w:rsidRPr="00E20DA4" w:rsidRDefault="0020238E" w:rsidP="00F91AEB">
      <w:pPr>
        <w:spacing w:after="0" w:line="360" w:lineRule="auto"/>
        <w:jc w:val="both"/>
        <w:rPr>
          <w:sz w:val="24"/>
          <w:szCs w:val="24"/>
          <w:lang w:val="en-GB"/>
        </w:rPr>
      </w:pPr>
      <w:r w:rsidRPr="0020238E">
        <w:rPr>
          <w:sz w:val="24"/>
          <w:szCs w:val="24"/>
          <w:lang w:val="en-GB"/>
        </w:rPr>
        <w:t>•</w:t>
      </w:r>
      <w:r w:rsidRPr="0020238E">
        <w:rPr>
          <w:sz w:val="24"/>
          <w:szCs w:val="24"/>
          <w:lang w:val="en-GB"/>
        </w:rPr>
        <w:tab/>
        <w:t xml:space="preserve">cognitive support (informative) – perceived availability of persons with whom an individual can talk about difficulties and problems, which </w:t>
      </w:r>
      <w:r w:rsidR="00E20DA4" w:rsidRPr="00E20DA4">
        <w:rPr>
          <w:sz w:val="24"/>
          <w:szCs w:val="24"/>
          <w:lang w:val="en-GB"/>
        </w:rPr>
        <w:t>favours</w:t>
      </w:r>
      <w:r w:rsidRPr="0020238E">
        <w:rPr>
          <w:sz w:val="24"/>
          <w:szCs w:val="24"/>
          <w:lang w:val="en-GB"/>
        </w:rPr>
        <w:t xml:space="preserve"> a better understanding of one’s own situation;</w:t>
      </w:r>
    </w:p>
    <w:p w:rsidR="00E25D9D" w:rsidRPr="00E20DA4" w:rsidRDefault="0020238E" w:rsidP="00F91AEB">
      <w:pPr>
        <w:spacing w:after="0" w:line="360" w:lineRule="auto"/>
        <w:jc w:val="both"/>
        <w:rPr>
          <w:sz w:val="24"/>
          <w:szCs w:val="24"/>
          <w:lang w:val="en-GB"/>
        </w:rPr>
      </w:pPr>
      <w:r w:rsidRPr="0020238E">
        <w:rPr>
          <w:sz w:val="24"/>
          <w:szCs w:val="24"/>
          <w:lang w:val="en-GB"/>
        </w:rPr>
        <w:t>•</w:t>
      </w:r>
      <w:r w:rsidRPr="0020238E">
        <w:rPr>
          <w:sz w:val="24"/>
          <w:szCs w:val="24"/>
          <w:lang w:val="en-GB"/>
        </w:rPr>
        <w:tab/>
        <w:t xml:space="preserve">tangible (substantive) – perceived availability of specific support (tangible, financial, provision of shelter, etc.); </w:t>
      </w:r>
    </w:p>
    <w:p w:rsidR="00E25D9D" w:rsidRPr="00E20DA4" w:rsidRDefault="0020238E" w:rsidP="00F91AEB">
      <w:pPr>
        <w:spacing w:after="0" w:line="360" w:lineRule="auto"/>
        <w:jc w:val="both"/>
        <w:rPr>
          <w:sz w:val="24"/>
          <w:szCs w:val="24"/>
          <w:lang w:val="en-GB"/>
        </w:rPr>
      </w:pPr>
      <w:r w:rsidRPr="0020238E">
        <w:rPr>
          <w:sz w:val="24"/>
          <w:szCs w:val="24"/>
          <w:lang w:val="en-GB"/>
        </w:rPr>
        <w:t>•</w:t>
      </w:r>
      <w:r w:rsidRPr="0020238E">
        <w:rPr>
          <w:sz w:val="24"/>
          <w:szCs w:val="24"/>
          <w:lang w:val="en-GB"/>
        </w:rPr>
        <w:tab/>
        <w:t>boosting self-esteem – perceived availability of positive comparison with other persons, offering a person the feeling of being accepted, valued and admired by other people;</w:t>
      </w:r>
    </w:p>
    <w:p w:rsidR="00E25D9D" w:rsidRPr="00E20DA4" w:rsidRDefault="0020238E" w:rsidP="00F91AEB">
      <w:pPr>
        <w:spacing w:after="0" w:line="360" w:lineRule="auto"/>
        <w:jc w:val="both"/>
        <w:rPr>
          <w:sz w:val="24"/>
          <w:szCs w:val="24"/>
          <w:lang w:val="en-GB"/>
        </w:rPr>
      </w:pPr>
      <w:r w:rsidRPr="0020238E">
        <w:rPr>
          <w:sz w:val="24"/>
          <w:szCs w:val="24"/>
          <w:lang w:val="en-GB"/>
        </w:rPr>
        <w:t>•</w:t>
      </w:r>
      <w:r w:rsidRPr="0020238E">
        <w:rPr>
          <w:sz w:val="24"/>
          <w:szCs w:val="24"/>
          <w:lang w:val="en-GB"/>
        </w:rPr>
        <w:tab/>
        <w:t>membership – perceived availability of persons with whom an individual can spend time and act together.</w:t>
      </w:r>
    </w:p>
    <w:p w:rsidR="00E25D9D" w:rsidRPr="00E20DA4" w:rsidRDefault="0020238E" w:rsidP="00F91AEB">
      <w:pPr>
        <w:spacing w:after="0" w:line="360" w:lineRule="auto"/>
        <w:jc w:val="both"/>
        <w:rPr>
          <w:sz w:val="24"/>
          <w:szCs w:val="24"/>
          <w:lang w:val="en-GB"/>
        </w:rPr>
      </w:pPr>
      <w:r w:rsidRPr="0020238E">
        <w:rPr>
          <w:sz w:val="24"/>
          <w:szCs w:val="24"/>
          <w:lang w:val="en-GB"/>
        </w:rPr>
        <w:tab/>
        <w:t xml:space="preserve">The reliability of the scale calculated for the Polish version is high. </w:t>
      </w:r>
      <w:proofErr w:type="spellStart"/>
      <w:r w:rsidRPr="0020238E">
        <w:rPr>
          <w:sz w:val="24"/>
          <w:szCs w:val="24"/>
          <w:lang w:val="en-GB"/>
        </w:rPr>
        <w:t>Cronbach’s</w:t>
      </w:r>
      <w:proofErr w:type="spellEnd"/>
      <w:r w:rsidRPr="0020238E">
        <w:rPr>
          <w:sz w:val="24"/>
          <w:szCs w:val="24"/>
          <w:lang w:val="en-GB"/>
        </w:rPr>
        <w:t xml:space="preserve"> alpha for internal consistency for the overall scale is 0.90, while for the sub-scales it ranges from </w:t>
      </w:r>
      <w:r w:rsidRPr="0020238E">
        <w:rPr>
          <w:sz w:val="24"/>
          <w:szCs w:val="24"/>
          <w:lang w:val="en-GB"/>
        </w:rPr>
        <w:lastRenderedPageBreak/>
        <w:t>0.69 to 0.79. The reproducibility of the results, measured by the test-retest method, is satisfactory as the correlation factors are high and statistically significant. The accuracy of the questionnaire was acknowledged by factor analysis, which revealed significant correlations between the ISEL scales and other questionnaires measuring social support (</w:t>
      </w:r>
      <w:proofErr w:type="spellStart"/>
      <w:r w:rsidRPr="0020238E">
        <w:rPr>
          <w:sz w:val="24"/>
          <w:szCs w:val="24"/>
          <w:lang w:val="en-GB"/>
        </w:rPr>
        <w:t>Szlachta</w:t>
      </w:r>
      <w:proofErr w:type="spellEnd"/>
      <w:r w:rsidRPr="0020238E">
        <w:rPr>
          <w:sz w:val="24"/>
          <w:szCs w:val="24"/>
          <w:lang w:val="en-GB"/>
        </w:rPr>
        <w:t xml:space="preserve"> 2009).</w:t>
      </w:r>
    </w:p>
    <w:p w:rsidR="00E25D9D" w:rsidRPr="00E20DA4" w:rsidRDefault="0020238E" w:rsidP="00F91AEB">
      <w:pPr>
        <w:spacing w:after="0" w:line="360" w:lineRule="auto"/>
        <w:jc w:val="both"/>
        <w:rPr>
          <w:sz w:val="24"/>
          <w:szCs w:val="24"/>
          <w:lang w:val="en-GB"/>
        </w:rPr>
      </w:pPr>
      <w:r w:rsidRPr="0020238E">
        <w:rPr>
          <w:sz w:val="24"/>
          <w:szCs w:val="24"/>
          <w:lang w:val="en-GB"/>
        </w:rPr>
        <w:tab/>
        <w:t>The theoretical basis of the questionnaire is based on the social support buffer concept, according to which the perception of the availability of support from the environment is a buffer mitigating the effects of stress. The tool is used for both individual and group measurement. When providing answers, no additional skills are required from the respondent, and the average time needed to respond to all the statements is 15 minutes (</w:t>
      </w:r>
      <w:proofErr w:type="spellStart"/>
      <w:r w:rsidRPr="0020238E">
        <w:rPr>
          <w:sz w:val="24"/>
          <w:szCs w:val="24"/>
          <w:lang w:val="en-GB"/>
        </w:rPr>
        <w:t>Szlachta</w:t>
      </w:r>
      <w:proofErr w:type="spellEnd"/>
      <w:r w:rsidRPr="0020238E">
        <w:rPr>
          <w:sz w:val="24"/>
          <w:szCs w:val="24"/>
          <w:lang w:val="en-GB"/>
        </w:rPr>
        <w:t xml:space="preserve"> 2009).</w:t>
      </w:r>
    </w:p>
    <w:p w:rsidR="00E25D9D" w:rsidRPr="00E20DA4" w:rsidRDefault="0020238E" w:rsidP="00F91AEB">
      <w:pPr>
        <w:spacing w:after="0" w:line="360" w:lineRule="auto"/>
        <w:jc w:val="both"/>
        <w:rPr>
          <w:sz w:val="24"/>
          <w:szCs w:val="24"/>
          <w:lang w:val="en-GB"/>
        </w:rPr>
      </w:pPr>
      <w:r w:rsidRPr="0020238E">
        <w:rPr>
          <w:sz w:val="24"/>
          <w:szCs w:val="24"/>
          <w:lang w:val="en-GB"/>
        </w:rPr>
        <w:tab/>
        <w:t>The self-constructed questionnaire includes semi-open and closed questions, and consists of three parts. The first part contains data on the child's parents, namely their age, education, employment, migration duration and the husband's place of migration. The second part concerns material status. It includes questions about the place of residence and financial situation. The third part concerns the structure of the family and also includes questions about the disabled child, their age and any additional disorders.</w:t>
      </w:r>
    </w:p>
    <w:p w:rsidR="00E25D9D" w:rsidRPr="00E20DA4" w:rsidRDefault="0020238E" w:rsidP="00F91AEB">
      <w:pPr>
        <w:spacing w:after="0" w:line="360" w:lineRule="auto"/>
        <w:jc w:val="both"/>
        <w:rPr>
          <w:sz w:val="24"/>
          <w:szCs w:val="24"/>
          <w:lang w:val="en-GB"/>
        </w:rPr>
      </w:pPr>
      <w:r w:rsidRPr="0020238E">
        <w:rPr>
          <w:sz w:val="24"/>
          <w:szCs w:val="24"/>
          <w:lang w:val="en-GB"/>
        </w:rPr>
        <w:tab/>
        <w:t>The survey questionnaire prepared for selection of the comparative group was constructed analogically, with only the questions about the place and duration of migration being omitted.</w:t>
      </w:r>
    </w:p>
    <w:p w:rsidR="00E25D9D" w:rsidRPr="00E20DA4" w:rsidRDefault="0020238E" w:rsidP="00F91AEB">
      <w:pPr>
        <w:spacing w:after="0" w:line="360" w:lineRule="auto"/>
        <w:jc w:val="both"/>
        <w:rPr>
          <w:sz w:val="24"/>
          <w:szCs w:val="24"/>
          <w:lang w:val="en-GB"/>
        </w:rPr>
      </w:pPr>
      <w:r w:rsidRPr="0020238E">
        <w:rPr>
          <w:sz w:val="24"/>
          <w:szCs w:val="24"/>
          <w:lang w:val="en-GB"/>
        </w:rPr>
        <w:tab/>
        <w:t xml:space="preserve">The research was conducted in 2019 at the Specialist Outpatient Clinic for People with Autism in </w:t>
      </w:r>
      <w:proofErr w:type="spellStart"/>
      <w:r w:rsidRPr="0020238E">
        <w:rPr>
          <w:sz w:val="24"/>
          <w:szCs w:val="24"/>
          <w:lang w:val="en-GB"/>
        </w:rPr>
        <w:t>Leżajsk</w:t>
      </w:r>
      <w:proofErr w:type="spellEnd"/>
      <w:r w:rsidRPr="0020238E">
        <w:rPr>
          <w:sz w:val="24"/>
          <w:szCs w:val="24"/>
          <w:lang w:val="en-GB"/>
        </w:rPr>
        <w:t>. Intentional sampling was used. The study involved 46 mothers raising children with autism spectrum disorders who experience their husbands’ migration, and 48 mothers raising children with autism spectrum disorders who do not experience their husbands’ migration.</w:t>
      </w:r>
    </w:p>
    <w:p w:rsidR="00E25D9D" w:rsidRPr="00E20DA4" w:rsidRDefault="0020238E" w:rsidP="00F91AEB">
      <w:pPr>
        <w:spacing w:after="0" w:line="360" w:lineRule="auto"/>
        <w:jc w:val="both"/>
        <w:rPr>
          <w:sz w:val="24"/>
          <w:szCs w:val="24"/>
          <w:lang w:val="en-GB"/>
        </w:rPr>
      </w:pPr>
      <w:r w:rsidRPr="0020238E">
        <w:rPr>
          <w:sz w:val="24"/>
          <w:szCs w:val="24"/>
          <w:lang w:val="en-GB"/>
        </w:rPr>
        <w:t>The selection criteria for the primary group (A) were:</w:t>
      </w:r>
    </w:p>
    <w:p w:rsidR="00E25D9D" w:rsidRPr="00E20DA4" w:rsidRDefault="0020238E" w:rsidP="00F91AEB">
      <w:pPr>
        <w:spacing w:after="0" w:line="360" w:lineRule="auto"/>
        <w:jc w:val="both"/>
        <w:rPr>
          <w:sz w:val="24"/>
          <w:szCs w:val="24"/>
          <w:lang w:val="en-GB"/>
        </w:rPr>
      </w:pPr>
      <w:r w:rsidRPr="0020238E">
        <w:rPr>
          <w:sz w:val="24"/>
          <w:szCs w:val="24"/>
          <w:lang w:val="en-GB"/>
        </w:rPr>
        <w:t>- raising a child with autism spectrum disorders; husband's foreign migration</w:t>
      </w:r>
    </w:p>
    <w:p w:rsidR="00E25D9D" w:rsidRPr="00E20DA4" w:rsidRDefault="0020238E" w:rsidP="00F91AEB">
      <w:pPr>
        <w:spacing w:after="0" w:line="360" w:lineRule="auto"/>
        <w:jc w:val="both"/>
        <w:rPr>
          <w:sz w:val="24"/>
          <w:szCs w:val="24"/>
          <w:lang w:val="en-GB"/>
        </w:rPr>
      </w:pPr>
      <w:r w:rsidRPr="0020238E">
        <w:rPr>
          <w:sz w:val="24"/>
          <w:szCs w:val="24"/>
          <w:lang w:val="en-GB"/>
        </w:rPr>
        <w:t>- age of children with autism ranging from 3 to 9 years (preschool, school).</w:t>
      </w:r>
    </w:p>
    <w:p w:rsidR="00E25D9D" w:rsidRPr="00E20DA4" w:rsidRDefault="0020238E" w:rsidP="00F91AEB">
      <w:pPr>
        <w:spacing w:after="0" w:line="360" w:lineRule="auto"/>
        <w:jc w:val="both"/>
        <w:rPr>
          <w:sz w:val="24"/>
          <w:szCs w:val="24"/>
          <w:lang w:val="en-GB"/>
        </w:rPr>
      </w:pPr>
      <w:r w:rsidRPr="0020238E">
        <w:rPr>
          <w:sz w:val="24"/>
          <w:szCs w:val="24"/>
          <w:lang w:val="en-GB"/>
        </w:rPr>
        <w:t>The comparative group consisted of mothers raising children with autism spectrum disorders who do not experience their husband's migration (B). The criterion for selecting this group was: maximum approximation of all demographic and social indicators to the indicators defining the primary group, in particular:</w:t>
      </w:r>
    </w:p>
    <w:p w:rsidR="00E25D9D" w:rsidRPr="00E20DA4" w:rsidRDefault="0020238E" w:rsidP="00F91AEB">
      <w:pPr>
        <w:spacing w:after="0" w:line="360" w:lineRule="auto"/>
        <w:jc w:val="both"/>
        <w:rPr>
          <w:sz w:val="24"/>
          <w:szCs w:val="24"/>
          <w:lang w:val="en-GB"/>
        </w:rPr>
      </w:pPr>
      <w:r w:rsidRPr="0020238E">
        <w:rPr>
          <w:sz w:val="24"/>
          <w:szCs w:val="24"/>
          <w:lang w:val="en-GB"/>
        </w:rPr>
        <w:t>- age of children with autism spectrum disorders ranging from 3 to 9 years (pre-school, school).</w:t>
      </w:r>
    </w:p>
    <w:p w:rsidR="00E25D9D" w:rsidRPr="00E20DA4" w:rsidRDefault="0020238E" w:rsidP="00F91AEB">
      <w:pPr>
        <w:spacing w:after="0" w:line="360" w:lineRule="auto"/>
        <w:jc w:val="both"/>
        <w:rPr>
          <w:sz w:val="24"/>
          <w:szCs w:val="24"/>
          <w:lang w:val="en-GB"/>
        </w:rPr>
      </w:pPr>
      <w:r w:rsidRPr="0020238E">
        <w:rPr>
          <w:sz w:val="24"/>
          <w:szCs w:val="24"/>
          <w:lang w:val="en-GB"/>
        </w:rPr>
        <w:tab/>
        <w:t xml:space="preserve">Data analysis shows that the mean age of the surveyed mothers in group A was 33 years old (from 18 to 49), and in group B was 37 years old. The level of education of the </w:t>
      </w:r>
      <w:r w:rsidRPr="0020238E">
        <w:rPr>
          <w:sz w:val="24"/>
          <w:szCs w:val="24"/>
          <w:lang w:val="en-GB"/>
        </w:rPr>
        <w:lastRenderedPageBreak/>
        <w:t>women in group A was: secondary (38%), vocational (32%) and higher (30%); while in group B it was secondary (42%), vocational (31%) and higher (27%). Of the participants in the group A, 53% lived in the city and 47% in the countryside, while in group B 52% lived in the countryside and 48% in the city. Most mothers in group A lived in their own apartment (59%), with 41% living with their parents, while most mothers in group B lived with their parents (63%), with 37% living in their own apartment. Among the surveyed mothers in group A, not all had employment, with only 34% of women in work. Similarly, only 37% of women in group B were in employment.</w:t>
      </w:r>
    </w:p>
    <w:p w:rsidR="00E25D9D" w:rsidRPr="00E20DA4" w:rsidRDefault="0020238E" w:rsidP="00F91AEB">
      <w:pPr>
        <w:spacing w:after="0" w:line="360" w:lineRule="auto"/>
        <w:jc w:val="both"/>
        <w:rPr>
          <w:sz w:val="24"/>
          <w:szCs w:val="24"/>
          <w:lang w:val="en-GB"/>
        </w:rPr>
      </w:pPr>
      <w:r w:rsidRPr="0020238E">
        <w:rPr>
          <w:sz w:val="24"/>
          <w:szCs w:val="24"/>
          <w:lang w:val="en-GB"/>
        </w:rPr>
        <w:tab/>
        <w:t>The economic situation of 63% of mothers of children with autism spectrum disorders whose husbands migrate was good, for about 27% it was average, and for only 10% it was bad. The surveyed women positively assessed the financial situation in their homes as this was related to the higher earnings that their husband received abroad. Mothers of children with autism spectrum disorders whose husbands do not migrate rated their economic situation as average 56%, with approximately 24% rating it as good and 20% as bad.</w:t>
      </w:r>
    </w:p>
    <w:p w:rsidR="00E25D9D" w:rsidRPr="00E20DA4" w:rsidRDefault="0020238E" w:rsidP="00F91AEB">
      <w:pPr>
        <w:spacing w:after="0" w:line="360" w:lineRule="auto"/>
        <w:jc w:val="both"/>
        <w:rPr>
          <w:sz w:val="24"/>
          <w:szCs w:val="24"/>
          <w:lang w:val="en-GB"/>
        </w:rPr>
      </w:pPr>
      <w:r w:rsidRPr="0020238E">
        <w:rPr>
          <w:sz w:val="24"/>
          <w:szCs w:val="24"/>
          <w:lang w:val="en-GB"/>
        </w:rPr>
        <w:tab/>
        <w:t>The women most often experience long-term migration of their husbands, lasting from 6 to 12 months (55%), followed by short-term departures lasting from 3 to 6 months (45%). Women had not experienced trips lasting more than a year.</w:t>
      </w:r>
    </w:p>
    <w:p w:rsidR="00E25D9D" w:rsidRPr="00E20DA4" w:rsidRDefault="0020238E" w:rsidP="00F91AEB">
      <w:pPr>
        <w:spacing w:after="0" w:line="360" w:lineRule="auto"/>
        <w:jc w:val="both"/>
        <w:rPr>
          <w:sz w:val="24"/>
          <w:szCs w:val="24"/>
          <w:lang w:val="en-GB"/>
        </w:rPr>
      </w:pPr>
      <w:r w:rsidRPr="0020238E">
        <w:rPr>
          <w:sz w:val="24"/>
          <w:szCs w:val="24"/>
          <w:lang w:val="en-GB"/>
        </w:rPr>
        <w:tab/>
        <w:t xml:space="preserve"> The women’s partners most often migrated to Great Britain (70%), Norway (15%), France (8%) and Germany (7%).</w:t>
      </w:r>
    </w:p>
    <w:p w:rsidR="00E25D9D" w:rsidRPr="00E20DA4" w:rsidRDefault="0020238E" w:rsidP="00F91AEB">
      <w:pPr>
        <w:spacing w:after="0" w:line="360" w:lineRule="auto"/>
        <w:jc w:val="both"/>
        <w:rPr>
          <w:sz w:val="24"/>
          <w:szCs w:val="24"/>
          <w:lang w:val="en-GB"/>
        </w:rPr>
      </w:pPr>
      <w:r w:rsidRPr="0020238E">
        <w:rPr>
          <w:sz w:val="24"/>
          <w:szCs w:val="24"/>
          <w:lang w:val="en-GB"/>
        </w:rPr>
        <w:tab/>
        <w:t xml:space="preserve">All the surveyed mothers in group B had </w:t>
      </w:r>
      <w:r w:rsidRPr="009C7796">
        <w:rPr>
          <w:sz w:val="24"/>
          <w:szCs w:val="24"/>
          <w:lang w:val="en-GB"/>
        </w:rPr>
        <w:t>full families.</w:t>
      </w:r>
      <w:r w:rsidRPr="0020238E">
        <w:rPr>
          <w:sz w:val="24"/>
          <w:szCs w:val="24"/>
          <w:lang w:val="en-GB"/>
        </w:rPr>
        <w:t xml:space="preserve"> In all families, both in the primary and comparative groups, there was one child with a disability.</w:t>
      </w:r>
    </w:p>
    <w:p w:rsidR="00E25D9D" w:rsidRPr="00E20DA4" w:rsidRDefault="0020238E" w:rsidP="00F91AEB">
      <w:pPr>
        <w:spacing w:after="0" w:line="360" w:lineRule="auto"/>
        <w:jc w:val="both"/>
        <w:rPr>
          <w:sz w:val="24"/>
          <w:szCs w:val="24"/>
          <w:lang w:val="en-GB"/>
        </w:rPr>
      </w:pPr>
      <w:r w:rsidRPr="0020238E">
        <w:rPr>
          <w:sz w:val="24"/>
          <w:szCs w:val="24"/>
          <w:lang w:val="en-GB"/>
        </w:rPr>
        <w:tab/>
        <w:t>In the studied families in group A, the age of the children with autism spectrum disorders was: 3 years (7%), 5 years (13%), 6 years (15%), 8 years (45%) and 9 years ( 20%).</w:t>
      </w:r>
    </w:p>
    <w:p w:rsidR="00E25D9D" w:rsidRPr="00E20DA4" w:rsidRDefault="0020238E" w:rsidP="00F91AEB">
      <w:pPr>
        <w:spacing w:after="0" w:line="360" w:lineRule="auto"/>
        <w:jc w:val="both"/>
        <w:rPr>
          <w:sz w:val="24"/>
          <w:szCs w:val="24"/>
          <w:lang w:val="en-GB"/>
        </w:rPr>
      </w:pPr>
      <w:r w:rsidRPr="0020238E">
        <w:rPr>
          <w:sz w:val="24"/>
          <w:szCs w:val="24"/>
          <w:lang w:val="en-GB"/>
        </w:rPr>
        <w:tab/>
        <w:t>In the studied families in group B the age of the children with autism spectrum disorders was: 3 years (11%), 4 years (9%), 5 years (5%), 6 years (22%), 8 years (48%) and 9 years (5%).</w:t>
      </w:r>
    </w:p>
    <w:p w:rsidR="00E25D9D" w:rsidRPr="00E20DA4" w:rsidRDefault="0020238E" w:rsidP="00F91AEB">
      <w:pPr>
        <w:spacing w:after="0" w:line="360" w:lineRule="auto"/>
        <w:jc w:val="both"/>
        <w:rPr>
          <w:sz w:val="24"/>
          <w:szCs w:val="24"/>
          <w:lang w:val="en-GB"/>
        </w:rPr>
      </w:pPr>
      <w:r w:rsidRPr="0020238E">
        <w:rPr>
          <w:sz w:val="24"/>
          <w:szCs w:val="24"/>
          <w:lang w:val="en-GB"/>
        </w:rPr>
        <w:tab/>
        <w:t>Both the primary and comparative children had been diagnosed with autism. There were 9 children in the primary group with multiple disabilities (autism spectrum disorder and intellectual disability). The comparison group included 11 children with multiple disabilities (autism spectrum disorder and intellectual disability). Among the additional disorders in the children with autism spectrum disorders, 5 children with allergies were found in group A, and 4 children with epilepsy and 1 with allergies in group B.</w:t>
      </w:r>
    </w:p>
    <w:p w:rsidR="009C7796" w:rsidRDefault="009C7796" w:rsidP="00F91AEB">
      <w:pPr>
        <w:spacing w:after="0" w:line="360" w:lineRule="auto"/>
        <w:jc w:val="both"/>
        <w:rPr>
          <w:b/>
          <w:sz w:val="24"/>
          <w:szCs w:val="24"/>
          <w:lang w:val="en-GB"/>
        </w:rPr>
      </w:pPr>
    </w:p>
    <w:p w:rsidR="009C7796" w:rsidRDefault="009C7796" w:rsidP="00F91AEB">
      <w:pPr>
        <w:spacing w:after="0" w:line="360" w:lineRule="auto"/>
        <w:jc w:val="both"/>
        <w:rPr>
          <w:b/>
          <w:sz w:val="24"/>
          <w:szCs w:val="24"/>
          <w:lang w:val="en-GB"/>
        </w:rPr>
      </w:pPr>
    </w:p>
    <w:p w:rsidR="00E25D9D" w:rsidRPr="00E20DA4" w:rsidRDefault="0020238E" w:rsidP="00F91AEB">
      <w:pPr>
        <w:spacing w:after="0" w:line="360" w:lineRule="auto"/>
        <w:jc w:val="both"/>
        <w:rPr>
          <w:b/>
          <w:sz w:val="24"/>
          <w:szCs w:val="24"/>
          <w:lang w:val="en-GB"/>
        </w:rPr>
      </w:pPr>
      <w:r w:rsidRPr="0020238E">
        <w:rPr>
          <w:b/>
          <w:sz w:val="24"/>
          <w:szCs w:val="24"/>
          <w:lang w:val="en-GB"/>
        </w:rPr>
        <w:lastRenderedPageBreak/>
        <w:t>Data analysis procedure</w:t>
      </w:r>
    </w:p>
    <w:p w:rsidR="00E25D9D" w:rsidRPr="00E20DA4" w:rsidRDefault="0020238E" w:rsidP="00F91AEB">
      <w:pPr>
        <w:spacing w:after="0" w:line="360" w:lineRule="auto"/>
        <w:jc w:val="both"/>
        <w:rPr>
          <w:sz w:val="24"/>
          <w:szCs w:val="24"/>
          <w:lang w:val="en-GB"/>
        </w:rPr>
      </w:pPr>
      <w:r w:rsidRPr="0020238E">
        <w:rPr>
          <w:sz w:val="24"/>
          <w:szCs w:val="24"/>
          <w:lang w:val="en-GB"/>
        </w:rPr>
        <w:tab/>
        <w:t>A comparative analysis of the results obtained from the subjects in both groups was carried out using the non-parametric Mann-Whitney U test. The selection of the significance test was dictated by the following conditions:</w:t>
      </w:r>
    </w:p>
    <w:p w:rsidR="00E25D9D" w:rsidRPr="00E20DA4" w:rsidRDefault="0020238E" w:rsidP="00F91AEB">
      <w:pPr>
        <w:spacing w:after="0" w:line="360" w:lineRule="auto"/>
        <w:jc w:val="both"/>
        <w:rPr>
          <w:sz w:val="24"/>
          <w:szCs w:val="24"/>
          <w:lang w:val="en-GB"/>
        </w:rPr>
      </w:pPr>
      <w:r w:rsidRPr="0020238E">
        <w:rPr>
          <w:sz w:val="24"/>
          <w:szCs w:val="24"/>
          <w:lang w:val="en-GB"/>
        </w:rPr>
        <w:t>- type of data (qualitative and quantitative),</w:t>
      </w:r>
    </w:p>
    <w:p w:rsidR="00E25D9D" w:rsidRPr="00E20DA4" w:rsidRDefault="0020238E" w:rsidP="00F91AEB">
      <w:pPr>
        <w:spacing w:after="0" w:line="360" w:lineRule="auto"/>
        <w:jc w:val="both"/>
        <w:rPr>
          <w:sz w:val="24"/>
          <w:szCs w:val="24"/>
          <w:lang w:val="en-GB"/>
        </w:rPr>
      </w:pPr>
      <w:r w:rsidRPr="0020238E">
        <w:rPr>
          <w:sz w:val="24"/>
          <w:szCs w:val="24"/>
          <w:lang w:val="en-GB"/>
        </w:rPr>
        <w:t>- measurement scale of the independent variable,</w:t>
      </w:r>
    </w:p>
    <w:p w:rsidR="00E25D9D" w:rsidRPr="00E20DA4" w:rsidRDefault="0020238E" w:rsidP="00F91AEB">
      <w:pPr>
        <w:spacing w:after="0" w:line="360" w:lineRule="auto"/>
        <w:jc w:val="both"/>
        <w:rPr>
          <w:sz w:val="24"/>
          <w:szCs w:val="24"/>
          <w:lang w:val="en-GB"/>
        </w:rPr>
      </w:pPr>
      <w:r w:rsidRPr="0020238E">
        <w:rPr>
          <w:sz w:val="24"/>
          <w:szCs w:val="24"/>
          <w:lang w:val="en-GB"/>
        </w:rPr>
        <w:t>- normal distribution of the independent variable,</w:t>
      </w:r>
    </w:p>
    <w:p w:rsidR="00E25D9D" w:rsidRPr="00E20DA4" w:rsidRDefault="0020238E" w:rsidP="00F91AEB">
      <w:pPr>
        <w:spacing w:after="0" w:line="360" w:lineRule="auto"/>
        <w:jc w:val="both"/>
        <w:rPr>
          <w:sz w:val="24"/>
          <w:szCs w:val="24"/>
          <w:lang w:val="en-GB"/>
        </w:rPr>
      </w:pPr>
      <w:r w:rsidRPr="0020238E">
        <w:rPr>
          <w:sz w:val="24"/>
          <w:szCs w:val="24"/>
          <w:lang w:val="en-GB"/>
        </w:rPr>
        <w:t>- the assumption of homogeneity of the variance of the independent variable was met (</w:t>
      </w:r>
      <w:proofErr w:type="spellStart"/>
      <w:r w:rsidRPr="0020238E">
        <w:rPr>
          <w:sz w:val="24"/>
          <w:szCs w:val="24"/>
          <w:lang w:val="en-GB"/>
        </w:rPr>
        <w:t>Brzeziński</w:t>
      </w:r>
      <w:proofErr w:type="spellEnd"/>
      <w:r w:rsidRPr="0020238E">
        <w:rPr>
          <w:sz w:val="24"/>
          <w:szCs w:val="24"/>
          <w:lang w:val="en-GB"/>
        </w:rPr>
        <w:t xml:space="preserve"> 2011).</w:t>
      </w:r>
    </w:p>
    <w:p w:rsidR="00E25D9D" w:rsidRPr="00E20DA4" w:rsidRDefault="0020238E" w:rsidP="00F91AEB">
      <w:pPr>
        <w:spacing w:after="0" w:line="360" w:lineRule="auto"/>
        <w:jc w:val="both"/>
        <w:rPr>
          <w:sz w:val="24"/>
          <w:szCs w:val="24"/>
          <w:lang w:val="en-GB"/>
        </w:rPr>
      </w:pPr>
      <w:r w:rsidRPr="0020238E">
        <w:rPr>
          <w:sz w:val="24"/>
          <w:szCs w:val="24"/>
          <w:lang w:val="en-GB"/>
        </w:rPr>
        <w:t xml:space="preserve"> </w:t>
      </w:r>
      <w:r w:rsidRPr="0020238E">
        <w:rPr>
          <w:sz w:val="24"/>
          <w:szCs w:val="24"/>
          <w:lang w:val="en-GB"/>
        </w:rPr>
        <w:tab/>
        <w:t>The assumptions of the normality of the distribution of variables were checked using the Shapiro-</w:t>
      </w:r>
      <w:proofErr w:type="spellStart"/>
      <w:r w:rsidRPr="0020238E">
        <w:rPr>
          <w:sz w:val="24"/>
          <w:szCs w:val="24"/>
          <w:lang w:val="en-GB"/>
        </w:rPr>
        <w:t>Wilk</w:t>
      </w:r>
      <w:proofErr w:type="spellEnd"/>
      <w:r w:rsidRPr="0020238E">
        <w:rPr>
          <w:sz w:val="24"/>
          <w:szCs w:val="24"/>
          <w:lang w:val="en-GB"/>
        </w:rPr>
        <w:t xml:space="preserve"> test, which is used in the case of groups of less than 100 people. All calculations were performed using </w:t>
      </w:r>
      <w:proofErr w:type="spellStart"/>
      <w:r w:rsidRPr="0020238E">
        <w:rPr>
          <w:sz w:val="24"/>
          <w:szCs w:val="24"/>
          <w:lang w:val="en-GB"/>
        </w:rPr>
        <w:t>Statistica</w:t>
      </w:r>
      <w:proofErr w:type="spellEnd"/>
      <w:r w:rsidRPr="0020238E">
        <w:rPr>
          <w:sz w:val="24"/>
          <w:szCs w:val="24"/>
          <w:lang w:val="en-GB"/>
        </w:rPr>
        <w:t xml:space="preserve"> 13 software.</w:t>
      </w:r>
    </w:p>
    <w:p w:rsidR="00E25D9D" w:rsidRPr="00E20DA4" w:rsidRDefault="0020238E" w:rsidP="00F91AEB">
      <w:pPr>
        <w:spacing w:after="0" w:line="360" w:lineRule="auto"/>
        <w:jc w:val="both"/>
        <w:rPr>
          <w:b/>
          <w:sz w:val="24"/>
          <w:szCs w:val="24"/>
          <w:lang w:val="en-GB"/>
        </w:rPr>
      </w:pPr>
      <w:r w:rsidRPr="0020238E">
        <w:rPr>
          <w:b/>
          <w:sz w:val="24"/>
          <w:szCs w:val="24"/>
          <w:lang w:val="en-GB"/>
        </w:rPr>
        <w:t>Results</w:t>
      </w:r>
    </w:p>
    <w:p w:rsidR="00E25D9D" w:rsidRPr="00E20DA4" w:rsidRDefault="0020238E" w:rsidP="00F91AEB">
      <w:pPr>
        <w:spacing w:after="0" w:line="360" w:lineRule="auto"/>
        <w:jc w:val="both"/>
        <w:rPr>
          <w:sz w:val="24"/>
          <w:szCs w:val="24"/>
          <w:lang w:val="en-GB"/>
        </w:rPr>
      </w:pPr>
      <w:r w:rsidRPr="0020238E">
        <w:rPr>
          <w:sz w:val="24"/>
          <w:szCs w:val="24"/>
          <w:lang w:val="en-GB"/>
        </w:rPr>
        <w:tab/>
        <w:t>Analysis of social support in the perception of mothers of children with autism spectrum disorders.</w:t>
      </w:r>
    </w:p>
    <w:p w:rsidR="00E25D9D" w:rsidRPr="00E20DA4" w:rsidRDefault="0020238E" w:rsidP="00F91AEB">
      <w:pPr>
        <w:spacing w:after="0" w:line="360" w:lineRule="auto"/>
        <w:jc w:val="both"/>
        <w:rPr>
          <w:sz w:val="24"/>
          <w:szCs w:val="24"/>
          <w:lang w:val="en-GB"/>
        </w:rPr>
      </w:pPr>
      <w:r w:rsidRPr="0020238E">
        <w:rPr>
          <w:sz w:val="24"/>
          <w:szCs w:val="24"/>
          <w:lang w:val="en-GB"/>
        </w:rPr>
        <w:tab/>
        <w:t>Below, an analysis of social support is made that takes into account the following scales: cognitive support, material support, appreciation, belonging and a general scale.</w:t>
      </w:r>
    </w:p>
    <w:p w:rsidR="00E25D9D" w:rsidRPr="00E20DA4" w:rsidRDefault="0020238E" w:rsidP="00F91AEB">
      <w:pPr>
        <w:spacing w:after="0" w:line="360" w:lineRule="auto"/>
        <w:jc w:val="both"/>
        <w:rPr>
          <w:sz w:val="24"/>
          <w:szCs w:val="24"/>
          <w:lang w:val="en-GB"/>
        </w:rPr>
      </w:pPr>
      <w:r w:rsidRPr="0020238E">
        <w:rPr>
          <w:sz w:val="24"/>
          <w:szCs w:val="24"/>
          <w:lang w:val="en-GB"/>
        </w:rPr>
        <w:t>For this purpose, mean values were calculated for mothers bringing up children with autism spectrum disorders who experience their husband's migration (primary group A), and for mothers raising children with autism spectrum disorders who do not experience their husband's migration (comparative group B).</w:t>
      </w:r>
    </w:p>
    <w:p w:rsidR="00E25D9D" w:rsidRPr="00E20DA4" w:rsidRDefault="0020238E" w:rsidP="00F91AEB">
      <w:pPr>
        <w:spacing w:after="0" w:line="360" w:lineRule="auto"/>
        <w:jc w:val="both"/>
        <w:rPr>
          <w:sz w:val="24"/>
          <w:szCs w:val="24"/>
          <w:lang w:val="en-GB"/>
        </w:rPr>
      </w:pPr>
      <w:r w:rsidRPr="0020238E">
        <w:rPr>
          <w:sz w:val="24"/>
          <w:szCs w:val="24"/>
          <w:lang w:val="en-GB"/>
        </w:rPr>
        <w:t xml:space="preserve"> </w:t>
      </w:r>
      <w:r w:rsidRPr="0020238E">
        <w:rPr>
          <w:sz w:val="24"/>
          <w:szCs w:val="24"/>
          <w:lang w:val="en-GB"/>
        </w:rPr>
        <w:tab/>
        <w:t>The significance of differences test (Mann-Whitney U test) was also calculated. The results of the analyses are presented in Table 1.</w:t>
      </w:r>
    </w:p>
    <w:p w:rsidR="004D74A5" w:rsidRPr="00E20DA4" w:rsidRDefault="0020238E" w:rsidP="00F91AEB">
      <w:pPr>
        <w:spacing w:after="0" w:line="360" w:lineRule="auto"/>
        <w:jc w:val="both"/>
        <w:rPr>
          <w:sz w:val="24"/>
          <w:szCs w:val="24"/>
          <w:lang w:val="en-GB"/>
        </w:rPr>
      </w:pPr>
      <w:r w:rsidRPr="0020238E">
        <w:rPr>
          <w:sz w:val="24"/>
          <w:szCs w:val="24"/>
          <w:lang w:val="en-GB"/>
        </w:rPr>
        <w:t>Table 1.</w:t>
      </w:r>
    </w:p>
    <w:p w:rsidR="00452702" w:rsidRPr="00E20DA4" w:rsidRDefault="0020238E" w:rsidP="00F91AEB">
      <w:pPr>
        <w:spacing w:after="0" w:line="360" w:lineRule="auto"/>
        <w:jc w:val="both"/>
        <w:rPr>
          <w:b/>
          <w:i/>
          <w:sz w:val="22"/>
          <w:szCs w:val="22"/>
          <w:lang w:val="en-GB"/>
        </w:rPr>
      </w:pPr>
      <w:r w:rsidRPr="0020238E">
        <w:rPr>
          <w:i/>
          <w:sz w:val="22"/>
          <w:szCs w:val="22"/>
          <w:lang w:val="en-GB"/>
        </w:rPr>
        <w:t>Social support perceived by the mothers studied</w:t>
      </w:r>
    </w:p>
    <w:tbl>
      <w:tblPr>
        <w:tblW w:w="9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2"/>
        <w:gridCol w:w="1078"/>
        <w:gridCol w:w="930"/>
        <w:gridCol w:w="1078"/>
        <w:gridCol w:w="930"/>
        <w:gridCol w:w="988"/>
        <w:gridCol w:w="930"/>
        <w:gridCol w:w="930"/>
      </w:tblGrid>
      <w:tr w:rsidR="00E25D9D" w:rsidRPr="00E20DA4" w:rsidTr="009C2EF7">
        <w:trPr>
          <w:trHeight w:val="247"/>
        </w:trPr>
        <w:tc>
          <w:tcPr>
            <w:tcW w:w="2332" w:type="dxa"/>
            <w:vMerge w:val="restart"/>
            <w:shd w:val="clear" w:color="auto" w:fill="auto"/>
          </w:tcPr>
          <w:p w:rsidR="00E25D9D" w:rsidRPr="00E20DA4" w:rsidRDefault="0020238E" w:rsidP="00F91AEB">
            <w:pPr>
              <w:spacing w:line="360" w:lineRule="auto"/>
              <w:jc w:val="both"/>
              <w:rPr>
                <w:b/>
                <w:sz w:val="24"/>
                <w:szCs w:val="24"/>
                <w:lang w:val="en-GB"/>
              </w:rPr>
            </w:pPr>
            <w:r w:rsidRPr="0020238E">
              <w:rPr>
                <w:b/>
                <w:sz w:val="24"/>
                <w:szCs w:val="24"/>
                <w:lang w:val="en-GB"/>
              </w:rPr>
              <w:t>Scales</w:t>
            </w:r>
          </w:p>
        </w:tc>
        <w:tc>
          <w:tcPr>
            <w:tcW w:w="0" w:type="auto"/>
            <w:gridSpan w:val="2"/>
            <w:shd w:val="clear" w:color="auto" w:fill="auto"/>
          </w:tcPr>
          <w:p w:rsidR="00E25D9D" w:rsidRPr="00E20DA4" w:rsidRDefault="0020238E" w:rsidP="00F91AEB">
            <w:pPr>
              <w:spacing w:line="360" w:lineRule="auto"/>
              <w:jc w:val="both"/>
              <w:rPr>
                <w:b/>
                <w:sz w:val="24"/>
                <w:szCs w:val="24"/>
                <w:lang w:val="en-GB"/>
              </w:rPr>
            </w:pPr>
            <w:r w:rsidRPr="0020238E">
              <w:rPr>
                <w:b/>
                <w:sz w:val="24"/>
                <w:szCs w:val="24"/>
                <w:lang w:val="en-GB"/>
              </w:rPr>
              <w:t>Group A</w:t>
            </w:r>
          </w:p>
        </w:tc>
        <w:tc>
          <w:tcPr>
            <w:tcW w:w="0" w:type="auto"/>
            <w:gridSpan w:val="2"/>
            <w:shd w:val="clear" w:color="auto" w:fill="auto"/>
          </w:tcPr>
          <w:p w:rsidR="00E25D9D" w:rsidRPr="00E20DA4" w:rsidRDefault="0020238E" w:rsidP="00F91AEB">
            <w:pPr>
              <w:spacing w:line="360" w:lineRule="auto"/>
              <w:jc w:val="both"/>
              <w:rPr>
                <w:b/>
                <w:sz w:val="24"/>
                <w:szCs w:val="24"/>
                <w:lang w:val="en-GB"/>
              </w:rPr>
            </w:pPr>
            <w:r w:rsidRPr="0020238E">
              <w:rPr>
                <w:b/>
                <w:sz w:val="24"/>
                <w:szCs w:val="24"/>
                <w:lang w:val="en-GB"/>
              </w:rPr>
              <w:t>Group B</w:t>
            </w:r>
          </w:p>
        </w:tc>
        <w:tc>
          <w:tcPr>
            <w:tcW w:w="0" w:type="auto"/>
            <w:vMerge w:val="restart"/>
          </w:tcPr>
          <w:p w:rsidR="00E25D9D" w:rsidRPr="00E20DA4" w:rsidRDefault="00E25D9D" w:rsidP="00F91AEB">
            <w:pPr>
              <w:spacing w:line="360" w:lineRule="auto"/>
              <w:jc w:val="both"/>
              <w:rPr>
                <w:b/>
                <w:sz w:val="24"/>
                <w:szCs w:val="24"/>
                <w:lang w:val="en-GB"/>
              </w:rPr>
            </w:pPr>
          </w:p>
          <w:p w:rsidR="00E25D9D" w:rsidRPr="00E20DA4" w:rsidRDefault="0020238E" w:rsidP="00F91AEB">
            <w:pPr>
              <w:spacing w:line="360" w:lineRule="auto"/>
              <w:jc w:val="both"/>
              <w:rPr>
                <w:b/>
                <w:sz w:val="24"/>
                <w:szCs w:val="24"/>
                <w:lang w:val="en-GB"/>
              </w:rPr>
            </w:pPr>
            <w:r w:rsidRPr="0020238E">
              <w:rPr>
                <w:b/>
                <w:sz w:val="24"/>
                <w:szCs w:val="24"/>
                <w:lang w:val="en-GB"/>
              </w:rPr>
              <w:t>X</w:t>
            </w:r>
            <w:r w:rsidRPr="0020238E">
              <w:rPr>
                <w:b/>
                <w:sz w:val="24"/>
                <w:szCs w:val="24"/>
                <w:vertAlign w:val="subscript"/>
                <w:lang w:val="en-GB"/>
              </w:rPr>
              <w:t>1</w:t>
            </w:r>
            <w:r w:rsidRPr="0020238E">
              <w:rPr>
                <w:b/>
                <w:sz w:val="24"/>
                <w:szCs w:val="24"/>
                <w:lang w:val="en-GB"/>
              </w:rPr>
              <w:t>-X</w:t>
            </w:r>
            <w:r w:rsidRPr="0020238E">
              <w:rPr>
                <w:b/>
                <w:sz w:val="24"/>
                <w:szCs w:val="24"/>
                <w:vertAlign w:val="subscript"/>
                <w:lang w:val="en-GB"/>
              </w:rPr>
              <w:t>2</w:t>
            </w:r>
          </w:p>
        </w:tc>
        <w:tc>
          <w:tcPr>
            <w:tcW w:w="0" w:type="auto"/>
            <w:vMerge w:val="restart"/>
            <w:shd w:val="clear" w:color="auto" w:fill="auto"/>
          </w:tcPr>
          <w:p w:rsidR="00E25D9D" w:rsidRPr="00E20DA4" w:rsidRDefault="00E25D9D" w:rsidP="00F91AEB">
            <w:pPr>
              <w:spacing w:line="360" w:lineRule="auto"/>
              <w:jc w:val="both"/>
              <w:rPr>
                <w:b/>
                <w:sz w:val="24"/>
                <w:szCs w:val="24"/>
                <w:lang w:val="en-GB"/>
              </w:rPr>
            </w:pPr>
          </w:p>
          <w:p w:rsidR="00E25D9D" w:rsidRPr="00E20DA4" w:rsidRDefault="0020238E" w:rsidP="00F91AEB">
            <w:pPr>
              <w:spacing w:line="360" w:lineRule="auto"/>
              <w:jc w:val="both"/>
              <w:rPr>
                <w:b/>
                <w:sz w:val="24"/>
                <w:szCs w:val="24"/>
                <w:lang w:val="en-GB"/>
              </w:rPr>
            </w:pPr>
            <w:r w:rsidRPr="0020238E">
              <w:rPr>
                <w:b/>
                <w:sz w:val="24"/>
                <w:szCs w:val="24"/>
                <w:lang w:val="en-GB"/>
              </w:rPr>
              <w:t>Z</w:t>
            </w:r>
          </w:p>
        </w:tc>
        <w:tc>
          <w:tcPr>
            <w:tcW w:w="0" w:type="auto"/>
            <w:vMerge w:val="restart"/>
            <w:shd w:val="clear" w:color="auto" w:fill="auto"/>
          </w:tcPr>
          <w:p w:rsidR="00E25D9D" w:rsidRPr="00E20DA4" w:rsidRDefault="00E25D9D" w:rsidP="00F91AEB">
            <w:pPr>
              <w:spacing w:line="360" w:lineRule="auto"/>
              <w:jc w:val="both"/>
              <w:rPr>
                <w:b/>
                <w:sz w:val="24"/>
                <w:szCs w:val="24"/>
                <w:lang w:val="en-GB"/>
              </w:rPr>
            </w:pPr>
          </w:p>
          <w:p w:rsidR="00E25D9D" w:rsidRPr="00E20DA4" w:rsidRDefault="001B1904" w:rsidP="00F91AEB">
            <w:pPr>
              <w:spacing w:line="360" w:lineRule="auto"/>
              <w:jc w:val="both"/>
              <w:rPr>
                <w:b/>
                <w:sz w:val="24"/>
                <w:szCs w:val="24"/>
                <w:lang w:val="en-GB"/>
              </w:rPr>
            </w:pPr>
            <w:r>
              <w:rPr>
                <w:b/>
                <w:sz w:val="24"/>
                <w:szCs w:val="24"/>
                <w:lang w:val="en-GB"/>
              </w:rPr>
              <w:t>p</w:t>
            </w:r>
          </w:p>
        </w:tc>
      </w:tr>
      <w:tr w:rsidR="00E25D9D" w:rsidRPr="00E20DA4" w:rsidTr="009C2EF7">
        <w:trPr>
          <w:trHeight w:hRule="exact" w:val="329"/>
        </w:trPr>
        <w:tc>
          <w:tcPr>
            <w:tcW w:w="2332" w:type="dxa"/>
            <w:vMerge/>
            <w:shd w:val="clear" w:color="auto" w:fill="auto"/>
          </w:tcPr>
          <w:p w:rsidR="00E25D9D" w:rsidRPr="00E20DA4" w:rsidRDefault="00E25D9D" w:rsidP="00F91AEB">
            <w:pPr>
              <w:spacing w:line="360" w:lineRule="auto"/>
              <w:jc w:val="both"/>
              <w:rPr>
                <w:sz w:val="24"/>
                <w:szCs w:val="24"/>
                <w:lang w:val="en-GB"/>
              </w:rPr>
            </w:pPr>
          </w:p>
        </w:tc>
        <w:tc>
          <w:tcPr>
            <w:tcW w:w="0" w:type="auto"/>
            <w:shd w:val="clear" w:color="auto" w:fill="auto"/>
          </w:tcPr>
          <w:p w:rsidR="00E25D9D" w:rsidRPr="00E20DA4" w:rsidRDefault="0020238E" w:rsidP="00F91AEB">
            <w:pPr>
              <w:spacing w:line="360" w:lineRule="auto"/>
              <w:jc w:val="both"/>
              <w:rPr>
                <w:b/>
                <w:sz w:val="24"/>
                <w:szCs w:val="24"/>
                <w:lang w:val="en-GB"/>
              </w:rPr>
            </w:pPr>
            <w:r w:rsidRPr="0020238E">
              <w:rPr>
                <w:b/>
                <w:sz w:val="24"/>
                <w:szCs w:val="24"/>
                <w:lang w:val="en-GB"/>
              </w:rPr>
              <w:t>X</w:t>
            </w:r>
            <w:r w:rsidRPr="0020238E">
              <w:rPr>
                <w:b/>
                <w:sz w:val="24"/>
                <w:szCs w:val="24"/>
                <w:vertAlign w:val="subscript"/>
                <w:lang w:val="en-GB"/>
              </w:rPr>
              <w:t>1</w:t>
            </w:r>
          </w:p>
        </w:tc>
        <w:tc>
          <w:tcPr>
            <w:tcW w:w="0" w:type="auto"/>
            <w:shd w:val="clear" w:color="auto" w:fill="auto"/>
          </w:tcPr>
          <w:p w:rsidR="00E25D9D" w:rsidRPr="00E20DA4" w:rsidRDefault="0020238E" w:rsidP="00F91AEB">
            <w:pPr>
              <w:spacing w:line="360" w:lineRule="auto"/>
              <w:jc w:val="both"/>
              <w:rPr>
                <w:b/>
                <w:sz w:val="24"/>
                <w:szCs w:val="24"/>
                <w:lang w:val="en-GB"/>
              </w:rPr>
            </w:pPr>
            <w:r w:rsidRPr="0020238E">
              <w:rPr>
                <w:b/>
                <w:sz w:val="24"/>
                <w:szCs w:val="24"/>
                <w:lang w:val="en-GB"/>
              </w:rPr>
              <w:t>S</w:t>
            </w:r>
            <w:r w:rsidRPr="0020238E">
              <w:rPr>
                <w:b/>
                <w:sz w:val="24"/>
                <w:szCs w:val="24"/>
                <w:vertAlign w:val="subscript"/>
                <w:lang w:val="en-GB"/>
              </w:rPr>
              <w:t>1</w:t>
            </w:r>
          </w:p>
        </w:tc>
        <w:tc>
          <w:tcPr>
            <w:tcW w:w="0" w:type="auto"/>
            <w:shd w:val="clear" w:color="auto" w:fill="auto"/>
          </w:tcPr>
          <w:p w:rsidR="00E25D9D" w:rsidRPr="00E20DA4" w:rsidRDefault="0020238E" w:rsidP="00F91AEB">
            <w:pPr>
              <w:spacing w:line="360" w:lineRule="auto"/>
              <w:jc w:val="both"/>
              <w:rPr>
                <w:b/>
                <w:sz w:val="24"/>
                <w:szCs w:val="24"/>
                <w:lang w:val="en-GB"/>
              </w:rPr>
            </w:pPr>
            <w:r w:rsidRPr="0020238E">
              <w:rPr>
                <w:b/>
                <w:sz w:val="24"/>
                <w:szCs w:val="24"/>
                <w:lang w:val="en-GB"/>
              </w:rPr>
              <w:t>X</w:t>
            </w:r>
            <w:r w:rsidRPr="0020238E">
              <w:rPr>
                <w:b/>
                <w:sz w:val="24"/>
                <w:szCs w:val="24"/>
                <w:vertAlign w:val="subscript"/>
                <w:lang w:val="en-GB"/>
              </w:rPr>
              <w:t>2</w:t>
            </w:r>
          </w:p>
        </w:tc>
        <w:tc>
          <w:tcPr>
            <w:tcW w:w="0" w:type="auto"/>
            <w:shd w:val="clear" w:color="auto" w:fill="auto"/>
          </w:tcPr>
          <w:p w:rsidR="00E25D9D" w:rsidRPr="00E20DA4" w:rsidRDefault="0020238E" w:rsidP="00F91AEB">
            <w:pPr>
              <w:spacing w:line="360" w:lineRule="auto"/>
              <w:jc w:val="both"/>
              <w:rPr>
                <w:b/>
                <w:sz w:val="24"/>
                <w:szCs w:val="24"/>
                <w:lang w:val="en-GB"/>
              </w:rPr>
            </w:pPr>
            <w:r w:rsidRPr="0020238E">
              <w:rPr>
                <w:b/>
                <w:sz w:val="24"/>
                <w:szCs w:val="24"/>
                <w:lang w:val="en-GB"/>
              </w:rPr>
              <w:t>S</w:t>
            </w:r>
            <w:r w:rsidRPr="0020238E">
              <w:rPr>
                <w:b/>
                <w:sz w:val="24"/>
                <w:szCs w:val="24"/>
                <w:vertAlign w:val="subscript"/>
                <w:lang w:val="en-GB"/>
              </w:rPr>
              <w:t>2</w:t>
            </w:r>
          </w:p>
        </w:tc>
        <w:tc>
          <w:tcPr>
            <w:tcW w:w="0" w:type="auto"/>
            <w:vMerge/>
          </w:tcPr>
          <w:p w:rsidR="00E25D9D" w:rsidRPr="00E20DA4" w:rsidRDefault="00E25D9D" w:rsidP="00F91AEB">
            <w:pPr>
              <w:spacing w:line="360" w:lineRule="auto"/>
              <w:jc w:val="both"/>
              <w:rPr>
                <w:sz w:val="24"/>
                <w:szCs w:val="24"/>
                <w:lang w:val="en-GB"/>
              </w:rPr>
            </w:pPr>
          </w:p>
        </w:tc>
        <w:tc>
          <w:tcPr>
            <w:tcW w:w="0" w:type="auto"/>
            <w:vMerge/>
            <w:shd w:val="clear" w:color="auto" w:fill="auto"/>
          </w:tcPr>
          <w:p w:rsidR="00E25D9D" w:rsidRPr="00E20DA4" w:rsidRDefault="00E25D9D" w:rsidP="00F91AEB">
            <w:pPr>
              <w:spacing w:line="360" w:lineRule="auto"/>
              <w:jc w:val="both"/>
              <w:rPr>
                <w:sz w:val="24"/>
                <w:szCs w:val="24"/>
                <w:lang w:val="en-GB"/>
              </w:rPr>
            </w:pPr>
          </w:p>
        </w:tc>
        <w:tc>
          <w:tcPr>
            <w:tcW w:w="0" w:type="auto"/>
            <w:vMerge/>
            <w:shd w:val="clear" w:color="auto" w:fill="auto"/>
          </w:tcPr>
          <w:p w:rsidR="00E25D9D" w:rsidRPr="00E20DA4" w:rsidRDefault="00E25D9D" w:rsidP="00F91AEB">
            <w:pPr>
              <w:spacing w:line="360" w:lineRule="auto"/>
              <w:jc w:val="both"/>
              <w:rPr>
                <w:sz w:val="24"/>
                <w:szCs w:val="24"/>
                <w:lang w:val="en-GB"/>
              </w:rPr>
            </w:pPr>
          </w:p>
        </w:tc>
      </w:tr>
      <w:tr w:rsidR="00E25D9D" w:rsidRPr="00E20DA4" w:rsidTr="009C2EF7">
        <w:trPr>
          <w:trHeight w:hRule="exact" w:val="494"/>
        </w:trPr>
        <w:tc>
          <w:tcPr>
            <w:tcW w:w="2332" w:type="dxa"/>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Cognitive Support</w:t>
            </w:r>
          </w:p>
          <w:p w:rsidR="00E25D9D" w:rsidRPr="00E20DA4" w:rsidRDefault="00E25D9D" w:rsidP="00F91AEB">
            <w:pPr>
              <w:spacing w:line="360" w:lineRule="auto"/>
              <w:jc w:val="both"/>
              <w:rPr>
                <w:sz w:val="24"/>
                <w:szCs w:val="24"/>
                <w:lang w:val="en-GB"/>
              </w:rPr>
            </w:pP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27.01</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3.54</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31.04</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5.03</w:t>
            </w:r>
          </w:p>
        </w:tc>
        <w:tc>
          <w:tcPr>
            <w:tcW w:w="0" w:type="auto"/>
            <w:vAlign w:val="center"/>
          </w:tcPr>
          <w:p w:rsidR="00E25D9D" w:rsidRPr="00E20DA4" w:rsidRDefault="0020238E" w:rsidP="00F91AEB">
            <w:pPr>
              <w:spacing w:line="360" w:lineRule="auto"/>
              <w:jc w:val="both"/>
              <w:rPr>
                <w:sz w:val="24"/>
                <w:szCs w:val="24"/>
                <w:lang w:val="en-GB"/>
              </w:rPr>
            </w:pPr>
            <w:r w:rsidRPr="0020238E">
              <w:rPr>
                <w:sz w:val="24"/>
                <w:szCs w:val="24"/>
                <w:lang w:val="en-GB"/>
              </w:rPr>
              <w:t>- 4.03</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5.246</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0.000</w:t>
            </w:r>
          </w:p>
        </w:tc>
      </w:tr>
      <w:tr w:rsidR="00E25D9D" w:rsidRPr="00E20DA4" w:rsidTr="009C2EF7">
        <w:trPr>
          <w:trHeight w:hRule="exact" w:val="494"/>
        </w:trPr>
        <w:tc>
          <w:tcPr>
            <w:tcW w:w="2332" w:type="dxa"/>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Material support</w:t>
            </w:r>
          </w:p>
          <w:p w:rsidR="00E25D9D" w:rsidRPr="00E20DA4" w:rsidRDefault="00E25D9D" w:rsidP="00F91AEB">
            <w:pPr>
              <w:spacing w:line="360" w:lineRule="auto"/>
              <w:jc w:val="both"/>
              <w:rPr>
                <w:sz w:val="24"/>
                <w:szCs w:val="24"/>
                <w:lang w:val="en-GB"/>
              </w:rPr>
            </w:pP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33.08</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4.54</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31.05</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3.38</w:t>
            </w:r>
          </w:p>
        </w:tc>
        <w:tc>
          <w:tcPr>
            <w:tcW w:w="0" w:type="auto"/>
            <w:vAlign w:val="center"/>
          </w:tcPr>
          <w:p w:rsidR="00E25D9D" w:rsidRPr="00E20DA4" w:rsidRDefault="0020238E" w:rsidP="00F91AEB">
            <w:pPr>
              <w:spacing w:line="360" w:lineRule="auto"/>
              <w:jc w:val="both"/>
              <w:rPr>
                <w:sz w:val="24"/>
                <w:szCs w:val="24"/>
                <w:lang w:val="en-GB"/>
              </w:rPr>
            </w:pPr>
            <w:r w:rsidRPr="0020238E">
              <w:rPr>
                <w:sz w:val="24"/>
                <w:szCs w:val="24"/>
                <w:lang w:val="en-GB"/>
              </w:rPr>
              <w:t>2.03</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2.189</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0.028</w:t>
            </w:r>
          </w:p>
        </w:tc>
      </w:tr>
      <w:tr w:rsidR="00E25D9D" w:rsidRPr="00E20DA4" w:rsidTr="009C2EF7">
        <w:trPr>
          <w:trHeight w:hRule="exact" w:val="494"/>
        </w:trPr>
        <w:tc>
          <w:tcPr>
            <w:tcW w:w="2332" w:type="dxa"/>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Valuation</w:t>
            </w:r>
          </w:p>
          <w:p w:rsidR="00E25D9D" w:rsidRPr="00E20DA4" w:rsidRDefault="00E25D9D" w:rsidP="00F91AEB">
            <w:pPr>
              <w:spacing w:line="360" w:lineRule="auto"/>
              <w:jc w:val="both"/>
              <w:rPr>
                <w:sz w:val="24"/>
                <w:szCs w:val="24"/>
                <w:lang w:val="en-GB"/>
              </w:rPr>
            </w:pP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25.19</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3.42</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30.67</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4.48</w:t>
            </w:r>
          </w:p>
        </w:tc>
        <w:tc>
          <w:tcPr>
            <w:tcW w:w="0" w:type="auto"/>
            <w:vAlign w:val="center"/>
          </w:tcPr>
          <w:p w:rsidR="00E25D9D" w:rsidRPr="00E20DA4" w:rsidRDefault="0020238E" w:rsidP="00F91AEB">
            <w:pPr>
              <w:spacing w:line="360" w:lineRule="auto"/>
              <w:jc w:val="both"/>
              <w:rPr>
                <w:sz w:val="24"/>
                <w:szCs w:val="24"/>
                <w:lang w:val="en-GB"/>
              </w:rPr>
            </w:pPr>
            <w:r w:rsidRPr="0020238E">
              <w:rPr>
                <w:sz w:val="24"/>
                <w:szCs w:val="24"/>
                <w:lang w:val="en-GB"/>
              </w:rPr>
              <w:t>-5.48</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5.954</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0.000</w:t>
            </w:r>
          </w:p>
        </w:tc>
      </w:tr>
      <w:tr w:rsidR="00E25D9D" w:rsidRPr="00E20DA4" w:rsidTr="009C2EF7">
        <w:trPr>
          <w:trHeight w:hRule="exact" w:val="494"/>
        </w:trPr>
        <w:tc>
          <w:tcPr>
            <w:tcW w:w="2332" w:type="dxa"/>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Membership</w:t>
            </w:r>
          </w:p>
          <w:p w:rsidR="00E25D9D" w:rsidRPr="00E20DA4" w:rsidRDefault="00E25D9D" w:rsidP="00F91AEB">
            <w:pPr>
              <w:spacing w:line="360" w:lineRule="auto"/>
              <w:jc w:val="both"/>
              <w:rPr>
                <w:sz w:val="24"/>
                <w:szCs w:val="24"/>
                <w:lang w:val="en-GB"/>
              </w:rPr>
            </w:pP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26.04</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2.44</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27.45</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3.37</w:t>
            </w:r>
          </w:p>
        </w:tc>
        <w:tc>
          <w:tcPr>
            <w:tcW w:w="0" w:type="auto"/>
            <w:vAlign w:val="center"/>
          </w:tcPr>
          <w:p w:rsidR="00E25D9D" w:rsidRPr="00E20DA4" w:rsidRDefault="0020238E" w:rsidP="00F91AEB">
            <w:pPr>
              <w:spacing w:line="360" w:lineRule="auto"/>
              <w:jc w:val="both"/>
              <w:rPr>
                <w:sz w:val="24"/>
                <w:szCs w:val="24"/>
                <w:lang w:val="en-GB"/>
              </w:rPr>
            </w:pPr>
            <w:r w:rsidRPr="0020238E">
              <w:rPr>
                <w:sz w:val="24"/>
                <w:szCs w:val="24"/>
                <w:lang w:val="en-GB"/>
              </w:rPr>
              <w:t>-1.41</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1.936</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0.047</w:t>
            </w:r>
          </w:p>
        </w:tc>
      </w:tr>
      <w:tr w:rsidR="00E25D9D" w:rsidRPr="00E20DA4" w:rsidTr="009C2EF7">
        <w:trPr>
          <w:trHeight w:hRule="exact" w:val="494"/>
        </w:trPr>
        <w:tc>
          <w:tcPr>
            <w:tcW w:w="2332" w:type="dxa"/>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Overall result</w:t>
            </w:r>
          </w:p>
          <w:p w:rsidR="00E25D9D" w:rsidRPr="00E20DA4" w:rsidRDefault="00E25D9D" w:rsidP="00F91AEB">
            <w:pPr>
              <w:spacing w:line="360" w:lineRule="auto"/>
              <w:jc w:val="both"/>
              <w:rPr>
                <w:sz w:val="24"/>
                <w:szCs w:val="24"/>
                <w:lang w:val="en-GB"/>
              </w:rPr>
            </w:pP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111.32</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13.94</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120.21</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16.26</w:t>
            </w:r>
          </w:p>
        </w:tc>
        <w:tc>
          <w:tcPr>
            <w:tcW w:w="0" w:type="auto"/>
            <w:vAlign w:val="center"/>
          </w:tcPr>
          <w:p w:rsidR="00E25D9D" w:rsidRPr="00E20DA4" w:rsidRDefault="0020238E" w:rsidP="00F91AEB">
            <w:pPr>
              <w:spacing w:line="360" w:lineRule="auto"/>
              <w:jc w:val="both"/>
              <w:rPr>
                <w:sz w:val="24"/>
                <w:szCs w:val="24"/>
                <w:lang w:val="en-GB"/>
              </w:rPr>
            </w:pPr>
            <w:r w:rsidRPr="0020238E">
              <w:rPr>
                <w:sz w:val="24"/>
                <w:szCs w:val="24"/>
                <w:lang w:val="en-GB"/>
              </w:rPr>
              <w:t>-8.89</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4.399</w:t>
            </w:r>
          </w:p>
        </w:tc>
        <w:tc>
          <w:tcPr>
            <w:tcW w:w="0" w:type="auto"/>
            <w:shd w:val="clear" w:color="auto" w:fill="auto"/>
            <w:vAlign w:val="center"/>
          </w:tcPr>
          <w:p w:rsidR="00E25D9D" w:rsidRPr="00E20DA4" w:rsidRDefault="0020238E" w:rsidP="00F91AEB">
            <w:pPr>
              <w:spacing w:line="360" w:lineRule="auto"/>
              <w:jc w:val="both"/>
              <w:rPr>
                <w:sz w:val="24"/>
                <w:szCs w:val="24"/>
                <w:lang w:val="en-GB"/>
              </w:rPr>
            </w:pPr>
            <w:r w:rsidRPr="0020238E">
              <w:rPr>
                <w:sz w:val="24"/>
                <w:szCs w:val="24"/>
                <w:lang w:val="en-GB"/>
              </w:rPr>
              <w:t>0.000</w:t>
            </w:r>
          </w:p>
        </w:tc>
      </w:tr>
    </w:tbl>
    <w:p w:rsidR="00E25D9D" w:rsidRPr="00E20DA4" w:rsidRDefault="0020238E" w:rsidP="00F91AEB">
      <w:pPr>
        <w:spacing w:after="0" w:line="360" w:lineRule="auto"/>
        <w:jc w:val="both"/>
        <w:rPr>
          <w:sz w:val="22"/>
          <w:szCs w:val="22"/>
          <w:lang w:val="en-GB"/>
        </w:rPr>
      </w:pPr>
      <w:r w:rsidRPr="0020238E">
        <w:rPr>
          <w:sz w:val="22"/>
          <w:szCs w:val="22"/>
          <w:lang w:val="en-GB"/>
        </w:rPr>
        <w:t>Source: own study.</w:t>
      </w:r>
    </w:p>
    <w:p w:rsidR="00E25D9D" w:rsidRPr="00E20DA4" w:rsidRDefault="0020238E" w:rsidP="00F91AEB">
      <w:pPr>
        <w:spacing w:after="0" w:line="360" w:lineRule="auto"/>
        <w:jc w:val="both"/>
        <w:rPr>
          <w:sz w:val="24"/>
          <w:szCs w:val="24"/>
          <w:lang w:val="en-GB"/>
        </w:rPr>
      </w:pPr>
      <w:r w:rsidRPr="0020238E">
        <w:rPr>
          <w:sz w:val="24"/>
          <w:szCs w:val="24"/>
          <w:lang w:val="en-GB"/>
        </w:rPr>
        <w:lastRenderedPageBreak/>
        <w:tab/>
        <w:t xml:space="preserve">The surveyed mothers of children with autism spectrum disorders experiencing their husband's migration most often perceived the material support they received, as evidenced by the result obtained from them (X1 = 33.08). The </w:t>
      </w:r>
      <w:r w:rsidRPr="0020238E">
        <w:rPr>
          <w:i/>
          <w:iCs/>
          <w:sz w:val="24"/>
          <w:szCs w:val="24"/>
          <w:lang w:val="en-GB"/>
        </w:rPr>
        <w:t>material support</w:t>
      </w:r>
      <w:r w:rsidRPr="0020238E">
        <w:rPr>
          <w:sz w:val="24"/>
          <w:szCs w:val="24"/>
          <w:lang w:val="en-GB"/>
        </w:rPr>
        <w:t xml:space="preserve"> scale consists of statements which indicate that people with high scores perceived the help they receive in the event of financial problems when they need assistance, e.g. fees related to education, therapy or treatment of a child with autism spectrum disorders. The lowest results were obtained from mothers in this group on the </w:t>
      </w:r>
      <w:r w:rsidRPr="0020238E">
        <w:rPr>
          <w:i/>
          <w:iCs/>
          <w:sz w:val="24"/>
          <w:szCs w:val="24"/>
          <w:lang w:val="en-GB"/>
        </w:rPr>
        <w:t>appreciation</w:t>
      </w:r>
      <w:r w:rsidRPr="0020238E">
        <w:rPr>
          <w:sz w:val="24"/>
          <w:szCs w:val="24"/>
          <w:lang w:val="en-GB"/>
        </w:rPr>
        <w:t xml:space="preserve"> scale (X1 = 25.19). The low results obtained on this scale prove that the respondents cannot identify people with whom they have close relationships, who are proud of them, value them and for whom they are important and whom they can equal in everything.</w:t>
      </w:r>
    </w:p>
    <w:p w:rsidR="00E25D9D" w:rsidRPr="00E20DA4" w:rsidRDefault="0020238E" w:rsidP="00F91AEB">
      <w:pPr>
        <w:spacing w:after="0" w:line="360" w:lineRule="auto"/>
        <w:jc w:val="both"/>
        <w:rPr>
          <w:sz w:val="24"/>
          <w:szCs w:val="24"/>
          <w:lang w:val="en-GB"/>
        </w:rPr>
      </w:pPr>
      <w:r w:rsidRPr="0020238E">
        <w:rPr>
          <w:sz w:val="24"/>
          <w:szCs w:val="24"/>
          <w:lang w:val="en-GB"/>
        </w:rPr>
        <w:tab/>
        <w:t xml:space="preserve">Mothers of children with autism spectrum disorders who do not experience their husband's migration, also perceive the material support provided to them the most among the surveyed types of social support, and on this scale the respondents obtained the highest average score (X2 = 31.05). These mothers, similarly to the subjects from the primary group, obtained the lowest results on the </w:t>
      </w:r>
      <w:r w:rsidRPr="0020238E">
        <w:rPr>
          <w:i/>
          <w:iCs/>
          <w:sz w:val="24"/>
          <w:szCs w:val="24"/>
          <w:lang w:val="en-GB"/>
        </w:rPr>
        <w:t>belonging</w:t>
      </w:r>
      <w:r w:rsidRPr="0020238E">
        <w:rPr>
          <w:sz w:val="24"/>
          <w:szCs w:val="24"/>
          <w:lang w:val="en-GB"/>
        </w:rPr>
        <w:t xml:space="preserve"> scale (X2 = 27.45)</w:t>
      </w:r>
    </w:p>
    <w:p w:rsidR="00E25D9D" w:rsidRPr="00E20DA4" w:rsidRDefault="0020238E" w:rsidP="00F91AEB">
      <w:pPr>
        <w:spacing w:after="0" w:line="360" w:lineRule="auto"/>
        <w:jc w:val="both"/>
        <w:rPr>
          <w:sz w:val="24"/>
          <w:szCs w:val="24"/>
          <w:lang w:val="en-GB"/>
        </w:rPr>
      </w:pPr>
      <w:r w:rsidRPr="0020238E">
        <w:rPr>
          <w:sz w:val="24"/>
          <w:szCs w:val="24"/>
          <w:lang w:val="en-GB"/>
        </w:rPr>
        <w:tab/>
        <w:t xml:space="preserve">After conducting analysis of the results obtained from mothers of children with autism spectrum disorders who experience their husband's migration and those who do not experience migration, it can be concluded that the surveyed women whose husbands do not migrate more often perceive all types of support given to them than women from the primary group, apart from material support, which in the primary group is higher. Mothers of children with autism spectrum disorders experiencing their husbands’ migration obtained significantly lower scores on all scales except for the </w:t>
      </w:r>
      <w:r w:rsidRPr="0020238E">
        <w:rPr>
          <w:i/>
          <w:iCs/>
          <w:sz w:val="24"/>
          <w:szCs w:val="24"/>
          <w:lang w:val="en-GB"/>
        </w:rPr>
        <w:t>material support</w:t>
      </w:r>
      <w:r w:rsidRPr="0020238E">
        <w:rPr>
          <w:sz w:val="24"/>
          <w:szCs w:val="24"/>
          <w:lang w:val="en-GB"/>
        </w:rPr>
        <w:t xml:space="preserve"> scale. The subjects differ the most in terms of cognitive support (X1 = 27.01; X2 = 31.04), and this difference is statistically significant, p &lt;0.001. Obtaining lower results on the scale of </w:t>
      </w:r>
      <w:r w:rsidRPr="0020238E">
        <w:rPr>
          <w:i/>
          <w:iCs/>
          <w:sz w:val="24"/>
          <w:szCs w:val="24"/>
          <w:lang w:val="en-GB"/>
        </w:rPr>
        <w:t>cognitive support</w:t>
      </w:r>
      <w:r w:rsidRPr="0020238E">
        <w:rPr>
          <w:sz w:val="24"/>
          <w:szCs w:val="24"/>
          <w:lang w:val="en-GB"/>
        </w:rPr>
        <w:t xml:space="preserve"> means that the respondents do not perceive kind people around them to whom they can turn for help and advice in solving problems and with whom they can share their most personal information. Perhaps the lack of a close person (a husband) also affects their relationships with other close people and limits the number of contacts they have. This type of support is also important as it provides feedback on the effectiveness of one's own actions.</w:t>
      </w:r>
    </w:p>
    <w:p w:rsidR="00E25D9D" w:rsidRPr="00E20DA4" w:rsidRDefault="0020238E" w:rsidP="00F91AEB">
      <w:pPr>
        <w:spacing w:after="0" w:line="360" w:lineRule="auto"/>
        <w:jc w:val="both"/>
        <w:rPr>
          <w:sz w:val="24"/>
          <w:szCs w:val="24"/>
          <w:lang w:val="en-GB"/>
        </w:rPr>
      </w:pPr>
      <w:r w:rsidRPr="0020238E">
        <w:rPr>
          <w:sz w:val="24"/>
          <w:szCs w:val="24"/>
          <w:lang w:val="en-GB"/>
        </w:rPr>
        <w:tab/>
        <w:t xml:space="preserve">There were also statistically significant differences between the results of the surveyed mothers on the </w:t>
      </w:r>
      <w:r w:rsidRPr="0020238E">
        <w:rPr>
          <w:i/>
          <w:iCs/>
          <w:sz w:val="24"/>
          <w:szCs w:val="24"/>
          <w:lang w:val="en-GB"/>
        </w:rPr>
        <w:t>material support</w:t>
      </w:r>
      <w:r w:rsidRPr="0020238E">
        <w:rPr>
          <w:sz w:val="24"/>
          <w:szCs w:val="24"/>
          <w:lang w:val="en-GB"/>
        </w:rPr>
        <w:t xml:space="preserve"> scale (p &lt;0.05) and in the overall result (p &lt;0.001).</w:t>
      </w:r>
    </w:p>
    <w:p w:rsidR="00E25D9D" w:rsidRPr="00E20DA4" w:rsidRDefault="0020238E" w:rsidP="00F91AEB">
      <w:pPr>
        <w:spacing w:after="0" w:line="360" w:lineRule="auto"/>
        <w:jc w:val="both"/>
        <w:rPr>
          <w:b/>
          <w:sz w:val="24"/>
          <w:szCs w:val="24"/>
          <w:lang w:val="en-GB"/>
        </w:rPr>
      </w:pPr>
      <w:r w:rsidRPr="0020238E">
        <w:rPr>
          <w:b/>
          <w:sz w:val="24"/>
          <w:szCs w:val="24"/>
          <w:lang w:val="en-GB"/>
        </w:rPr>
        <w:t>Discussion of the results</w:t>
      </w:r>
    </w:p>
    <w:p w:rsidR="00E25D9D" w:rsidRPr="00E20DA4" w:rsidRDefault="0020238E" w:rsidP="00F91AEB">
      <w:pPr>
        <w:spacing w:after="0" w:line="360" w:lineRule="auto"/>
        <w:jc w:val="both"/>
        <w:rPr>
          <w:sz w:val="24"/>
          <w:szCs w:val="24"/>
          <w:lang w:val="en-GB"/>
        </w:rPr>
      </w:pPr>
      <w:r w:rsidRPr="0020238E">
        <w:rPr>
          <w:sz w:val="24"/>
          <w:szCs w:val="24"/>
          <w:lang w:val="en-GB"/>
        </w:rPr>
        <w:tab/>
        <w:t>The obtained results were compared with standardization studies using the Polish version of the ISEL questionnaire completed by 154 healthy adults (male</w:t>
      </w:r>
    </w:p>
    <w:p w:rsidR="00E25D9D" w:rsidRPr="00E20DA4" w:rsidRDefault="0020238E" w:rsidP="00F91AEB">
      <w:pPr>
        <w:spacing w:after="0" w:line="360" w:lineRule="auto"/>
        <w:jc w:val="both"/>
        <w:rPr>
          <w:sz w:val="24"/>
          <w:szCs w:val="24"/>
          <w:lang w:val="en-GB"/>
        </w:rPr>
      </w:pPr>
      <w:r w:rsidRPr="0020238E">
        <w:rPr>
          <w:sz w:val="24"/>
          <w:szCs w:val="24"/>
          <w:lang w:val="en-GB"/>
        </w:rPr>
        <w:lastRenderedPageBreak/>
        <w:t xml:space="preserve">and female). The mean values are: on the general scale - 128.80, on the </w:t>
      </w:r>
      <w:r w:rsidRPr="0020238E">
        <w:rPr>
          <w:i/>
          <w:iCs/>
          <w:sz w:val="24"/>
          <w:szCs w:val="24"/>
          <w:lang w:val="en-GB"/>
        </w:rPr>
        <w:t>cognitive support</w:t>
      </w:r>
      <w:r w:rsidRPr="0020238E">
        <w:rPr>
          <w:sz w:val="24"/>
          <w:szCs w:val="24"/>
          <w:lang w:val="en-GB"/>
        </w:rPr>
        <w:t xml:space="preserve"> scale - 32.89, on the </w:t>
      </w:r>
      <w:r w:rsidRPr="0020238E">
        <w:rPr>
          <w:i/>
          <w:iCs/>
          <w:sz w:val="24"/>
          <w:szCs w:val="24"/>
          <w:lang w:val="en-GB"/>
        </w:rPr>
        <w:t>material support</w:t>
      </w:r>
      <w:r w:rsidRPr="0020238E">
        <w:rPr>
          <w:sz w:val="24"/>
          <w:szCs w:val="24"/>
          <w:lang w:val="en-GB"/>
        </w:rPr>
        <w:t xml:space="preserve"> scale - 33.44, on the </w:t>
      </w:r>
      <w:r w:rsidRPr="0020238E">
        <w:rPr>
          <w:i/>
          <w:iCs/>
          <w:sz w:val="24"/>
          <w:szCs w:val="24"/>
          <w:lang w:val="en-GB"/>
        </w:rPr>
        <w:t>appreciation scale</w:t>
      </w:r>
      <w:r w:rsidRPr="0020238E">
        <w:rPr>
          <w:sz w:val="24"/>
          <w:szCs w:val="24"/>
          <w:lang w:val="en-GB"/>
        </w:rPr>
        <w:t xml:space="preserve"> - 30.05, and on the </w:t>
      </w:r>
      <w:r w:rsidRPr="0020238E">
        <w:rPr>
          <w:i/>
          <w:iCs/>
          <w:sz w:val="24"/>
          <w:szCs w:val="24"/>
          <w:lang w:val="en-GB"/>
        </w:rPr>
        <w:t>belonging</w:t>
      </w:r>
      <w:r w:rsidRPr="0020238E">
        <w:rPr>
          <w:sz w:val="24"/>
          <w:szCs w:val="24"/>
          <w:lang w:val="en-GB"/>
        </w:rPr>
        <w:t xml:space="preserve"> scale - 32.42 (</w:t>
      </w:r>
      <w:proofErr w:type="spellStart"/>
      <w:r w:rsidRPr="0020238E">
        <w:rPr>
          <w:sz w:val="24"/>
          <w:szCs w:val="24"/>
          <w:lang w:val="en-GB"/>
        </w:rPr>
        <w:t>Szlachta</w:t>
      </w:r>
      <w:proofErr w:type="spellEnd"/>
      <w:r w:rsidRPr="0020238E">
        <w:rPr>
          <w:sz w:val="24"/>
          <w:szCs w:val="24"/>
          <w:lang w:val="en-GB"/>
        </w:rPr>
        <w:t xml:space="preserve"> 2009).</w:t>
      </w:r>
    </w:p>
    <w:p w:rsidR="00E25D9D" w:rsidRPr="00E20DA4" w:rsidRDefault="0020238E" w:rsidP="00F91AEB">
      <w:pPr>
        <w:spacing w:after="0" w:line="360" w:lineRule="auto"/>
        <w:jc w:val="both"/>
        <w:rPr>
          <w:sz w:val="24"/>
          <w:szCs w:val="24"/>
          <w:lang w:val="en-GB"/>
        </w:rPr>
      </w:pPr>
      <w:r w:rsidRPr="0020238E">
        <w:rPr>
          <w:sz w:val="24"/>
          <w:szCs w:val="24"/>
          <w:lang w:val="en-GB"/>
        </w:rPr>
        <w:tab/>
        <w:t>The results on the general scale obtained from mothers of children with autism spectrum disorders experiencing their husband's migration (X1 = 111.32) are significantly lower than the mean values from Polish normalization studies, while the result of women from the comparative group is slightly lower (X1 = 120, 21).</w:t>
      </w:r>
    </w:p>
    <w:p w:rsidR="00E25D9D" w:rsidRPr="00E20DA4" w:rsidRDefault="0020238E" w:rsidP="00F91AEB">
      <w:pPr>
        <w:spacing w:after="0" w:line="360" w:lineRule="auto"/>
        <w:jc w:val="both"/>
        <w:rPr>
          <w:sz w:val="24"/>
          <w:szCs w:val="24"/>
          <w:lang w:val="en-GB"/>
        </w:rPr>
      </w:pPr>
      <w:r w:rsidRPr="0020238E">
        <w:rPr>
          <w:sz w:val="24"/>
          <w:szCs w:val="24"/>
          <w:lang w:val="en-GB"/>
        </w:rPr>
        <w:tab/>
        <w:t>In the individual types of perceived social support on the ISEL scale, mothers from the primary group had significantly lower results than the average values obtained by respondents in standardization studies, except for the material support scale, where the results are similar. On the other hand, the results of mothers of children with autism spectrum disorders who did not experience their husband's migration showed that they obtained lower results on the membership scale, while on the other scales their results were similar to the mean values obtained by respondents in the normalization studies mentioned above.</w:t>
      </w:r>
    </w:p>
    <w:p w:rsidR="00E25D9D" w:rsidRPr="00E20DA4" w:rsidRDefault="0020238E" w:rsidP="00F91AEB">
      <w:pPr>
        <w:spacing w:after="0" w:line="360" w:lineRule="auto"/>
        <w:jc w:val="both"/>
        <w:rPr>
          <w:sz w:val="24"/>
          <w:szCs w:val="24"/>
          <w:lang w:val="en-GB"/>
        </w:rPr>
      </w:pPr>
      <w:r w:rsidRPr="0020238E">
        <w:rPr>
          <w:sz w:val="24"/>
          <w:szCs w:val="24"/>
          <w:lang w:val="en-GB"/>
        </w:rPr>
        <w:tab/>
        <w:t>Summing up, the results of women from the primary group on all scales were significantly lower than the results of people from the standardization studies, except for the material support scale where the results are similar. This proves that the surveyed mothers of children with autism spectrum disorders who experience their husband's migration are aware of the fact that they do not receive sufficient social support in various areas. This is limiting for them as they do not have a group of friends that they can count on and who will help them, thus making them better able to cope with the problems related to raising a child with a disability. It would seem to be important to have a husband as the closest person to them with whom they could share their concerns about everyday problems.</w:t>
      </w:r>
    </w:p>
    <w:p w:rsidR="00E25D9D" w:rsidRPr="00E20DA4" w:rsidRDefault="0020238E" w:rsidP="00F91AEB">
      <w:pPr>
        <w:spacing w:after="0" w:line="360" w:lineRule="auto"/>
        <w:jc w:val="both"/>
        <w:rPr>
          <w:sz w:val="24"/>
          <w:szCs w:val="24"/>
          <w:lang w:val="en-GB"/>
        </w:rPr>
      </w:pPr>
      <w:r w:rsidRPr="0020238E">
        <w:rPr>
          <w:sz w:val="24"/>
          <w:szCs w:val="24"/>
          <w:lang w:val="en-GB"/>
        </w:rPr>
        <w:tab/>
        <w:t xml:space="preserve"> Social support in various forms is especially needed by mothers of children with autism spectrum disorders whose husbands migrate for work because they are deprived of the presence and support of a partner in caring for a disabled child.</w:t>
      </w:r>
    </w:p>
    <w:p w:rsidR="00E25D9D" w:rsidRPr="00E20DA4" w:rsidRDefault="0020238E" w:rsidP="00F91AEB">
      <w:pPr>
        <w:spacing w:after="0" w:line="360" w:lineRule="auto"/>
        <w:jc w:val="both"/>
        <w:rPr>
          <w:sz w:val="24"/>
          <w:szCs w:val="24"/>
          <w:lang w:val="en-GB"/>
        </w:rPr>
      </w:pPr>
      <w:r w:rsidRPr="0020238E">
        <w:rPr>
          <w:sz w:val="24"/>
          <w:szCs w:val="24"/>
          <w:lang w:val="en-GB"/>
        </w:rPr>
        <w:tab/>
        <w:t>The results obtained above indicate that the social support obtained by mothers of children with autism spectrum disorders whose husband migrates is insufficient.</w:t>
      </w:r>
    </w:p>
    <w:p w:rsidR="00E25D9D" w:rsidRPr="00E20DA4" w:rsidRDefault="0020238E" w:rsidP="00F91AEB">
      <w:pPr>
        <w:spacing w:after="0" w:line="360" w:lineRule="auto"/>
        <w:jc w:val="both"/>
        <w:rPr>
          <w:b/>
          <w:sz w:val="24"/>
          <w:szCs w:val="24"/>
          <w:lang w:val="en-GB"/>
        </w:rPr>
      </w:pPr>
      <w:r w:rsidRPr="0020238E">
        <w:rPr>
          <w:b/>
          <w:sz w:val="24"/>
          <w:szCs w:val="24"/>
          <w:lang w:val="en-GB"/>
        </w:rPr>
        <w:t>Conclusions</w:t>
      </w:r>
    </w:p>
    <w:p w:rsidR="00E25D9D" w:rsidRPr="00E20DA4" w:rsidRDefault="0020238E" w:rsidP="00F91AEB">
      <w:pPr>
        <w:spacing w:after="0" w:line="360" w:lineRule="auto"/>
        <w:jc w:val="both"/>
        <w:rPr>
          <w:sz w:val="24"/>
          <w:szCs w:val="24"/>
          <w:lang w:val="en-GB"/>
        </w:rPr>
      </w:pPr>
      <w:r w:rsidRPr="0020238E">
        <w:rPr>
          <w:sz w:val="24"/>
          <w:szCs w:val="24"/>
          <w:lang w:val="en-GB"/>
        </w:rPr>
        <w:tab/>
        <w:t xml:space="preserve">The obtained research results indicate the need for preventive action. On the basis of the obtained results, it can be noticed that mothers of children with autism spectrum disorders experiencing their husband’s foreign migration need support mainly from their relatives. Actions supporting and compensating the separation of the spouses should be taken at the time of the decision to go abroad. The diagnosis should focus not only on the difficulties, but </w:t>
      </w:r>
      <w:r w:rsidRPr="0020238E">
        <w:rPr>
          <w:sz w:val="24"/>
          <w:szCs w:val="24"/>
          <w:lang w:val="en-GB"/>
        </w:rPr>
        <w:lastRenderedPageBreak/>
        <w:t>above all, it is necessary to indicate what resources the spouses have that will enable them to cope with the temporary separation. The personal resource that is social support contributes to reducing the negative effects of stress. Support provided by existing, diverse social ties provides a sense of understanding from other people. Contact with other people, especially the husband and family, gives the individual a sense of belonging and closeness. They therefore open up to ever wider social contacts who teach them how to deal with various problems in life.</w:t>
      </w:r>
    </w:p>
    <w:p w:rsidR="00E25D9D" w:rsidRPr="00E20DA4" w:rsidRDefault="0020238E" w:rsidP="00F91AEB">
      <w:pPr>
        <w:spacing w:after="0" w:line="360" w:lineRule="auto"/>
        <w:jc w:val="both"/>
        <w:rPr>
          <w:sz w:val="24"/>
          <w:szCs w:val="24"/>
          <w:lang w:val="en-GB"/>
        </w:rPr>
      </w:pPr>
      <w:r w:rsidRPr="0020238E">
        <w:rPr>
          <w:sz w:val="24"/>
          <w:szCs w:val="24"/>
          <w:lang w:val="en-GB"/>
        </w:rPr>
        <w:tab/>
        <w:t>In addition, a family raising a disabled child with the added problem of a father's migration should be included in activities aimed at:</w:t>
      </w:r>
    </w:p>
    <w:p w:rsidR="00E25D9D" w:rsidRPr="00E20DA4" w:rsidRDefault="0020238E" w:rsidP="00F91AEB">
      <w:pPr>
        <w:spacing w:after="0" w:line="360" w:lineRule="auto"/>
        <w:jc w:val="both"/>
        <w:rPr>
          <w:sz w:val="24"/>
          <w:szCs w:val="24"/>
          <w:lang w:val="en-GB"/>
        </w:rPr>
      </w:pPr>
      <w:r w:rsidRPr="0020238E">
        <w:rPr>
          <w:sz w:val="24"/>
          <w:szCs w:val="24"/>
          <w:lang w:val="en-GB"/>
        </w:rPr>
        <w:t>- diagnosing changes in the functioning of the family as soon as possible;</w:t>
      </w:r>
    </w:p>
    <w:p w:rsidR="00E25D9D" w:rsidRPr="00E20DA4" w:rsidRDefault="0020238E" w:rsidP="00F91AEB">
      <w:pPr>
        <w:spacing w:after="0" w:line="360" w:lineRule="auto"/>
        <w:jc w:val="both"/>
        <w:rPr>
          <w:sz w:val="24"/>
          <w:szCs w:val="24"/>
          <w:lang w:val="en-GB"/>
        </w:rPr>
      </w:pPr>
      <w:r w:rsidRPr="0020238E">
        <w:rPr>
          <w:sz w:val="24"/>
          <w:szCs w:val="24"/>
          <w:lang w:val="en-GB"/>
        </w:rPr>
        <w:t>- providing psychological help,</w:t>
      </w:r>
    </w:p>
    <w:p w:rsidR="00E25D9D" w:rsidRPr="00E20DA4" w:rsidRDefault="0020238E" w:rsidP="00F91AEB">
      <w:pPr>
        <w:spacing w:after="0" w:line="360" w:lineRule="auto"/>
        <w:jc w:val="both"/>
        <w:rPr>
          <w:sz w:val="24"/>
          <w:szCs w:val="24"/>
          <w:lang w:val="en-GB"/>
        </w:rPr>
      </w:pPr>
      <w:r w:rsidRPr="0020238E">
        <w:rPr>
          <w:sz w:val="24"/>
          <w:szCs w:val="24"/>
          <w:lang w:val="en-GB"/>
        </w:rPr>
        <w:t>- providing access to support groups</w:t>
      </w:r>
    </w:p>
    <w:p w:rsidR="00E25D9D" w:rsidRPr="00E20DA4" w:rsidRDefault="0020238E" w:rsidP="00F91AEB">
      <w:pPr>
        <w:spacing w:after="0" w:line="360" w:lineRule="auto"/>
        <w:jc w:val="both"/>
        <w:rPr>
          <w:sz w:val="24"/>
          <w:szCs w:val="24"/>
          <w:lang w:val="en-GB"/>
        </w:rPr>
      </w:pPr>
      <w:r w:rsidRPr="0020238E">
        <w:rPr>
          <w:sz w:val="24"/>
          <w:szCs w:val="24"/>
          <w:lang w:val="en-GB"/>
        </w:rPr>
        <w:t>- informing family members about the threats to family life connected with migration (e.g. special guides, TV programs);</w:t>
      </w:r>
    </w:p>
    <w:p w:rsidR="00E25D9D" w:rsidRPr="00E20DA4" w:rsidRDefault="0020238E" w:rsidP="00F91AEB">
      <w:pPr>
        <w:spacing w:after="0" w:line="360" w:lineRule="auto"/>
        <w:jc w:val="both"/>
        <w:rPr>
          <w:sz w:val="24"/>
          <w:szCs w:val="24"/>
          <w:lang w:val="en-GB"/>
        </w:rPr>
      </w:pPr>
      <w:r w:rsidRPr="0020238E">
        <w:rPr>
          <w:sz w:val="24"/>
          <w:szCs w:val="24"/>
          <w:lang w:val="en-GB"/>
        </w:rPr>
        <w:t xml:space="preserve">- providing assistance and support in the re-emigration of men, including career </w:t>
      </w:r>
      <w:r w:rsidR="00E20DA4" w:rsidRPr="00E20DA4">
        <w:rPr>
          <w:sz w:val="24"/>
          <w:szCs w:val="24"/>
          <w:lang w:val="en-GB"/>
        </w:rPr>
        <w:t>counselling</w:t>
      </w:r>
      <w:r w:rsidRPr="0020238E">
        <w:rPr>
          <w:sz w:val="24"/>
          <w:szCs w:val="24"/>
          <w:lang w:val="en-GB"/>
        </w:rPr>
        <w:t>, job placement and flexible forms of employment;</w:t>
      </w:r>
    </w:p>
    <w:p w:rsidR="00F91AEB" w:rsidRPr="00E20DA4" w:rsidRDefault="0020238E" w:rsidP="00F91AEB">
      <w:pPr>
        <w:spacing w:after="0" w:line="360" w:lineRule="auto"/>
        <w:jc w:val="both"/>
        <w:rPr>
          <w:sz w:val="24"/>
          <w:szCs w:val="24"/>
          <w:lang w:val="en-GB"/>
        </w:rPr>
      </w:pPr>
      <w:r w:rsidRPr="0020238E">
        <w:rPr>
          <w:sz w:val="24"/>
          <w:szCs w:val="24"/>
          <w:lang w:val="en-GB"/>
        </w:rPr>
        <w:tab/>
        <w:t xml:space="preserve">The conducted study does not allow for an in-depth analysis of the social support </w:t>
      </w:r>
      <w:r w:rsidR="00E20DA4">
        <w:rPr>
          <w:sz w:val="24"/>
          <w:szCs w:val="24"/>
          <w:lang w:val="en-GB"/>
        </w:rPr>
        <w:t>for</w:t>
      </w:r>
      <w:r w:rsidRPr="0020238E">
        <w:rPr>
          <w:sz w:val="24"/>
          <w:szCs w:val="24"/>
          <w:lang w:val="en-GB"/>
        </w:rPr>
        <w:t xml:space="preserve"> mothers raising children with autism spectrum disorders who experience their husband’s migration. </w:t>
      </w:r>
    </w:p>
    <w:p w:rsidR="00F91AEB" w:rsidRPr="00E20DA4" w:rsidRDefault="0020238E" w:rsidP="00F91AEB">
      <w:pPr>
        <w:spacing w:after="0" w:line="360" w:lineRule="auto"/>
        <w:jc w:val="both"/>
        <w:rPr>
          <w:b/>
          <w:sz w:val="24"/>
          <w:szCs w:val="24"/>
          <w:lang w:val="en-GB"/>
        </w:rPr>
      </w:pPr>
      <w:r w:rsidRPr="0020238E">
        <w:rPr>
          <w:b/>
          <w:sz w:val="24"/>
          <w:szCs w:val="24"/>
          <w:lang w:val="en-GB"/>
        </w:rPr>
        <w:t xml:space="preserve">Research limitations </w:t>
      </w:r>
    </w:p>
    <w:p w:rsidR="00A93E3E" w:rsidRDefault="0020238E" w:rsidP="00A93E3E">
      <w:pPr>
        <w:spacing w:after="0" w:line="360" w:lineRule="auto"/>
        <w:jc w:val="both"/>
        <w:rPr>
          <w:sz w:val="24"/>
          <w:szCs w:val="24"/>
          <w:lang w:val="en-GB"/>
        </w:rPr>
      </w:pPr>
      <w:r w:rsidRPr="0020238E">
        <w:rPr>
          <w:sz w:val="24"/>
          <w:szCs w:val="24"/>
          <w:lang w:val="en-GB"/>
        </w:rPr>
        <w:tab/>
        <w:t xml:space="preserve">The presented results serve only as an attempt to answer the question posed, and provide only a limited range of knowledge. In the future, it would be worth looking at the factors that influence the level of </w:t>
      </w:r>
      <w:r w:rsidRPr="009C7796">
        <w:rPr>
          <w:sz w:val="24"/>
          <w:szCs w:val="24"/>
          <w:lang w:val="en-GB"/>
        </w:rPr>
        <w:t>this variable.</w:t>
      </w:r>
    </w:p>
    <w:p w:rsidR="00A93E3E" w:rsidRPr="00A93E3E" w:rsidRDefault="00A93E3E" w:rsidP="00A93E3E">
      <w:pPr>
        <w:spacing w:after="0" w:line="360" w:lineRule="auto"/>
        <w:jc w:val="both"/>
        <w:rPr>
          <w:b/>
          <w:sz w:val="24"/>
          <w:szCs w:val="24"/>
          <w:lang w:val="en-US"/>
        </w:rPr>
      </w:pPr>
      <w:r w:rsidRPr="00A93E3E">
        <w:rPr>
          <w:b/>
          <w:sz w:val="24"/>
          <w:szCs w:val="24"/>
          <w:lang w:val="en-GB"/>
        </w:rPr>
        <w:t>Bibliography</w:t>
      </w:r>
      <w:r w:rsidR="0020238E" w:rsidRPr="00A93E3E">
        <w:rPr>
          <w:b/>
          <w:sz w:val="24"/>
          <w:szCs w:val="24"/>
          <w:lang w:val="en-GB"/>
        </w:rPr>
        <w:tab/>
      </w:r>
    </w:p>
    <w:p w:rsidR="00A93E3E" w:rsidRPr="00F075A4" w:rsidRDefault="00A93E3E" w:rsidP="00A93E3E">
      <w:pPr>
        <w:pStyle w:val="Akapitzlist"/>
        <w:numPr>
          <w:ilvl w:val="0"/>
          <w:numId w:val="1"/>
        </w:numPr>
        <w:spacing w:after="0" w:line="360" w:lineRule="auto"/>
        <w:rPr>
          <w:rFonts w:ascii="Times New Roman" w:hAnsi="Times New Roman" w:cs="Times New Roman"/>
          <w:sz w:val="24"/>
          <w:szCs w:val="24"/>
          <w:lang w:val="en-US"/>
        </w:rPr>
      </w:pPr>
      <w:proofErr w:type="spellStart"/>
      <w:r w:rsidRPr="00F075A4">
        <w:rPr>
          <w:rFonts w:ascii="Times New Roman" w:hAnsi="Times New Roman" w:cs="Times New Roman"/>
          <w:sz w:val="24"/>
          <w:szCs w:val="24"/>
          <w:lang w:val="en-US"/>
        </w:rPr>
        <w:t>Breitkreuz</w:t>
      </w:r>
      <w:proofErr w:type="spellEnd"/>
      <w:r w:rsidRPr="00F075A4">
        <w:rPr>
          <w:rFonts w:ascii="Times New Roman" w:hAnsi="Times New Roman" w:cs="Times New Roman"/>
          <w:sz w:val="24"/>
          <w:szCs w:val="24"/>
          <w:lang w:val="en-US"/>
        </w:rPr>
        <w:t xml:space="preserve">, R., </w:t>
      </w:r>
      <w:proofErr w:type="spellStart"/>
      <w:r w:rsidRPr="00F075A4">
        <w:rPr>
          <w:rFonts w:ascii="Times New Roman" w:hAnsi="Times New Roman" w:cs="Times New Roman"/>
          <w:sz w:val="24"/>
          <w:szCs w:val="24"/>
          <w:lang w:val="en-US"/>
        </w:rPr>
        <w:t>Wunderli</w:t>
      </w:r>
      <w:proofErr w:type="spellEnd"/>
      <w:r w:rsidRPr="00F075A4">
        <w:rPr>
          <w:rFonts w:ascii="Times New Roman" w:hAnsi="Times New Roman" w:cs="Times New Roman"/>
          <w:sz w:val="24"/>
          <w:szCs w:val="24"/>
          <w:lang w:val="en-US"/>
        </w:rPr>
        <w:t>, Savage, L. A. &amp; McConnell, D. (2014)</w:t>
      </w:r>
      <w:r>
        <w:rPr>
          <w:rFonts w:ascii="Times New Roman" w:hAnsi="Times New Roman" w:cs="Times New Roman"/>
          <w:sz w:val="24"/>
          <w:szCs w:val="24"/>
          <w:lang w:val="en-US"/>
        </w:rPr>
        <w:t>.</w:t>
      </w:r>
      <w:r w:rsidRPr="00F075A4">
        <w:rPr>
          <w:rFonts w:ascii="Times New Roman" w:hAnsi="Times New Roman" w:cs="Times New Roman"/>
          <w:sz w:val="24"/>
          <w:szCs w:val="24"/>
          <w:lang w:val="en-US"/>
        </w:rPr>
        <w:t xml:space="preserve"> Rethinking resilience in families of children with disabilities: A </w:t>
      </w:r>
      <w:proofErr w:type="spellStart"/>
      <w:r w:rsidRPr="00F075A4">
        <w:rPr>
          <w:rFonts w:ascii="Times New Roman" w:hAnsi="Times New Roman" w:cs="Times New Roman"/>
          <w:sz w:val="24"/>
          <w:szCs w:val="24"/>
          <w:lang w:val="en-US"/>
        </w:rPr>
        <w:t>socioecological</w:t>
      </w:r>
      <w:proofErr w:type="spellEnd"/>
      <w:r w:rsidRPr="00F075A4">
        <w:rPr>
          <w:rFonts w:ascii="Times New Roman" w:hAnsi="Times New Roman" w:cs="Times New Roman"/>
          <w:sz w:val="24"/>
          <w:szCs w:val="24"/>
          <w:lang w:val="en-US"/>
        </w:rPr>
        <w:t xml:space="preserve"> approach. </w:t>
      </w:r>
      <w:r w:rsidRPr="00F075A4">
        <w:rPr>
          <w:rFonts w:ascii="Times New Roman" w:hAnsi="Times New Roman" w:cs="Times New Roman"/>
          <w:i/>
          <w:iCs/>
          <w:sz w:val="24"/>
          <w:szCs w:val="24"/>
          <w:lang w:val="en-US"/>
        </w:rPr>
        <w:t>Community, Work &amp; Family</w:t>
      </w:r>
      <w:r w:rsidRPr="00F075A4">
        <w:rPr>
          <w:rFonts w:ascii="Times New Roman" w:hAnsi="Times New Roman" w:cs="Times New Roman"/>
          <w:sz w:val="24"/>
          <w:szCs w:val="24"/>
          <w:lang w:val="en-US"/>
        </w:rPr>
        <w:t xml:space="preserve">. 17(3). 346–365. DOI: </w:t>
      </w:r>
      <w:hyperlink r:id="rId6" w:history="1">
        <w:r w:rsidRPr="00F075A4">
          <w:rPr>
            <w:rStyle w:val="Hipercze"/>
            <w:rFonts w:ascii="Times New Roman" w:hAnsi="Times New Roman" w:cs="Times New Roman"/>
            <w:sz w:val="24"/>
            <w:szCs w:val="24"/>
            <w:lang w:val="en-US"/>
          </w:rPr>
          <w:t>https://doi.org/10.1080/13668803.2014.893228</w:t>
        </w:r>
      </w:hyperlink>
    </w:p>
    <w:p w:rsidR="00A93E3E" w:rsidRPr="00F075A4" w:rsidRDefault="00A93E3E" w:rsidP="00A93E3E">
      <w:pPr>
        <w:pStyle w:val="Akapitzlist"/>
        <w:numPr>
          <w:ilvl w:val="0"/>
          <w:numId w:val="1"/>
        </w:numPr>
        <w:spacing w:after="0" w:line="360" w:lineRule="auto"/>
        <w:ind w:left="714" w:hanging="357"/>
        <w:rPr>
          <w:rFonts w:ascii="Times New Roman" w:hAnsi="Times New Roman" w:cs="Times New Roman"/>
          <w:sz w:val="24"/>
          <w:szCs w:val="24"/>
          <w:lang w:val="en-US"/>
        </w:rPr>
      </w:pPr>
      <w:proofErr w:type="spellStart"/>
      <w:r>
        <w:rPr>
          <w:rFonts w:ascii="Times New Roman" w:hAnsi="Times New Roman" w:cs="Times New Roman"/>
          <w:sz w:val="24"/>
          <w:szCs w:val="24"/>
          <w:lang w:val="en-US"/>
        </w:rPr>
        <w:t>Caarls</w:t>
      </w:r>
      <w:proofErr w:type="spellEnd"/>
      <w:r>
        <w:rPr>
          <w:rFonts w:ascii="Times New Roman" w:hAnsi="Times New Roman" w:cs="Times New Roman"/>
          <w:sz w:val="24"/>
          <w:szCs w:val="24"/>
          <w:lang w:val="en-US"/>
        </w:rPr>
        <w:t>, K.,</w:t>
      </w:r>
      <w:r w:rsidRPr="00F075A4">
        <w:rPr>
          <w:rFonts w:ascii="Times New Roman" w:hAnsi="Times New Roman" w:cs="Times New Roman"/>
          <w:sz w:val="24"/>
          <w:szCs w:val="24"/>
          <w:lang w:val="en-US"/>
        </w:rPr>
        <w:t xml:space="preserve"> </w:t>
      </w:r>
      <w:proofErr w:type="spellStart"/>
      <w:r w:rsidRPr="00F075A4">
        <w:rPr>
          <w:rFonts w:ascii="Times New Roman" w:hAnsi="Times New Roman" w:cs="Times New Roman"/>
          <w:sz w:val="24"/>
          <w:szCs w:val="24"/>
          <w:lang w:val="en-US"/>
        </w:rPr>
        <w:t>Mazzucato</w:t>
      </w:r>
      <w:proofErr w:type="spellEnd"/>
      <w:r w:rsidRPr="00F075A4">
        <w:rPr>
          <w:rFonts w:ascii="Times New Roman" w:hAnsi="Times New Roman" w:cs="Times New Roman"/>
          <w:sz w:val="24"/>
          <w:szCs w:val="24"/>
          <w:lang w:val="en-US"/>
        </w:rPr>
        <w:t>, V. (2015)</w:t>
      </w:r>
      <w:r>
        <w:rPr>
          <w:rFonts w:ascii="Times New Roman" w:hAnsi="Times New Roman" w:cs="Times New Roman"/>
          <w:sz w:val="24"/>
          <w:szCs w:val="24"/>
          <w:lang w:val="en-US"/>
        </w:rPr>
        <w:t>.</w:t>
      </w:r>
      <w:r w:rsidRPr="00F075A4">
        <w:rPr>
          <w:rFonts w:ascii="Times New Roman" w:hAnsi="Times New Roman" w:cs="Times New Roman"/>
          <w:sz w:val="24"/>
          <w:szCs w:val="24"/>
          <w:lang w:val="en-US"/>
        </w:rPr>
        <w:t xml:space="preserve"> Does International Migration Lead to Divorce? Ghanaian Couples in Ghana and Abroad In Population, 70(1), 127:151.</w:t>
      </w:r>
    </w:p>
    <w:p w:rsidR="00A93E3E" w:rsidRPr="00F075A4" w:rsidRDefault="00A93E3E" w:rsidP="00A93E3E">
      <w:pPr>
        <w:pStyle w:val="Akapitzlist"/>
        <w:numPr>
          <w:ilvl w:val="0"/>
          <w:numId w:val="1"/>
        </w:numPr>
        <w:shd w:val="clear" w:color="auto" w:fill="FFFFFF" w:themeFill="background1"/>
        <w:tabs>
          <w:tab w:val="left" w:pos="142"/>
          <w:tab w:val="left" w:pos="851"/>
        </w:tabs>
        <w:spacing w:after="0" w:line="360" w:lineRule="auto"/>
        <w:ind w:left="714" w:hanging="357"/>
        <w:contextualSpacing w:val="0"/>
        <w:jc w:val="both"/>
        <w:rPr>
          <w:rFonts w:ascii="Times New Roman" w:hAnsi="Times New Roman" w:cs="Times New Roman"/>
          <w:sz w:val="24"/>
          <w:szCs w:val="24"/>
        </w:rPr>
      </w:pPr>
      <w:r w:rsidRPr="00F075A4">
        <w:rPr>
          <w:rFonts w:ascii="Times New Roman" w:hAnsi="Times New Roman" w:cs="Times New Roman"/>
          <w:sz w:val="24"/>
          <w:szCs w:val="24"/>
        </w:rPr>
        <w:t xml:space="preserve">Chodkowska, M. (2007). </w:t>
      </w:r>
      <w:proofErr w:type="spellStart"/>
      <w:r w:rsidRPr="00F075A4">
        <w:rPr>
          <w:rFonts w:ascii="Times New Roman" w:hAnsi="Times New Roman" w:cs="Times New Roman"/>
          <w:sz w:val="24"/>
          <w:szCs w:val="24"/>
        </w:rPr>
        <w:t>Socjopedagogiczne</w:t>
      </w:r>
      <w:proofErr w:type="spellEnd"/>
      <w:r w:rsidRPr="00F075A4">
        <w:rPr>
          <w:rFonts w:ascii="Times New Roman" w:hAnsi="Times New Roman" w:cs="Times New Roman"/>
          <w:sz w:val="24"/>
          <w:szCs w:val="24"/>
        </w:rPr>
        <w:t xml:space="preserve"> aspekty współpracy pedagoga specjalnego z rodzicami dziecka niepełnosprawnego. Szkoła Specjalna, nr 1,3-8.</w:t>
      </w:r>
    </w:p>
    <w:p w:rsidR="00A93E3E" w:rsidRPr="00F075A4" w:rsidRDefault="00A93E3E" w:rsidP="00A93E3E">
      <w:pPr>
        <w:pStyle w:val="Akapitzlist"/>
        <w:numPr>
          <w:ilvl w:val="0"/>
          <w:numId w:val="1"/>
        </w:numPr>
        <w:shd w:val="clear" w:color="auto" w:fill="FFFFFF" w:themeFill="background1"/>
        <w:tabs>
          <w:tab w:val="left" w:pos="142"/>
          <w:tab w:val="left" w:pos="851"/>
        </w:tabs>
        <w:spacing w:after="0" w:line="360" w:lineRule="auto"/>
        <w:contextualSpacing w:val="0"/>
        <w:jc w:val="both"/>
        <w:rPr>
          <w:rFonts w:ascii="Times New Roman" w:hAnsi="Times New Roman" w:cs="Times New Roman"/>
          <w:sz w:val="24"/>
          <w:szCs w:val="24"/>
        </w:rPr>
      </w:pPr>
      <w:r w:rsidRPr="00F075A4">
        <w:rPr>
          <w:rFonts w:ascii="Times New Roman" w:hAnsi="Times New Roman" w:cs="Times New Roman"/>
          <w:sz w:val="24"/>
          <w:szCs w:val="24"/>
        </w:rPr>
        <w:lastRenderedPageBreak/>
        <w:t>Cieślak, R., Eliasz, A</w:t>
      </w:r>
      <w:r w:rsidRPr="005E41D3">
        <w:rPr>
          <w:rFonts w:ascii="Times New Roman" w:hAnsi="Times New Roman" w:cs="Times New Roman"/>
          <w:sz w:val="24"/>
          <w:szCs w:val="24"/>
        </w:rPr>
        <w:t xml:space="preserve">. </w:t>
      </w:r>
      <w:r w:rsidR="005E41D3" w:rsidRPr="005E41D3">
        <w:rPr>
          <w:rFonts w:ascii="Times New Roman" w:hAnsi="Times New Roman" w:cs="Times New Roman"/>
          <w:sz w:val="24"/>
          <w:szCs w:val="24"/>
        </w:rPr>
        <w:t>(2006).</w:t>
      </w:r>
      <w:r w:rsidR="005E41D3">
        <w:rPr>
          <w:rFonts w:ascii="Times New Roman" w:hAnsi="Times New Roman" w:cs="Times New Roman"/>
          <w:sz w:val="24"/>
          <w:szCs w:val="24"/>
        </w:rPr>
        <w:t xml:space="preserve"> </w:t>
      </w:r>
      <w:r w:rsidRPr="00F075A4">
        <w:rPr>
          <w:rFonts w:ascii="Times New Roman" w:hAnsi="Times New Roman" w:cs="Times New Roman"/>
          <w:sz w:val="24"/>
          <w:szCs w:val="24"/>
        </w:rPr>
        <w:t>Wsparcie społeczne a osobowość. W: H. Sęk, R. Cieślak (red.), Wsparcie społeczne, stres i zdrowie, 49-67. Warszawa: Wydawnictwo PWN.</w:t>
      </w:r>
    </w:p>
    <w:p w:rsidR="00A93E3E" w:rsidRPr="00F075A4" w:rsidRDefault="00A93E3E" w:rsidP="00A93E3E">
      <w:pPr>
        <w:pStyle w:val="Akapitzlist"/>
        <w:numPr>
          <w:ilvl w:val="0"/>
          <w:numId w:val="1"/>
        </w:numPr>
        <w:shd w:val="clear" w:color="auto" w:fill="FFFFFF" w:themeFill="background1"/>
        <w:tabs>
          <w:tab w:val="left" w:pos="142"/>
          <w:tab w:val="left" w:pos="851"/>
        </w:tabs>
        <w:spacing w:after="0" w:line="360" w:lineRule="auto"/>
        <w:ind w:left="714" w:hanging="357"/>
        <w:contextualSpacing w:val="0"/>
        <w:jc w:val="both"/>
        <w:rPr>
          <w:rFonts w:ascii="Times New Roman" w:hAnsi="Times New Roman" w:cs="Times New Roman"/>
          <w:sz w:val="24"/>
          <w:szCs w:val="24"/>
          <w:lang w:val="en-US"/>
        </w:rPr>
      </w:pPr>
      <w:proofErr w:type="spellStart"/>
      <w:r w:rsidRPr="005E41D3">
        <w:rPr>
          <w:rFonts w:ascii="Times New Roman" w:hAnsi="Times New Roman" w:cs="Times New Roman"/>
          <w:sz w:val="24"/>
          <w:szCs w:val="24"/>
        </w:rPr>
        <w:t>Farrugia</w:t>
      </w:r>
      <w:proofErr w:type="spellEnd"/>
      <w:r w:rsidRPr="005E41D3">
        <w:rPr>
          <w:rFonts w:ascii="Times New Roman" w:hAnsi="Times New Roman" w:cs="Times New Roman"/>
          <w:sz w:val="24"/>
          <w:szCs w:val="24"/>
        </w:rPr>
        <w:t xml:space="preserve">, D. (2009). </w:t>
      </w:r>
      <w:proofErr w:type="spellStart"/>
      <w:r w:rsidRPr="005E41D3">
        <w:rPr>
          <w:rFonts w:ascii="Times New Roman" w:hAnsi="Times New Roman" w:cs="Times New Roman"/>
          <w:iCs/>
          <w:sz w:val="24"/>
          <w:szCs w:val="24"/>
        </w:rPr>
        <w:t>Exploring</w:t>
      </w:r>
      <w:proofErr w:type="spellEnd"/>
      <w:r w:rsidRPr="005E41D3">
        <w:rPr>
          <w:rFonts w:ascii="Times New Roman" w:hAnsi="Times New Roman" w:cs="Times New Roman"/>
          <w:iCs/>
          <w:sz w:val="24"/>
          <w:szCs w:val="24"/>
        </w:rPr>
        <w:t xml:space="preserve"> </w:t>
      </w:r>
      <w:proofErr w:type="spellStart"/>
      <w:r w:rsidRPr="005E41D3">
        <w:rPr>
          <w:rFonts w:ascii="Times New Roman" w:hAnsi="Times New Roman" w:cs="Times New Roman"/>
          <w:iCs/>
          <w:sz w:val="24"/>
          <w:szCs w:val="24"/>
        </w:rPr>
        <w:t>stigma</w:t>
      </w:r>
      <w:proofErr w:type="spellEnd"/>
      <w:r w:rsidRPr="005E41D3">
        <w:rPr>
          <w:rFonts w:ascii="Times New Roman" w:hAnsi="Times New Roman" w:cs="Times New Roman"/>
          <w:iCs/>
          <w:sz w:val="24"/>
          <w:szCs w:val="24"/>
        </w:rPr>
        <w:t xml:space="preserve">: </w:t>
      </w:r>
      <w:proofErr w:type="spellStart"/>
      <w:r w:rsidRPr="005E41D3">
        <w:rPr>
          <w:rFonts w:ascii="Times New Roman" w:hAnsi="Times New Roman" w:cs="Times New Roman"/>
          <w:iCs/>
          <w:sz w:val="24"/>
          <w:szCs w:val="24"/>
        </w:rPr>
        <w:t>medical</w:t>
      </w:r>
      <w:proofErr w:type="spellEnd"/>
      <w:r w:rsidRPr="005E41D3">
        <w:rPr>
          <w:rFonts w:ascii="Times New Roman" w:hAnsi="Times New Roman" w:cs="Times New Roman"/>
          <w:iCs/>
          <w:sz w:val="24"/>
          <w:szCs w:val="24"/>
        </w:rPr>
        <w:t xml:space="preserve"> </w:t>
      </w:r>
      <w:proofErr w:type="spellStart"/>
      <w:r w:rsidRPr="005E41D3">
        <w:rPr>
          <w:rFonts w:ascii="Times New Roman" w:hAnsi="Times New Roman" w:cs="Times New Roman"/>
          <w:iCs/>
          <w:sz w:val="24"/>
          <w:szCs w:val="24"/>
        </w:rPr>
        <w:t>knowledge</w:t>
      </w:r>
      <w:proofErr w:type="spellEnd"/>
      <w:r w:rsidRPr="005E41D3">
        <w:rPr>
          <w:rFonts w:ascii="Times New Roman" w:hAnsi="Times New Roman" w:cs="Times New Roman"/>
          <w:iCs/>
          <w:sz w:val="24"/>
          <w:szCs w:val="24"/>
        </w:rPr>
        <w:t xml:space="preserve"> and </w:t>
      </w:r>
      <w:proofErr w:type="spellStart"/>
      <w:r w:rsidRPr="005E41D3">
        <w:rPr>
          <w:rFonts w:ascii="Times New Roman" w:hAnsi="Times New Roman" w:cs="Times New Roman"/>
          <w:iCs/>
          <w:sz w:val="24"/>
          <w:szCs w:val="24"/>
        </w:rPr>
        <w:t>the</w:t>
      </w:r>
      <w:proofErr w:type="spellEnd"/>
      <w:r w:rsidRPr="005E41D3">
        <w:rPr>
          <w:rFonts w:ascii="Times New Roman" w:hAnsi="Times New Roman" w:cs="Times New Roman"/>
          <w:iCs/>
          <w:sz w:val="24"/>
          <w:szCs w:val="24"/>
        </w:rPr>
        <w:t xml:space="preserve"> </w:t>
      </w:r>
      <w:proofErr w:type="spellStart"/>
      <w:r w:rsidRPr="005E41D3">
        <w:rPr>
          <w:rFonts w:ascii="Times New Roman" w:hAnsi="Times New Roman" w:cs="Times New Roman"/>
          <w:iCs/>
          <w:sz w:val="24"/>
          <w:szCs w:val="24"/>
        </w:rPr>
        <w:t>stigmatisation</w:t>
      </w:r>
      <w:proofErr w:type="spellEnd"/>
      <w:r w:rsidRPr="005E41D3">
        <w:rPr>
          <w:rFonts w:ascii="Times New Roman" w:hAnsi="Times New Roman" w:cs="Times New Roman"/>
          <w:iCs/>
          <w:sz w:val="24"/>
          <w:szCs w:val="24"/>
        </w:rPr>
        <w:t xml:space="preserve"> of </w:t>
      </w:r>
      <w:proofErr w:type="spellStart"/>
      <w:r w:rsidRPr="005E41D3">
        <w:rPr>
          <w:rFonts w:ascii="Times New Roman" w:hAnsi="Times New Roman" w:cs="Times New Roman"/>
          <w:iCs/>
          <w:sz w:val="24"/>
          <w:szCs w:val="24"/>
        </w:rPr>
        <w:t>parents</w:t>
      </w:r>
      <w:proofErr w:type="spellEnd"/>
      <w:r w:rsidRPr="005E41D3">
        <w:rPr>
          <w:rFonts w:ascii="Times New Roman" w:hAnsi="Times New Roman" w:cs="Times New Roman"/>
          <w:iCs/>
          <w:sz w:val="24"/>
          <w:szCs w:val="24"/>
        </w:rPr>
        <w:t xml:space="preserve"> of </w:t>
      </w:r>
      <w:proofErr w:type="spellStart"/>
      <w:r w:rsidRPr="005E41D3">
        <w:rPr>
          <w:rFonts w:ascii="Times New Roman" w:hAnsi="Times New Roman" w:cs="Times New Roman"/>
          <w:iCs/>
          <w:sz w:val="24"/>
          <w:szCs w:val="24"/>
        </w:rPr>
        <w:t>children</w:t>
      </w:r>
      <w:proofErr w:type="spellEnd"/>
      <w:r w:rsidRPr="005E41D3">
        <w:rPr>
          <w:rFonts w:ascii="Times New Roman" w:hAnsi="Times New Roman" w:cs="Times New Roman"/>
          <w:iCs/>
          <w:sz w:val="24"/>
          <w:szCs w:val="24"/>
        </w:rPr>
        <w:t xml:space="preserve"> </w:t>
      </w:r>
      <w:proofErr w:type="spellStart"/>
      <w:r w:rsidRPr="005E41D3">
        <w:rPr>
          <w:rFonts w:ascii="Times New Roman" w:hAnsi="Times New Roman" w:cs="Times New Roman"/>
          <w:iCs/>
          <w:sz w:val="24"/>
          <w:szCs w:val="24"/>
        </w:rPr>
        <w:t>diag</w:t>
      </w:r>
      <w:proofErr w:type="spellEnd"/>
      <w:r w:rsidRPr="00F075A4">
        <w:rPr>
          <w:rFonts w:ascii="Times New Roman" w:hAnsi="Times New Roman" w:cs="Times New Roman"/>
          <w:iCs/>
          <w:sz w:val="24"/>
          <w:szCs w:val="24"/>
          <w:lang w:val="en-US"/>
        </w:rPr>
        <w:t xml:space="preserve">nosed with autism spectrum disorder, </w:t>
      </w:r>
      <w:r w:rsidRPr="00F075A4">
        <w:rPr>
          <w:rFonts w:ascii="Times New Roman" w:hAnsi="Times New Roman" w:cs="Times New Roman"/>
          <w:sz w:val="24"/>
          <w:szCs w:val="24"/>
          <w:lang w:val="en-US"/>
        </w:rPr>
        <w:t>Sociology of Health &amp; Illness, 31,1011-1027.</w:t>
      </w:r>
    </w:p>
    <w:p w:rsidR="00A93E3E" w:rsidRPr="00F075A4" w:rsidRDefault="00A93E3E" w:rsidP="00A93E3E">
      <w:pPr>
        <w:pStyle w:val="Akapitzlist"/>
        <w:numPr>
          <w:ilvl w:val="0"/>
          <w:numId w:val="1"/>
        </w:numPr>
        <w:shd w:val="clear" w:color="auto" w:fill="FFFFFF" w:themeFill="background1"/>
        <w:tabs>
          <w:tab w:val="left" w:pos="142"/>
          <w:tab w:val="left" w:pos="851"/>
        </w:tabs>
        <w:spacing w:after="0" w:line="360" w:lineRule="auto"/>
        <w:contextualSpacing w:val="0"/>
        <w:jc w:val="both"/>
        <w:rPr>
          <w:rStyle w:val="A6"/>
          <w:rFonts w:ascii="Times New Roman" w:hAnsi="Times New Roman" w:cs="Times New Roman"/>
          <w:sz w:val="24"/>
          <w:szCs w:val="24"/>
        </w:rPr>
      </w:pPr>
      <w:r w:rsidRPr="00F075A4">
        <w:rPr>
          <w:rStyle w:val="A6"/>
          <w:rFonts w:ascii="Times New Roman" w:hAnsi="Times New Roman" w:cs="Times New Roman"/>
          <w:sz w:val="24"/>
          <w:szCs w:val="24"/>
        </w:rPr>
        <w:t>Fojcik, M. (2007). Dziecko a migracja zarobkowa rodziców. Życie Szkoły, nr 7,12-15.</w:t>
      </w:r>
    </w:p>
    <w:p w:rsidR="00A93E3E" w:rsidRPr="00F075A4" w:rsidRDefault="00A93E3E" w:rsidP="00A93E3E">
      <w:pPr>
        <w:pStyle w:val="Akapitzlist"/>
        <w:numPr>
          <w:ilvl w:val="0"/>
          <w:numId w:val="1"/>
        </w:numPr>
        <w:shd w:val="clear" w:color="auto" w:fill="FFFFFF" w:themeFill="background1"/>
        <w:tabs>
          <w:tab w:val="left" w:pos="142"/>
          <w:tab w:val="left" w:pos="851"/>
        </w:tabs>
        <w:spacing w:after="0" w:line="360" w:lineRule="auto"/>
        <w:contextualSpacing w:val="0"/>
        <w:jc w:val="both"/>
        <w:rPr>
          <w:rFonts w:ascii="Times New Roman" w:hAnsi="Times New Roman" w:cs="Times New Roman"/>
          <w:color w:val="000000"/>
          <w:sz w:val="24"/>
          <w:szCs w:val="24"/>
        </w:rPr>
      </w:pPr>
      <w:r>
        <w:rPr>
          <w:rFonts w:ascii="Times New Roman" w:hAnsi="Times New Roman" w:cs="Times New Roman"/>
          <w:sz w:val="24"/>
          <w:szCs w:val="24"/>
        </w:rPr>
        <w:t xml:space="preserve">Gagat-Matuła, </w:t>
      </w:r>
      <w:r w:rsidRPr="00F075A4">
        <w:rPr>
          <w:rFonts w:ascii="Times New Roman" w:hAnsi="Times New Roman" w:cs="Times New Roman"/>
          <w:sz w:val="24"/>
          <w:szCs w:val="24"/>
        </w:rPr>
        <w:t>A.</w:t>
      </w:r>
      <w:r>
        <w:rPr>
          <w:rFonts w:ascii="Times New Roman" w:hAnsi="Times New Roman" w:cs="Times New Roman"/>
          <w:sz w:val="24"/>
          <w:szCs w:val="24"/>
        </w:rPr>
        <w:t xml:space="preserve"> (2018).</w:t>
      </w:r>
      <w:r w:rsidRPr="00F075A4">
        <w:rPr>
          <w:rFonts w:ascii="Times New Roman" w:hAnsi="Times New Roman" w:cs="Times New Roman"/>
          <w:sz w:val="24"/>
          <w:szCs w:val="24"/>
        </w:rPr>
        <w:t xml:space="preserve"> Poczucie koherencji matek dzieci z autyzmem doświadczających migracji mę</w:t>
      </w:r>
      <w:r>
        <w:rPr>
          <w:rFonts w:ascii="Times New Roman" w:hAnsi="Times New Roman" w:cs="Times New Roman"/>
          <w:sz w:val="24"/>
          <w:szCs w:val="24"/>
        </w:rPr>
        <w:t xml:space="preserve">ża, „ Pedagogika Rodziny”, </w:t>
      </w:r>
      <w:r w:rsidRPr="00F075A4">
        <w:rPr>
          <w:rFonts w:ascii="Times New Roman" w:hAnsi="Times New Roman" w:cs="Times New Roman"/>
          <w:sz w:val="24"/>
          <w:szCs w:val="24"/>
        </w:rPr>
        <w:t>nr 8, s. 113-123</w:t>
      </w:r>
    </w:p>
    <w:p w:rsidR="00A93E3E" w:rsidRPr="00F075A4" w:rsidRDefault="00A93E3E" w:rsidP="00A93E3E">
      <w:pPr>
        <w:pStyle w:val="Akapitzlist"/>
        <w:numPr>
          <w:ilvl w:val="0"/>
          <w:numId w:val="1"/>
        </w:numPr>
        <w:shd w:val="clear" w:color="auto" w:fill="FFFFFF" w:themeFill="background1"/>
        <w:tabs>
          <w:tab w:val="left" w:pos="142"/>
          <w:tab w:val="left" w:pos="851"/>
        </w:tabs>
        <w:spacing w:after="0" w:line="360" w:lineRule="auto"/>
        <w:contextualSpacing w:val="0"/>
        <w:jc w:val="both"/>
        <w:rPr>
          <w:rFonts w:ascii="Times New Roman" w:hAnsi="Times New Roman" w:cs="Times New Roman"/>
          <w:sz w:val="24"/>
          <w:szCs w:val="24"/>
        </w:rPr>
      </w:pPr>
      <w:proofErr w:type="spellStart"/>
      <w:r w:rsidRPr="00F075A4">
        <w:rPr>
          <w:rFonts w:ascii="Times New Roman" w:hAnsi="Times New Roman" w:cs="Times New Roman"/>
          <w:sz w:val="24"/>
          <w:szCs w:val="24"/>
        </w:rPr>
        <w:t>Kirenko</w:t>
      </w:r>
      <w:proofErr w:type="spellEnd"/>
      <w:r w:rsidRPr="00F075A4">
        <w:rPr>
          <w:rFonts w:ascii="Times New Roman" w:hAnsi="Times New Roman" w:cs="Times New Roman"/>
          <w:sz w:val="24"/>
          <w:szCs w:val="24"/>
        </w:rPr>
        <w:t xml:space="preserve">, J., </w:t>
      </w:r>
      <w:proofErr w:type="spellStart"/>
      <w:r w:rsidRPr="00F075A4">
        <w:rPr>
          <w:rFonts w:ascii="Times New Roman" w:hAnsi="Times New Roman" w:cs="Times New Roman"/>
          <w:sz w:val="24"/>
          <w:szCs w:val="24"/>
        </w:rPr>
        <w:t>Byra</w:t>
      </w:r>
      <w:proofErr w:type="spellEnd"/>
      <w:r>
        <w:rPr>
          <w:rFonts w:ascii="Times New Roman" w:hAnsi="Times New Roman" w:cs="Times New Roman"/>
          <w:sz w:val="24"/>
          <w:szCs w:val="24"/>
        </w:rPr>
        <w:t>, S.</w:t>
      </w:r>
      <w:r w:rsidRPr="00F075A4">
        <w:rPr>
          <w:rFonts w:ascii="Times New Roman" w:hAnsi="Times New Roman" w:cs="Times New Roman"/>
          <w:sz w:val="24"/>
          <w:szCs w:val="24"/>
        </w:rPr>
        <w:t xml:space="preserve"> (2008). Zasoby osobiste w chorobach psy</w:t>
      </w:r>
      <w:r w:rsidRPr="00F075A4">
        <w:rPr>
          <w:rFonts w:ascii="Times New Roman" w:hAnsi="Times New Roman" w:cs="Times New Roman"/>
          <w:sz w:val="24"/>
          <w:szCs w:val="24"/>
        </w:rPr>
        <w:softHyphen/>
        <w:t>cho</w:t>
      </w:r>
      <w:r w:rsidRPr="00F075A4">
        <w:rPr>
          <w:rFonts w:ascii="Times New Roman" w:hAnsi="Times New Roman" w:cs="Times New Roman"/>
          <w:sz w:val="24"/>
          <w:szCs w:val="24"/>
        </w:rPr>
        <w:softHyphen/>
        <w:t>somatycznych. Lublin: Wydawnictwo UMCS.</w:t>
      </w:r>
    </w:p>
    <w:p w:rsidR="00A93E3E" w:rsidRPr="00F075A4" w:rsidRDefault="00A93E3E" w:rsidP="00A93E3E">
      <w:pPr>
        <w:pStyle w:val="Akapitzlist"/>
        <w:numPr>
          <w:ilvl w:val="0"/>
          <w:numId w:val="1"/>
        </w:numPr>
        <w:shd w:val="clear" w:color="auto" w:fill="FFFFFF" w:themeFill="background1"/>
        <w:tabs>
          <w:tab w:val="left" w:pos="142"/>
          <w:tab w:val="left" w:pos="851"/>
        </w:tabs>
        <w:spacing w:after="0" w:line="360" w:lineRule="auto"/>
        <w:contextualSpacing w:val="0"/>
        <w:jc w:val="both"/>
        <w:rPr>
          <w:rFonts w:ascii="Times New Roman" w:hAnsi="Times New Roman" w:cs="Times New Roman"/>
          <w:sz w:val="24"/>
          <w:szCs w:val="24"/>
        </w:rPr>
      </w:pPr>
      <w:r w:rsidRPr="00F075A4">
        <w:rPr>
          <w:rFonts w:ascii="Times New Roman" w:hAnsi="Times New Roman" w:cs="Times New Roman"/>
          <w:sz w:val="24"/>
          <w:szCs w:val="24"/>
        </w:rPr>
        <w:t>Pisula, E. (1998). Psychologiczne problemy rodziców dzieci z zaburzeniami rozwoju .Warszawa: Wydawnictwo Uniwersytetu Warszawskiego.</w:t>
      </w:r>
    </w:p>
    <w:p w:rsidR="00A93E3E" w:rsidRPr="00F075A4" w:rsidRDefault="00A93E3E" w:rsidP="00A93E3E">
      <w:pPr>
        <w:pStyle w:val="Akapitzlist"/>
        <w:numPr>
          <w:ilvl w:val="0"/>
          <w:numId w:val="1"/>
        </w:numPr>
        <w:shd w:val="clear" w:color="auto" w:fill="FFFFFF" w:themeFill="background1"/>
        <w:tabs>
          <w:tab w:val="left" w:pos="142"/>
          <w:tab w:val="left" w:pos="851"/>
        </w:tabs>
        <w:spacing w:after="0" w:line="360" w:lineRule="auto"/>
        <w:contextualSpacing w:val="0"/>
        <w:jc w:val="both"/>
        <w:rPr>
          <w:rFonts w:ascii="Times New Roman" w:hAnsi="Times New Roman" w:cs="Times New Roman"/>
          <w:color w:val="000000"/>
          <w:sz w:val="24"/>
          <w:szCs w:val="24"/>
        </w:rPr>
      </w:pPr>
      <w:r>
        <w:rPr>
          <w:rFonts w:ascii="Times New Roman" w:hAnsi="Times New Roman" w:cs="Times New Roman"/>
          <w:sz w:val="24"/>
          <w:szCs w:val="24"/>
        </w:rPr>
        <w:t>Sęk, H. (2005).</w:t>
      </w:r>
      <w:r w:rsidRPr="00F075A4">
        <w:rPr>
          <w:rFonts w:ascii="Times New Roman" w:hAnsi="Times New Roman" w:cs="Times New Roman"/>
          <w:sz w:val="24"/>
          <w:szCs w:val="24"/>
        </w:rPr>
        <w:t xml:space="preserve"> Rola wsparcia społecznego w sytuacji kryzysu </w:t>
      </w:r>
      <w:proofErr w:type="spellStart"/>
      <w:r w:rsidRPr="00F075A4">
        <w:rPr>
          <w:rFonts w:ascii="Times New Roman" w:hAnsi="Times New Roman" w:cs="Times New Roman"/>
          <w:sz w:val="24"/>
          <w:szCs w:val="24"/>
        </w:rPr>
        <w:t>[i</w:t>
      </w:r>
      <w:proofErr w:type="spellEnd"/>
      <w:r w:rsidRPr="00F075A4">
        <w:rPr>
          <w:rFonts w:ascii="Times New Roman" w:hAnsi="Times New Roman" w:cs="Times New Roman"/>
          <w:sz w:val="24"/>
          <w:szCs w:val="24"/>
        </w:rPr>
        <w:t xml:space="preserve">n] D. Kubacka – </w:t>
      </w:r>
      <w:proofErr w:type="spellStart"/>
      <w:r w:rsidRPr="00F075A4">
        <w:rPr>
          <w:rFonts w:ascii="Times New Roman" w:hAnsi="Times New Roman" w:cs="Times New Roman"/>
          <w:sz w:val="24"/>
          <w:szCs w:val="24"/>
        </w:rPr>
        <w:t>Jasiecka</w:t>
      </w:r>
      <w:proofErr w:type="spellEnd"/>
      <w:r w:rsidRPr="00F075A4">
        <w:rPr>
          <w:rFonts w:ascii="Times New Roman" w:hAnsi="Times New Roman" w:cs="Times New Roman"/>
          <w:sz w:val="24"/>
          <w:szCs w:val="24"/>
        </w:rPr>
        <w:t>, T.M. Ostrowski (</w:t>
      </w:r>
      <w:proofErr w:type="spellStart"/>
      <w:r w:rsidRPr="00F075A4">
        <w:rPr>
          <w:rFonts w:ascii="Times New Roman" w:hAnsi="Times New Roman" w:cs="Times New Roman"/>
          <w:sz w:val="24"/>
          <w:szCs w:val="24"/>
        </w:rPr>
        <w:t>eds</w:t>
      </w:r>
      <w:proofErr w:type="spellEnd"/>
      <w:r w:rsidRPr="00F075A4">
        <w:rPr>
          <w:rFonts w:ascii="Times New Roman" w:hAnsi="Times New Roman" w:cs="Times New Roman"/>
          <w:sz w:val="24"/>
          <w:szCs w:val="24"/>
        </w:rPr>
        <w:t>.), Psychologiczny wymiar zdro</w:t>
      </w:r>
      <w:r w:rsidRPr="00F075A4">
        <w:rPr>
          <w:rFonts w:ascii="Times New Roman" w:hAnsi="Times New Roman" w:cs="Times New Roman"/>
          <w:sz w:val="24"/>
          <w:szCs w:val="24"/>
        </w:rPr>
        <w:softHyphen/>
        <w:t>wia, kryzysu, choroby,143-158. Kraków: Wydawnictwo UJ.</w:t>
      </w:r>
    </w:p>
    <w:p w:rsidR="00A93E3E" w:rsidRPr="00F075A4" w:rsidRDefault="00A93E3E" w:rsidP="00A93E3E">
      <w:pPr>
        <w:pStyle w:val="Akapitzlist"/>
        <w:numPr>
          <w:ilvl w:val="0"/>
          <w:numId w:val="1"/>
        </w:numPr>
        <w:shd w:val="clear" w:color="auto" w:fill="FFFFFF" w:themeFill="background1"/>
        <w:tabs>
          <w:tab w:val="left" w:pos="142"/>
          <w:tab w:val="left" w:pos="851"/>
        </w:tabs>
        <w:spacing w:after="0" w:line="360" w:lineRule="auto"/>
        <w:contextualSpacing w:val="0"/>
        <w:jc w:val="both"/>
        <w:rPr>
          <w:rFonts w:ascii="Times New Roman" w:hAnsi="Times New Roman" w:cs="Times New Roman"/>
          <w:sz w:val="24"/>
          <w:szCs w:val="24"/>
        </w:rPr>
      </w:pPr>
      <w:r w:rsidRPr="00F075A4">
        <w:rPr>
          <w:rFonts w:ascii="Times New Roman" w:hAnsi="Times New Roman" w:cs="Times New Roman"/>
          <w:sz w:val="24"/>
          <w:szCs w:val="24"/>
        </w:rPr>
        <w:t xml:space="preserve">Sęk, H. (1997). Rola wsparcia społecznego w sytuacji kryzysowej. W. D. </w:t>
      </w:r>
      <w:proofErr w:type="spellStart"/>
      <w:r w:rsidRPr="00F075A4">
        <w:rPr>
          <w:rFonts w:ascii="Times New Roman" w:hAnsi="Times New Roman" w:cs="Times New Roman"/>
          <w:sz w:val="24"/>
          <w:szCs w:val="24"/>
        </w:rPr>
        <w:t>Kubacka-Jasiecka</w:t>
      </w:r>
      <w:proofErr w:type="spellEnd"/>
      <w:r w:rsidRPr="00F075A4">
        <w:rPr>
          <w:rFonts w:ascii="Times New Roman" w:hAnsi="Times New Roman" w:cs="Times New Roman"/>
          <w:sz w:val="24"/>
          <w:szCs w:val="24"/>
        </w:rPr>
        <w:t>, A. Lipowska-Teutsch (red.), Oblicza kryzysu psychologicznego i pracy interwencyjnej,159-169. Kraków: Wydawnictwo ALL.</w:t>
      </w:r>
    </w:p>
    <w:p w:rsidR="00A93E3E" w:rsidRPr="00F075A4" w:rsidRDefault="00A93E3E" w:rsidP="00A93E3E">
      <w:pPr>
        <w:pStyle w:val="Akapitzlist"/>
        <w:numPr>
          <w:ilvl w:val="0"/>
          <w:numId w:val="1"/>
        </w:numPr>
        <w:shd w:val="clear" w:color="auto" w:fill="FFFFFF" w:themeFill="background1"/>
        <w:tabs>
          <w:tab w:val="left" w:pos="142"/>
          <w:tab w:val="left" w:pos="851"/>
        </w:tabs>
        <w:spacing w:after="0" w:line="360" w:lineRule="auto"/>
        <w:contextualSpacing w:val="0"/>
        <w:jc w:val="both"/>
        <w:rPr>
          <w:rFonts w:ascii="Times New Roman" w:hAnsi="Times New Roman" w:cs="Times New Roman"/>
          <w:color w:val="000000"/>
          <w:sz w:val="24"/>
          <w:szCs w:val="24"/>
        </w:rPr>
      </w:pPr>
      <w:r w:rsidRPr="00F075A4">
        <w:rPr>
          <w:rFonts w:ascii="Times New Roman" w:hAnsi="Times New Roman" w:cs="Times New Roman"/>
          <w:sz w:val="24"/>
          <w:szCs w:val="24"/>
        </w:rPr>
        <w:t>Sęk, H. (2001). O wieloznacznych funkcjach wsparcia społecz</w:t>
      </w:r>
      <w:r w:rsidRPr="00F075A4">
        <w:rPr>
          <w:rFonts w:ascii="Times New Roman" w:hAnsi="Times New Roman" w:cs="Times New Roman"/>
          <w:sz w:val="24"/>
          <w:szCs w:val="24"/>
        </w:rPr>
        <w:softHyphen/>
        <w:t xml:space="preserve">nego, </w:t>
      </w:r>
      <w:proofErr w:type="spellStart"/>
      <w:r w:rsidRPr="00F075A4">
        <w:rPr>
          <w:rFonts w:ascii="Times New Roman" w:hAnsi="Times New Roman" w:cs="Times New Roman"/>
          <w:sz w:val="24"/>
          <w:szCs w:val="24"/>
        </w:rPr>
        <w:t>[i</w:t>
      </w:r>
      <w:proofErr w:type="spellEnd"/>
      <w:r w:rsidRPr="00F075A4">
        <w:rPr>
          <w:rFonts w:ascii="Times New Roman" w:hAnsi="Times New Roman" w:cs="Times New Roman"/>
          <w:sz w:val="24"/>
          <w:szCs w:val="24"/>
        </w:rPr>
        <w:t xml:space="preserve">n:] L. </w:t>
      </w:r>
      <w:proofErr w:type="spellStart"/>
      <w:r w:rsidRPr="00F075A4">
        <w:rPr>
          <w:rFonts w:ascii="Times New Roman" w:hAnsi="Times New Roman" w:cs="Times New Roman"/>
          <w:sz w:val="24"/>
          <w:szCs w:val="24"/>
        </w:rPr>
        <w:t>Cierpiałkowska</w:t>
      </w:r>
      <w:proofErr w:type="spellEnd"/>
      <w:r w:rsidRPr="00F075A4">
        <w:rPr>
          <w:rFonts w:ascii="Times New Roman" w:hAnsi="Times New Roman" w:cs="Times New Roman"/>
          <w:sz w:val="24"/>
          <w:szCs w:val="24"/>
        </w:rPr>
        <w:t>, H. Sęk, (red.), Psychologia kliniczna i psy</w:t>
      </w:r>
      <w:r w:rsidRPr="00F075A4">
        <w:rPr>
          <w:rFonts w:ascii="Times New Roman" w:hAnsi="Times New Roman" w:cs="Times New Roman"/>
          <w:sz w:val="24"/>
          <w:szCs w:val="24"/>
        </w:rPr>
        <w:softHyphen/>
        <w:t>cho</w:t>
      </w:r>
      <w:r w:rsidRPr="00F075A4">
        <w:rPr>
          <w:rFonts w:ascii="Times New Roman" w:hAnsi="Times New Roman" w:cs="Times New Roman"/>
          <w:sz w:val="24"/>
          <w:szCs w:val="24"/>
        </w:rPr>
        <w:softHyphen/>
        <w:t>logia zdrowia,13-33. Poznań: Wydawnictwo Humaniora.</w:t>
      </w:r>
    </w:p>
    <w:p w:rsidR="00A93E3E" w:rsidRPr="00F075A4" w:rsidRDefault="00A93E3E" w:rsidP="00A93E3E">
      <w:pPr>
        <w:pStyle w:val="Akapitzlist"/>
        <w:numPr>
          <w:ilvl w:val="0"/>
          <w:numId w:val="1"/>
        </w:numPr>
        <w:shd w:val="clear" w:color="auto" w:fill="FFFFFF" w:themeFill="background1"/>
        <w:tabs>
          <w:tab w:val="left" w:pos="142"/>
          <w:tab w:val="left" w:pos="851"/>
        </w:tabs>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Sęk, H.</w:t>
      </w:r>
      <w:r w:rsidRPr="00F075A4">
        <w:rPr>
          <w:rFonts w:ascii="Times New Roman" w:hAnsi="Times New Roman" w:cs="Times New Roman"/>
          <w:sz w:val="24"/>
          <w:szCs w:val="24"/>
        </w:rPr>
        <w:t xml:space="preserve"> (2006). Rola wsparcia społecznego w sytuacjach stresu życiowego. O dopasowaniu wsparcia do wydarzeń stresowych. W: H. Sęk, R. Cieślak (red.), Wsparcie społeczne, stres i zdrowie, 49-67. Warszawa: </w:t>
      </w:r>
      <w:r w:rsidRPr="00F075A4">
        <w:rPr>
          <w:rStyle w:val="A6"/>
          <w:rFonts w:ascii="Times New Roman" w:hAnsi="Times New Roman" w:cs="Times New Roman"/>
          <w:sz w:val="24"/>
          <w:szCs w:val="24"/>
        </w:rPr>
        <w:t>Wydawnictwo</w:t>
      </w:r>
      <w:r w:rsidRPr="00F075A4">
        <w:rPr>
          <w:rFonts w:ascii="Times New Roman" w:hAnsi="Times New Roman" w:cs="Times New Roman"/>
          <w:sz w:val="24"/>
          <w:szCs w:val="24"/>
        </w:rPr>
        <w:t xml:space="preserve"> PWN.</w:t>
      </w:r>
    </w:p>
    <w:p w:rsidR="00A93E3E" w:rsidRPr="00F075A4" w:rsidRDefault="00A93E3E" w:rsidP="00A93E3E">
      <w:pPr>
        <w:pStyle w:val="Akapitzlist"/>
        <w:numPr>
          <w:ilvl w:val="0"/>
          <w:numId w:val="1"/>
        </w:numPr>
        <w:shd w:val="clear" w:color="auto" w:fill="FFFFFF" w:themeFill="background1"/>
        <w:tabs>
          <w:tab w:val="left" w:pos="142"/>
          <w:tab w:val="left" w:pos="851"/>
        </w:tabs>
        <w:spacing w:after="0" w:line="360" w:lineRule="auto"/>
        <w:contextualSpacing w:val="0"/>
        <w:jc w:val="both"/>
        <w:rPr>
          <w:rFonts w:ascii="Times New Roman" w:hAnsi="Times New Roman" w:cs="Times New Roman"/>
          <w:sz w:val="24"/>
          <w:szCs w:val="24"/>
        </w:rPr>
      </w:pPr>
      <w:r w:rsidRPr="00F075A4">
        <w:rPr>
          <w:rFonts w:ascii="Times New Roman" w:hAnsi="Times New Roman" w:cs="Times New Roman"/>
          <w:sz w:val="24"/>
          <w:szCs w:val="24"/>
        </w:rPr>
        <w:t>Sęk, H., Cieślak</w:t>
      </w:r>
      <w:r>
        <w:rPr>
          <w:rFonts w:ascii="Times New Roman" w:hAnsi="Times New Roman" w:cs="Times New Roman"/>
          <w:sz w:val="24"/>
          <w:szCs w:val="24"/>
        </w:rPr>
        <w:t>,</w:t>
      </w:r>
      <w:r w:rsidRPr="00F075A4">
        <w:rPr>
          <w:rFonts w:ascii="Times New Roman" w:hAnsi="Times New Roman" w:cs="Times New Roman"/>
          <w:sz w:val="24"/>
          <w:szCs w:val="24"/>
        </w:rPr>
        <w:t xml:space="preserve"> R. (2006). Wsparcie społeczne – sposoby defi</w:t>
      </w:r>
      <w:r w:rsidRPr="00F075A4">
        <w:rPr>
          <w:rFonts w:ascii="Times New Roman" w:hAnsi="Times New Roman" w:cs="Times New Roman"/>
          <w:sz w:val="24"/>
          <w:szCs w:val="24"/>
        </w:rPr>
        <w:softHyphen/>
        <w:t>nio</w:t>
      </w:r>
      <w:r w:rsidRPr="00F075A4">
        <w:rPr>
          <w:rFonts w:ascii="Times New Roman" w:hAnsi="Times New Roman" w:cs="Times New Roman"/>
          <w:sz w:val="24"/>
          <w:szCs w:val="24"/>
        </w:rPr>
        <w:softHyphen/>
        <w:t>wania, rodzaje i źródła wsparcia, wybrane koncepcje teoretyczne. W: H. Sęk, R. Cieślak, (red.), Wsparcie społeczne, stres i zdrowie,11-28.Warszawa:</w:t>
      </w:r>
      <w:r w:rsidRPr="00F075A4">
        <w:rPr>
          <w:rStyle w:val="A6"/>
          <w:rFonts w:ascii="Times New Roman" w:hAnsi="Times New Roman" w:cs="Times New Roman"/>
          <w:sz w:val="24"/>
          <w:szCs w:val="24"/>
        </w:rPr>
        <w:t xml:space="preserve"> Wydawnictwo</w:t>
      </w:r>
      <w:r w:rsidRPr="00F075A4">
        <w:rPr>
          <w:rFonts w:ascii="Times New Roman" w:hAnsi="Times New Roman" w:cs="Times New Roman"/>
          <w:sz w:val="24"/>
          <w:szCs w:val="24"/>
        </w:rPr>
        <w:t xml:space="preserve"> PWN.</w:t>
      </w:r>
    </w:p>
    <w:p w:rsidR="00A93E3E" w:rsidRPr="00F075A4" w:rsidRDefault="00A93E3E" w:rsidP="00A93E3E">
      <w:pPr>
        <w:pStyle w:val="Akapitzlist"/>
        <w:numPr>
          <w:ilvl w:val="0"/>
          <w:numId w:val="1"/>
        </w:numPr>
        <w:shd w:val="clear" w:color="auto" w:fill="FFFFFF" w:themeFill="background1"/>
        <w:tabs>
          <w:tab w:val="left" w:pos="142"/>
          <w:tab w:val="left" w:pos="851"/>
        </w:tabs>
        <w:spacing w:after="0" w:line="360" w:lineRule="auto"/>
        <w:contextualSpacing w:val="0"/>
        <w:jc w:val="both"/>
        <w:rPr>
          <w:rFonts w:ascii="Times New Roman" w:hAnsi="Times New Roman" w:cs="Times New Roman"/>
          <w:sz w:val="24"/>
          <w:szCs w:val="24"/>
        </w:rPr>
      </w:pPr>
      <w:r w:rsidRPr="00F075A4">
        <w:rPr>
          <w:rFonts w:ascii="Times New Roman" w:hAnsi="Times New Roman" w:cs="Times New Roman"/>
          <w:sz w:val="24"/>
          <w:szCs w:val="24"/>
        </w:rPr>
        <w:t xml:space="preserve">Szlachta, E. (2009). Próba adaptacji i walidacji polskiej wersji </w:t>
      </w:r>
      <w:proofErr w:type="spellStart"/>
      <w:r w:rsidRPr="00F075A4">
        <w:rPr>
          <w:rFonts w:ascii="Times New Roman" w:hAnsi="Times New Roman" w:cs="Times New Roman"/>
          <w:sz w:val="24"/>
          <w:szCs w:val="24"/>
        </w:rPr>
        <w:t>The</w:t>
      </w:r>
      <w:proofErr w:type="spellEnd"/>
      <w:r w:rsidRPr="00F075A4">
        <w:rPr>
          <w:rFonts w:ascii="Times New Roman" w:hAnsi="Times New Roman" w:cs="Times New Roman"/>
          <w:sz w:val="24"/>
          <w:szCs w:val="24"/>
        </w:rPr>
        <w:t xml:space="preserve"> </w:t>
      </w:r>
      <w:proofErr w:type="spellStart"/>
      <w:r w:rsidRPr="00F075A4">
        <w:rPr>
          <w:rFonts w:ascii="Times New Roman" w:hAnsi="Times New Roman" w:cs="Times New Roman"/>
          <w:sz w:val="24"/>
          <w:szCs w:val="24"/>
        </w:rPr>
        <w:t>Interpersonal</w:t>
      </w:r>
      <w:proofErr w:type="spellEnd"/>
      <w:r w:rsidRPr="00F075A4">
        <w:rPr>
          <w:rFonts w:ascii="Times New Roman" w:hAnsi="Times New Roman" w:cs="Times New Roman"/>
          <w:sz w:val="24"/>
          <w:szCs w:val="24"/>
        </w:rPr>
        <w:t xml:space="preserve"> </w:t>
      </w:r>
      <w:proofErr w:type="spellStart"/>
      <w:r w:rsidRPr="00F075A4">
        <w:rPr>
          <w:rFonts w:ascii="Times New Roman" w:hAnsi="Times New Roman" w:cs="Times New Roman"/>
          <w:sz w:val="24"/>
          <w:szCs w:val="24"/>
        </w:rPr>
        <w:t>Support</w:t>
      </w:r>
      <w:proofErr w:type="spellEnd"/>
      <w:r w:rsidRPr="00F075A4">
        <w:rPr>
          <w:rFonts w:ascii="Times New Roman" w:hAnsi="Times New Roman" w:cs="Times New Roman"/>
          <w:sz w:val="24"/>
          <w:szCs w:val="24"/>
        </w:rPr>
        <w:t xml:space="preserve"> </w:t>
      </w:r>
      <w:proofErr w:type="spellStart"/>
      <w:r w:rsidRPr="00F075A4">
        <w:rPr>
          <w:rFonts w:ascii="Times New Roman" w:hAnsi="Times New Roman" w:cs="Times New Roman"/>
          <w:sz w:val="24"/>
          <w:szCs w:val="24"/>
        </w:rPr>
        <w:t>Evaluation</w:t>
      </w:r>
      <w:proofErr w:type="spellEnd"/>
      <w:r w:rsidRPr="00F075A4">
        <w:rPr>
          <w:rFonts w:ascii="Times New Roman" w:hAnsi="Times New Roman" w:cs="Times New Roman"/>
          <w:sz w:val="24"/>
          <w:szCs w:val="24"/>
        </w:rPr>
        <w:t xml:space="preserve"> List (ISEL) – Kwestionariusz Spo</w:t>
      </w:r>
      <w:r w:rsidRPr="00F075A4">
        <w:rPr>
          <w:rFonts w:ascii="Times New Roman" w:hAnsi="Times New Roman" w:cs="Times New Roman"/>
          <w:sz w:val="24"/>
          <w:szCs w:val="24"/>
        </w:rPr>
        <w:softHyphen/>
        <w:t>strze</w:t>
      </w:r>
      <w:r w:rsidRPr="00F075A4">
        <w:rPr>
          <w:rFonts w:ascii="Times New Roman" w:hAnsi="Times New Roman" w:cs="Times New Roman"/>
          <w:sz w:val="24"/>
          <w:szCs w:val="24"/>
        </w:rPr>
        <w:softHyphen/>
        <w:t>ganego Wsparcia Społecznego. Przegląd Psychologiczny, 52 (4): 433-451.</w:t>
      </w:r>
    </w:p>
    <w:p w:rsidR="00A93E3E" w:rsidRPr="00F075A4" w:rsidRDefault="00A93E3E" w:rsidP="00A93E3E">
      <w:pPr>
        <w:pStyle w:val="Akapitzlist"/>
        <w:numPr>
          <w:ilvl w:val="0"/>
          <w:numId w:val="1"/>
        </w:numPr>
        <w:shd w:val="clear" w:color="auto" w:fill="FFFFFF" w:themeFill="background1"/>
        <w:tabs>
          <w:tab w:val="left" w:pos="142"/>
          <w:tab w:val="left" w:pos="851"/>
        </w:tabs>
        <w:spacing w:after="0" w:line="360" w:lineRule="auto"/>
        <w:contextualSpacing w:val="0"/>
        <w:jc w:val="both"/>
        <w:rPr>
          <w:rStyle w:val="A6"/>
          <w:rFonts w:ascii="Times New Roman" w:hAnsi="Times New Roman" w:cs="Times New Roman"/>
          <w:sz w:val="24"/>
          <w:szCs w:val="24"/>
        </w:rPr>
      </w:pPr>
      <w:r w:rsidRPr="00F075A4">
        <w:rPr>
          <w:rStyle w:val="A6"/>
          <w:rFonts w:ascii="Times New Roman" w:hAnsi="Times New Roman" w:cs="Times New Roman"/>
          <w:sz w:val="24"/>
          <w:szCs w:val="24"/>
        </w:rPr>
        <w:t>Szymborski, J., Potrykowska, A. (2009). Migracje zagraniczne a polityka rodzina. Warszawa: Biuletyn RPO.</w:t>
      </w:r>
    </w:p>
    <w:p w:rsidR="00A93E3E" w:rsidRPr="00F075A4" w:rsidRDefault="00A93E3E" w:rsidP="00A93E3E">
      <w:pPr>
        <w:pStyle w:val="Akapitzlist"/>
        <w:numPr>
          <w:ilvl w:val="0"/>
          <w:numId w:val="1"/>
        </w:numPr>
        <w:spacing w:after="0" w:line="360" w:lineRule="auto"/>
        <w:ind w:left="714" w:hanging="357"/>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Tøssebro</w:t>
      </w:r>
      <w:proofErr w:type="spellEnd"/>
      <w:r>
        <w:rPr>
          <w:rFonts w:ascii="Times New Roman" w:hAnsi="Times New Roman" w:cs="Times New Roman"/>
          <w:sz w:val="24"/>
          <w:szCs w:val="24"/>
          <w:lang w:val="en-US"/>
        </w:rPr>
        <w:t>, J.</w:t>
      </w:r>
      <w:r w:rsidRPr="00F075A4">
        <w:rPr>
          <w:rFonts w:ascii="Times New Roman" w:hAnsi="Times New Roman" w:cs="Times New Roman"/>
          <w:sz w:val="24"/>
          <w:szCs w:val="24"/>
          <w:lang w:val="en-US"/>
        </w:rPr>
        <w:t xml:space="preserve"> </w:t>
      </w:r>
      <w:proofErr w:type="spellStart"/>
      <w:r w:rsidRPr="00F075A4">
        <w:rPr>
          <w:rFonts w:ascii="Times New Roman" w:hAnsi="Times New Roman" w:cs="Times New Roman"/>
          <w:sz w:val="24"/>
          <w:szCs w:val="24"/>
          <w:lang w:val="en-US"/>
        </w:rPr>
        <w:t>Wendelborg</w:t>
      </w:r>
      <w:proofErr w:type="spellEnd"/>
      <w:r w:rsidRPr="00F075A4">
        <w:rPr>
          <w:rFonts w:ascii="Times New Roman" w:hAnsi="Times New Roman" w:cs="Times New Roman"/>
          <w:sz w:val="24"/>
          <w:szCs w:val="24"/>
          <w:lang w:val="en-US"/>
        </w:rPr>
        <w:t>, Ch. (2015)</w:t>
      </w:r>
      <w:r>
        <w:rPr>
          <w:rFonts w:ascii="Times New Roman" w:hAnsi="Times New Roman" w:cs="Times New Roman"/>
          <w:sz w:val="24"/>
          <w:szCs w:val="24"/>
          <w:lang w:val="en-US"/>
        </w:rPr>
        <w:t>.</w:t>
      </w:r>
      <w:r w:rsidRPr="00F075A4">
        <w:rPr>
          <w:rFonts w:ascii="Times New Roman" w:hAnsi="Times New Roman" w:cs="Times New Roman"/>
          <w:sz w:val="24"/>
          <w:szCs w:val="24"/>
          <w:lang w:val="en-US"/>
        </w:rPr>
        <w:t xml:space="preserve"> “Ordinary or not? Families of children growing up with disabilities.” In Childhood and disability in the Nordic countries: Being, becoming, belonging, edited by R. </w:t>
      </w:r>
      <w:proofErr w:type="spellStart"/>
      <w:r w:rsidRPr="00F075A4">
        <w:rPr>
          <w:rFonts w:ascii="Times New Roman" w:hAnsi="Times New Roman" w:cs="Times New Roman"/>
          <w:sz w:val="24"/>
          <w:szCs w:val="24"/>
          <w:lang w:val="en-US"/>
        </w:rPr>
        <w:t>Traustadóttir</w:t>
      </w:r>
      <w:proofErr w:type="spellEnd"/>
      <w:r w:rsidRPr="00F075A4">
        <w:rPr>
          <w:rFonts w:ascii="Times New Roman" w:hAnsi="Times New Roman" w:cs="Times New Roman"/>
          <w:sz w:val="24"/>
          <w:szCs w:val="24"/>
          <w:lang w:val="en-US"/>
        </w:rPr>
        <w:t xml:space="preserve">, B. </w:t>
      </w:r>
      <w:proofErr w:type="spellStart"/>
      <w:r w:rsidRPr="00F075A4">
        <w:rPr>
          <w:rFonts w:ascii="Times New Roman" w:hAnsi="Times New Roman" w:cs="Times New Roman"/>
          <w:sz w:val="24"/>
          <w:szCs w:val="24"/>
          <w:lang w:val="en-US"/>
        </w:rPr>
        <w:t>Ytterhus</w:t>
      </w:r>
      <w:proofErr w:type="spellEnd"/>
      <w:r w:rsidRPr="00F075A4">
        <w:rPr>
          <w:rFonts w:ascii="Times New Roman" w:hAnsi="Times New Roman" w:cs="Times New Roman"/>
          <w:sz w:val="24"/>
          <w:szCs w:val="24"/>
          <w:lang w:val="en-US"/>
        </w:rPr>
        <w:t xml:space="preserve">, S. T. </w:t>
      </w:r>
      <w:proofErr w:type="spellStart"/>
      <w:r w:rsidRPr="00F075A4">
        <w:rPr>
          <w:rFonts w:ascii="Times New Roman" w:hAnsi="Times New Roman" w:cs="Times New Roman"/>
          <w:sz w:val="24"/>
          <w:szCs w:val="24"/>
          <w:lang w:val="en-US"/>
        </w:rPr>
        <w:t>Egilson</w:t>
      </w:r>
      <w:proofErr w:type="spellEnd"/>
      <w:r w:rsidRPr="00F075A4">
        <w:rPr>
          <w:rFonts w:ascii="Times New Roman" w:hAnsi="Times New Roman" w:cs="Times New Roman"/>
          <w:sz w:val="24"/>
          <w:szCs w:val="24"/>
          <w:lang w:val="en-US"/>
        </w:rPr>
        <w:t xml:space="preserve"> and B. Berg. Basingstoke: Palgrave. p. 199 and next, DOI: </w:t>
      </w:r>
      <w:hyperlink r:id="rId7" w:history="1">
        <w:r w:rsidRPr="00F075A4">
          <w:rPr>
            <w:rStyle w:val="Hipercze"/>
            <w:rFonts w:ascii="Times New Roman" w:hAnsi="Times New Roman" w:cs="Times New Roman"/>
            <w:sz w:val="24"/>
            <w:szCs w:val="24"/>
            <w:lang w:val="en-US"/>
          </w:rPr>
          <w:t>https://doi.org/10.1057/9781137032645_13</w:t>
        </w:r>
      </w:hyperlink>
    </w:p>
    <w:p w:rsidR="00A93E3E" w:rsidRPr="00F075A4" w:rsidRDefault="00A93E3E" w:rsidP="00A93E3E">
      <w:pPr>
        <w:pStyle w:val="Akapitzlist"/>
        <w:numPr>
          <w:ilvl w:val="0"/>
          <w:numId w:val="1"/>
        </w:numPr>
        <w:rPr>
          <w:rFonts w:ascii="Times New Roman" w:hAnsi="Times New Roman" w:cs="Times New Roman"/>
          <w:sz w:val="24"/>
          <w:szCs w:val="24"/>
          <w:lang w:val="en-US"/>
        </w:rPr>
      </w:pPr>
      <w:r w:rsidRPr="00F075A4">
        <w:rPr>
          <w:rFonts w:ascii="Times New Roman" w:hAnsi="Times New Roman" w:cs="Times New Roman"/>
          <w:sz w:val="24"/>
          <w:szCs w:val="24"/>
          <w:lang w:val="en-US"/>
        </w:rPr>
        <w:t xml:space="preserve">UNICEF 2020, Children "Left Behind", UNICEF Working Paper, </w:t>
      </w:r>
      <w:hyperlink r:id="rId8" w:history="1">
        <w:r w:rsidRPr="00F075A4">
          <w:rPr>
            <w:rStyle w:val="Hipercze"/>
            <w:rFonts w:ascii="Times New Roman" w:hAnsi="Times New Roman" w:cs="Times New Roman"/>
            <w:sz w:val="24"/>
            <w:szCs w:val="24"/>
            <w:lang w:val="en-US"/>
          </w:rPr>
          <w:t>https://www.unicef.org/media/61041/file</w:t>
        </w:r>
      </w:hyperlink>
      <w:r w:rsidRPr="00F075A4">
        <w:rPr>
          <w:rFonts w:ascii="Times New Roman" w:hAnsi="Times New Roman" w:cs="Times New Roman"/>
          <w:sz w:val="24"/>
          <w:szCs w:val="24"/>
          <w:lang w:val="en-US"/>
        </w:rPr>
        <w:t xml:space="preserve"> (</w:t>
      </w:r>
      <w:proofErr w:type="spellStart"/>
      <w:r w:rsidRPr="00F075A4">
        <w:rPr>
          <w:rFonts w:ascii="Times New Roman" w:hAnsi="Times New Roman" w:cs="Times New Roman"/>
          <w:sz w:val="24"/>
          <w:szCs w:val="24"/>
          <w:lang w:val="en-US"/>
        </w:rPr>
        <w:t>dostęp</w:t>
      </w:r>
      <w:proofErr w:type="spellEnd"/>
      <w:r w:rsidRPr="00F075A4">
        <w:rPr>
          <w:rFonts w:ascii="Times New Roman" w:hAnsi="Times New Roman" w:cs="Times New Roman"/>
          <w:sz w:val="24"/>
          <w:szCs w:val="24"/>
          <w:lang w:val="en-US"/>
        </w:rPr>
        <w:t>: 10.11.2020)</w:t>
      </w:r>
    </w:p>
    <w:p w:rsidR="00E25D9D" w:rsidRPr="00A93E3E" w:rsidRDefault="00E25D9D" w:rsidP="00F91AEB">
      <w:pPr>
        <w:spacing w:after="0" w:line="360" w:lineRule="auto"/>
        <w:jc w:val="both"/>
        <w:rPr>
          <w:sz w:val="24"/>
          <w:szCs w:val="24"/>
          <w:lang w:val="en-US"/>
        </w:rPr>
      </w:pPr>
    </w:p>
    <w:sectPr w:rsidR="00E25D9D" w:rsidRPr="00A93E3E" w:rsidSect="00002A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54FA7"/>
    <w:multiLevelType w:val="hybridMultilevel"/>
    <w:tmpl w:val="EC7CE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holas Rattenbury">
    <w15:presenceInfo w15:providerId="Windows Live" w15:userId="6af3ebaf132f088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compat/>
  <w:rsids>
    <w:rsidRoot w:val="00E25D9D"/>
    <w:rsid w:val="00002A7B"/>
    <w:rsid w:val="000E352A"/>
    <w:rsid w:val="00114F7E"/>
    <w:rsid w:val="001368DB"/>
    <w:rsid w:val="00186647"/>
    <w:rsid w:val="001B1904"/>
    <w:rsid w:val="001C04AA"/>
    <w:rsid w:val="001D3722"/>
    <w:rsid w:val="002004A7"/>
    <w:rsid w:val="0020238E"/>
    <w:rsid w:val="0024402D"/>
    <w:rsid w:val="002554A9"/>
    <w:rsid w:val="00375C39"/>
    <w:rsid w:val="00452702"/>
    <w:rsid w:val="004A25E2"/>
    <w:rsid w:val="004D736F"/>
    <w:rsid w:val="004D74A5"/>
    <w:rsid w:val="004E61C2"/>
    <w:rsid w:val="00577CBC"/>
    <w:rsid w:val="005E41D3"/>
    <w:rsid w:val="00667E51"/>
    <w:rsid w:val="006E0A18"/>
    <w:rsid w:val="006E29C6"/>
    <w:rsid w:val="00712D63"/>
    <w:rsid w:val="00733329"/>
    <w:rsid w:val="007C3F2C"/>
    <w:rsid w:val="0085389E"/>
    <w:rsid w:val="0089771A"/>
    <w:rsid w:val="00937D9F"/>
    <w:rsid w:val="009C2EF7"/>
    <w:rsid w:val="009C7466"/>
    <w:rsid w:val="009C7796"/>
    <w:rsid w:val="00A63AD9"/>
    <w:rsid w:val="00A93E3E"/>
    <w:rsid w:val="00AD1CE0"/>
    <w:rsid w:val="00B55A18"/>
    <w:rsid w:val="00CA54BA"/>
    <w:rsid w:val="00D0681D"/>
    <w:rsid w:val="00D143E1"/>
    <w:rsid w:val="00E20DA4"/>
    <w:rsid w:val="00E25D9D"/>
    <w:rsid w:val="00EE75FF"/>
    <w:rsid w:val="00F05B70"/>
    <w:rsid w:val="00F91AEB"/>
    <w:rsid w:val="00FF2A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42"/>
        <w:szCs w:val="4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2A7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554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54A9"/>
    <w:rPr>
      <w:rFonts w:ascii="Segoe UI" w:hAnsi="Segoe UI" w:cs="Segoe UI"/>
      <w:sz w:val="18"/>
      <w:szCs w:val="18"/>
    </w:rPr>
  </w:style>
  <w:style w:type="character" w:styleId="Hipercze">
    <w:name w:val="Hyperlink"/>
    <w:basedOn w:val="Domylnaczcionkaakapitu"/>
    <w:uiPriority w:val="99"/>
    <w:unhideWhenUsed/>
    <w:rsid w:val="00A93E3E"/>
    <w:rPr>
      <w:color w:val="0000FF" w:themeColor="hyperlink"/>
      <w:u w:val="single"/>
    </w:rPr>
  </w:style>
  <w:style w:type="paragraph" w:styleId="Akapitzlist">
    <w:name w:val="List Paragraph"/>
    <w:basedOn w:val="Normalny"/>
    <w:uiPriority w:val="34"/>
    <w:qFormat/>
    <w:rsid w:val="00A93E3E"/>
    <w:pPr>
      <w:ind w:left="720"/>
      <w:contextualSpacing/>
    </w:pPr>
    <w:rPr>
      <w:rFonts w:asciiTheme="minorHAnsi" w:hAnsiTheme="minorHAnsi" w:cstheme="minorBidi"/>
      <w:sz w:val="22"/>
      <w:szCs w:val="22"/>
    </w:rPr>
  </w:style>
  <w:style w:type="character" w:customStyle="1" w:styleId="A6">
    <w:name w:val="A6"/>
    <w:rsid w:val="00A93E3E"/>
    <w:rPr>
      <w:rFonts w:cs="Minion Pro"/>
      <w:color w:val="000000"/>
      <w:sz w:val="20"/>
      <w:szCs w:val="20"/>
    </w:rPr>
  </w:style>
</w:styles>
</file>

<file path=word/webSettings.xml><?xml version="1.0" encoding="utf-8"?>
<w:webSettings xmlns:r="http://schemas.openxmlformats.org/officeDocument/2006/relationships" xmlns:w="http://schemas.openxmlformats.org/wordprocessingml/2006/main">
  <w:divs>
    <w:div w:id="6391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media/61041/file" TargetMode="External"/><Relationship Id="rId3" Type="http://schemas.openxmlformats.org/officeDocument/2006/relationships/styles" Target="styles.xml"/><Relationship Id="rId7" Type="http://schemas.openxmlformats.org/officeDocument/2006/relationships/hyperlink" Target="https://doi.org/10.1057/9781137032645_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80/13668803.2014.893228"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E97A3-7465-42FF-8F88-54F36DDA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4770</Words>
  <Characters>28623</Characters>
  <Application>Microsoft Office Word</Application>
  <DocSecurity>0</DocSecurity>
  <Lines>238</Lines>
  <Paragraphs>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darek</cp:lastModifiedBy>
  <cp:revision>2</cp:revision>
  <dcterms:created xsi:type="dcterms:W3CDTF">2020-12-21T16:21:00Z</dcterms:created>
  <dcterms:modified xsi:type="dcterms:W3CDTF">2020-12-21T16:21:00Z</dcterms:modified>
</cp:coreProperties>
</file>