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F1ED" w14:textId="0F18F4B6" w:rsidR="00EE2C42" w:rsidRDefault="00EE2C42" w:rsidP="00EE2C42">
      <w:pPr>
        <w:pStyle w:val="Tekstprzypisudolnego"/>
        <w:ind w:firstLine="0"/>
      </w:pPr>
      <w:r>
        <w:t>Archival sources</w:t>
      </w:r>
      <w:r w:rsidR="00AD0FB6">
        <w:t xml:space="preserve"> (</w:t>
      </w:r>
      <w:r>
        <w:t>Źródła archiwalne</w:t>
      </w:r>
      <w:r w:rsidR="00AD0FB6">
        <w:t>)</w:t>
      </w:r>
    </w:p>
    <w:p w14:paraId="11028FB0" w14:textId="02876772" w:rsidR="00EE2C42" w:rsidRPr="005B40F4" w:rsidRDefault="00EE2C42" w:rsidP="00EE2C42">
      <w:pPr>
        <w:pStyle w:val="Tekstprzypisudolnego"/>
        <w:ind w:firstLine="0"/>
        <w:rPr>
          <w:i/>
          <w:iCs/>
        </w:rPr>
      </w:pPr>
      <w:r>
        <w:t xml:space="preserve">Archiwum Akt Nowych, Ministerstwo Wyznań Religijnych i Oświecenia Publicznego, sygn. </w:t>
      </w:r>
      <w:r w:rsidR="00A74B7C" w:rsidRPr="00A74B7C">
        <w:rPr>
          <w:lang w:val="ru-RU"/>
        </w:rPr>
        <w:t xml:space="preserve">959, </w:t>
      </w:r>
      <w:r w:rsidRPr="00A74B7C">
        <w:rPr>
          <w:lang w:val="ru-RU"/>
        </w:rPr>
        <w:t xml:space="preserve">960, </w:t>
      </w:r>
      <w:r w:rsidR="00A74B7C">
        <w:t xml:space="preserve">1000, </w:t>
      </w:r>
      <w:r w:rsidRPr="00A74B7C">
        <w:rPr>
          <w:lang w:val="ru-RU"/>
        </w:rPr>
        <w:t>1002, 1003</w:t>
      </w:r>
      <w:r w:rsidR="005B40F4">
        <w:t>.</w:t>
      </w:r>
    </w:p>
    <w:p w14:paraId="036E8C44" w14:textId="6B70A690" w:rsidR="00EE2C42" w:rsidRPr="00A74B7C" w:rsidRDefault="00EE2C42" w:rsidP="00EE2C42">
      <w:pPr>
        <w:pStyle w:val="Tekstprzypisudolnego"/>
        <w:ind w:firstLine="0"/>
        <w:rPr>
          <w:lang w:val="ru-RU"/>
        </w:rPr>
      </w:pPr>
    </w:p>
    <w:p w14:paraId="7CF99B25" w14:textId="77777777" w:rsidR="00EE2C42" w:rsidRPr="00A74B7C" w:rsidRDefault="00EE2C42" w:rsidP="00EE2C42">
      <w:pPr>
        <w:pStyle w:val="Tekstprzypisudolnego"/>
        <w:ind w:firstLine="0"/>
        <w:rPr>
          <w:lang w:val="ru-RU"/>
        </w:rPr>
      </w:pPr>
    </w:p>
    <w:p w14:paraId="3A1E88B0" w14:textId="21975028" w:rsidR="00EE2C42" w:rsidRPr="005B40F4" w:rsidRDefault="00EE2C42" w:rsidP="00EE2C42">
      <w:pPr>
        <w:pStyle w:val="Tekstprzypisudolnego"/>
        <w:ind w:firstLine="0"/>
        <w:rPr>
          <w:lang w:val="ru-RU"/>
        </w:rPr>
      </w:pPr>
      <w:r>
        <w:t>Printed</w:t>
      </w:r>
      <w:r w:rsidRPr="00A74B7C">
        <w:rPr>
          <w:lang w:val="ru-RU"/>
        </w:rPr>
        <w:t xml:space="preserve"> </w:t>
      </w:r>
      <w:r>
        <w:t>sources</w:t>
      </w:r>
      <w:r w:rsidRPr="00A74B7C">
        <w:rPr>
          <w:lang w:val="ru-RU"/>
        </w:rPr>
        <w:t xml:space="preserve"> </w:t>
      </w:r>
      <w:r w:rsidR="00AD0FB6" w:rsidRPr="005B40F4">
        <w:rPr>
          <w:lang w:val="ru-RU"/>
        </w:rPr>
        <w:t>(</w:t>
      </w:r>
      <w:r>
        <w:t>Dokumenty</w:t>
      </w:r>
      <w:r w:rsidRPr="00A74B7C">
        <w:rPr>
          <w:lang w:val="ru-RU"/>
        </w:rPr>
        <w:t xml:space="preserve"> </w:t>
      </w:r>
      <w:r>
        <w:t>drukowane</w:t>
      </w:r>
      <w:r w:rsidR="00AD0FB6" w:rsidRPr="005B40F4">
        <w:rPr>
          <w:lang w:val="ru-RU"/>
        </w:rPr>
        <w:t>)</w:t>
      </w:r>
    </w:p>
    <w:p w14:paraId="5E55B7B4" w14:textId="77777777" w:rsidR="00E622E0" w:rsidRPr="00A74B7C" w:rsidRDefault="00E622E0" w:rsidP="00EE2C42">
      <w:pPr>
        <w:pStyle w:val="Tekstprzypisudolnego"/>
        <w:ind w:firstLine="0"/>
        <w:rPr>
          <w:lang w:val="ru-RU"/>
        </w:rPr>
      </w:pPr>
      <w:r w:rsidRPr="000C6B47">
        <w:rPr>
          <w:rFonts w:cs="Times New Roman"/>
          <w:i/>
          <w:iCs/>
          <w:szCs w:val="24"/>
          <w:lang w:val="ru-RU"/>
        </w:rPr>
        <w:t>Акты Святейшего Тихона, Патриарха Московского и Всея России, позднейшие документы и переписка о каноническом преемстве высшей церковной власти 1917-1943</w:t>
      </w:r>
      <w:r w:rsidRPr="000C6B47">
        <w:rPr>
          <w:rFonts w:cs="Times New Roman"/>
          <w:szCs w:val="24"/>
          <w:lang w:val="ru-RU"/>
        </w:rPr>
        <w:t xml:space="preserve">, </w:t>
      </w:r>
      <w:r w:rsidRPr="000C6B47">
        <w:rPr>
          <w:rFonts w:cs="Times New Roman"/>
          <w:szCs w:val="24"/>
        </w:rPr>
        <w:t>oprac</w:t>
      </w:r>
      <w:r w:rsidRPr="000C6B47">
        <w:rPr>
          <w:rFonts w:cs="Times New Roman"/>
          <w:szCs w:val="24"/>
          <w:lang w:val="ru-RU"/>
        </w:rPr>
        <w:t>. М</w:t>
      </w:r>
      <w:r w:rsidRPr="00A74B7C">
        <w:rPr>
          <w:rFonts w:cs="Times New Roman"/>
          <w:szCs w:val="24"/>
          <w:lang w:val="ru-RU"/>
        </w:rPr>
        <w:t>.</w:t>
      </w:r>
      <w:r w:rsidRPr="000C6B47">
        <w:rPr>
          <w:rFonts w:cs="Times New Roman"/>
          <w:szCs w:val="24"/>
          <w:lang w:val="ru-RU"/>
        </w:rPr>
        <w:t>Е</w:t>
      </w:r>
      <w:r w:rsidRPr="00A74B7C">
        <w:rPr>
          <w:rFonts w:cs="Times New Roman"/>
          <w:szCs w:val="24"/>
          <w:lang w:val="ru-RU"/>
        </w:rPr>
        <w:t xml:space="preserve">. </w:t>
      </w:r>
      <w:r w:rsidRPr="000C6B47">
        <w:rPr>
          <w:rFonts w:cs="Times New Roman"/>
          <w:szCs w:val="24"/>
          <w:lang w:val="ru-RU"/>
        </w:rPr>
        <w:t>Губонин</w:t>
      </w:r>
      <w:r w:rsidRPr="00A74B7C">
        <w:rPr>
          <w:rFonts w:cs="Times New Roman"/>
          <w:szCs w:val="24"/>
          <w:lang w:val="ru-RU"/>
        </w:rPr>
        <w:t xml:space="preserve">, </w:t>
      </w:r>
      <w:r w:rsidRPr="000C6B47">
        <w:rPr>
          <w:rFonts w:cs="Times New Roman"/>
          <w:szCs w:val="24"/>
          <w:lang w:val="ru-RU"/>
        </w:rPr>
        <w:t>Москва</w:t>
      </w:r>
      <w:r w:rsidRPr="00A74B7C">
        <w:rPr>
          <w:rFonts w:cs="Times New Roman"/>
          <w:szCs w:val="24"/>
          <w:lang w:val="ru-RU"/>
        </w:rPr>
        <w:t xml:space="preserve"> 1994</w:t>
      </w:r>
    </w:p>
    <w:p w14:paraId="197563A9" w14:textId="77777777" w:rsidR="00E622E0" w:rsidRPr="00117803" w:rsidRDefault="00E622E0" w:rsidP="00E622E0">
      <w:pPr>
        <w:pStyle w:val="Tekstprzypisudolnego"/>
        <w:ind w:firstLine="0"/>
        <w:jc w:val="both"/>
        <w:rPr>
          <w:sz w:val="16"/>
          <w:szCs w:val="16"/>
          <w:lang w:val="ru-RU"/>
        </w:rPr>
      </w:pPr>
      <w:r w:rsidRPr="000279DB">
        <w:rPr>
          <w:i/>
          <w:iCs/>
          <w:lang w:val="ru-RU"/>
        </w:rPr>
        <w:t>Грамота Святѣйшаго Тихона, Патріарха Московскаго и всея Россіи, Его Высокопреосвященству Высокопреосвященнѣйшему Діонисію, Митрополиту Варшавскому</w:t>
      </w:r>
      <w:r w:rsidRPr="00117803">
        <w:rPr>
          <w:lang w:val="ru-RU"/>
        </w:rPr>
        <w:t xml:space="preserve">, </w:t>
      </w:r>
      <w:r w:rsidRPr="00117803">
        <w:rPr>
          <w:sz w:val="16"/>
          <w:szCs w:val="16"/>
          <w:lang w:val="ru-RU"/>
        </w:rPr>
        <w:t>„</w:t>
      </w:r>
      <w:r w:rsidRPr="00117803">
        <w:rPr>
          <w:rFonts w:cs="Times New Roman"/>
          <w:lang w:val="ru-RU"/>
        </w:rPr>
        <w:t>Церковные ведомости”</w:t>
      </w:r>
      <w:r w:rsidRPr="000279DB">
        <w:rPr>
          <w:rFonts w:cs="Times New Roman"/>
          <w:lang w:val="ru-RU"/>
        </w:rPr>
        <w:t xml:space="preserve"> </w:t>
      </w:r>
      <w:r w:rsidRPr="00117803">
        <w:rPr>
          <w:rFonts w:cs="Times New Roman"/>
          <w:lang w:val="ru-RU"/>
        </w:rPr>
        <w:t xml:space="preserve">1924, </w:t>
      </w:r>
      <w:r w:rsidRPr="00117803">
        <w:rPr>
          <w:rFonts w:cs="Times New Roman"/>
        </w:rPr>
        <w:t>nr</w:t>
      </w:r>
      <w:r w:rsidRPr="00117803">
        <w:rPr>
          <w:rFonts w:cs="Times New Roman"/>
          <w:lang w:val="ru-RU"/>
        </w:rPr>
        <w:t xml:space="preserve"> 15/16, </w:t>
      </w:r>
      <w:r w:rsidRPr="00117803">
        <w:rPr>
          <w:rFonts w:cs="Times New Roman"/>
        </w:rPr>
        <w:t>s</w:t>
      </w:r>
      <w:r w:rsidRPr="00117803">
        <w:rPr>
          <w:rFonts w:cs="Times New Roman"/>
          <w:lang w:val="ru-RU"/>
        </w:rPr>
        <w:t>. 1-2.</w:t>
      </w:r>
    </w:p>
    <w:p w14:paraId="477D1A1E" w14:textId="1F9838B0" w:rsidR="00E622E0" w:rsidRPr="005B40F4" w:rsidRDefault="00E622E0" w:rsidP="00A74B7C">
      <w:pPr>
        <w:pStyle w:val="Tekstprzypisudolnego"/>
        <w:ind w:firstLine="0"/>
        <w:rPr>
          <w:rFonts w:cs="Times New Roman"/>
          <w:szCs w:val="24"/>
          <w:lang w:val="ru-RU"/>
        </w:rPr>
      </w:pPr>
      <w:r w:rsidRPr="0045714E">
        <w:rPr>
          <w:rFonts w:cs="Times New Roman"/>
          <w:i/>
          <w:iCs/>
          <w:szCs w:val="24"/>
          <w:lang w:val="ru-RU"/>
        </w:rPr>
        <w:t>Письмо Высокопреосвященнаго Сергія, Митрополита Нижегородскаго, Замѣстителя Мѣстоблюстителя Московскаго Патріаршаго Престола, на имя Высокопреосвященнаго Митрополита Діонисія, отъ 10/23 мая 1926 года,</w:t>
      </w:r>
      <w:r w:rsidRPr="0045714E">
        <w:rPr>
          <w:rFonts w:cs="Times New Roman"/>
          <w:szCs w:val="24"/>
          <w:lang w:val="ru-RU"/>
        </w:rPr>
        <w:t xml:space="preserve"> </w:t>
      </w:r>
      <w:r w:rsidRPr="005E4DE6">
        <w:rPr>
          <w:rFonts w:cs="Times New Roman"/>
          <w:szCs w:val="24"/>
          <w:lang w:val="ru-RU"/>
        </w:rPr>
        <w:t>„</w:t>
      </w:r>
      <w:r w:rsidRPr="005E4DE6">
        <w:rPr>
          <w:rFonts w:cs="Times New Roman"/>
          <w:szCs w:val="24"/>
          <w:lang w:val="uk-UA"/>
        </w:rPr>
        <w:t>Воскресное Чтеніе</w:t>
      </w:r>
      <w:r w:rsidRPr="005E4DE6">
        <w:rPr>
          <w:rFonts w:cs="Times New Roman"/>
          <w:szCs w:val="24"/>
          <w:lang w:val="ru-RU"/>
        </w:rPr>
        <w:t xml:space="preserve">” 1926, </w:t>
      </w:r>
      <w:r w:rsidRPr="005E4DE6">
        <w:rPr>
          <w:rFonts w:cs="Times New Roman"/>
          <w:szCs w:val="24"/>
        </w:rPr>
        <w:t>nr</w:t>
      </w:r>
      <w:r w:rsidRPr="005E4DE6">
        <w:rPr>
          <w:rFonts w:cs="Times New Roman"/>
          <w:szCs w:val="24"/>
          <w:lang w:val="ru-RU"/>
        </w:rPr>
        <w:t xml:space="preserve"> 24</w:t>
      </w:r>
      <w:r w:rsidR="005B40F4" w:rsidRPr="005B40F4">
        <w:rPr>
          <w:rFonts w:cs="Times New Roman"/>
          <w:szCs w:val="24"/>
          <w:lang w:val="ru-RU"/>
        </w:rPr>
        <w:t>.</w:t>
      </w:r>
    </w:p>
    <w:p w14:paraId="255FD4EE" w14:textId="77777777" w:rsidR="00E622E0" w:rsidRDefault="00E622E0" w:rsidP="00A74B7C">
      <w:pPr>
        <w:pStyle w:val="Tekstprzypisudolnego"/>
        <w:ind w:firstLine="0"/>
        <w:rPr>
          <w:rFonts w:cs="Times New Roman"/>
          <w:szCs w:val="24"/>
          <w:lang w:val="ru-RU"/>
        </w:rPr>
      </w:pPr>
      <w:bookmarkStart w:id="0" w:name="_Hlk127279605"/>
      <w:r w:rsidRPr="0045714E">
        <w:rPr>
          <w:rFonts w:cs="Times New Roman"/>
          <w:i/>
          <w:iCs/>
          <w:szCs w:val="24"/>
          <w:lang w:val="ru-RU"/>
        </w:rPr>
        <w:t>Посланіе Высокопреосвященнаго Митрополита Діонисія на имя Высокопреосвященнаго Петра, Митрополита Крутицкаго, Мѣстоблюстителя Московскаго Патріаршаго Престола, отъ 25 декабря 1925 года, объ автокефаліи Православной Церкви въ Польшѣ</w:t>
      </w:r>
      <w:r w:rsidRPr="0045714E">
        <w:rPr>
          <w:rFonts w:cs="Times New Roman"/>
          <w:szCs w:val="24"/>
          <w:lang w:val="ru-RU"/>
        </w:rPr>
        <w:t xml:space="preserve">, </w:t>
      </w:r>
      <w:r w:rsidRPr="00F62962">
        <w:rPr>
          <w:rFonts w:cs="Times New Roman"/>
          <w:szCs w:val="24"/>
          <w:lang w:val="ru-RU"/>
        </w:rPr>
        <w:t>„</w:t>
      </w:r>
      <w:r w:rsidRPr="00F62962">
        <w:rPr>
          <w:rFonts w:cs="Times New Roman"/>
          <w:szCs w:val="24"/>
          <w:lang w:val="uk-UA"/>
        </w:rPr>
        <w:t>Воскресное Чтеніе</w:t>
      </w:r>
      <w:r w:rsidRPr="00F62962">
        <w:rPr>
          <w:rFonts w:cs="Times New Roman"/>
          <w:szCs w:val="24"/>
          <w:lang w:val="ru-RU"/>
        </w:rPr>
        <w:t xml:space="preserve">” 1926, </w:t>
      </w:r>
      <w:r w:rsidRPr="00F62962">
        <w:rPr>
          <w:rFonts w:cs="Times New Roman"/>
          <w:szCs w:val="24"/>
        </w:rPr>
        <w:t>nr</w:t>
      </w:r>
      <w:r w:rsidRPr="00F62962">
        <w:rPr>
          <w:rFonts w:cs="Times New Roman"/>
          <w:szCs w:val="24"/>
          <w:lang w:val="ru-RU"/>
        </w:rPr>
        <w:t xml:space="preserve"> 7</w:t>
      </w:r>
      <w:bookmarkEnd w:id="0"/>
    </w:p>
    <w:p w14:paraId="687874BE" w14:textId="77777777" w:rsidR="00E622E0" w:rsidRDefault="00E622E0" w:rsidP="00EE2C42">
      <w:pPr>
        <w:pStyle w:val="Tekstprzypisudolnego"/>
        <w:ind w:firstLine="0"/>
        <w:rPr>
          <w:lang w:val="ru-RU"/>
        </w:rPr>
      </w:pPr>
      <w:r w:rsidRPr="00A35776">
        <w:rPr>
          <w:i/>
          <w:iCs/>
          <w:lang w:val="ru-RU"/>
        </w:rPr>
        <w:t>Правое положение Святой Автокефальной Православной Церкви в Польш</w:t>
      </w:r>
      <w:r w:rsidRPr="00A35776">
        <w:rPr>
          <w:rFonts w:cs="Times New Roman"/>
          <w:i/>
          <w:iCs/>
          <w:szCs w:val="24"/>
          <w:lang w:val="ru-RU"/>
        </w:rPr>
        <w:t>ѣ</w:t>
      </w:r>
      <w:r w:rsidRPr="00A35776">
        <w:rPr>
          <w:i/>
          <w:iCs/>
          <w:lang w:val="ru-RU"/>
        </w:rPr>
        <w:t xml:space="preserve">. Докладъ </w:t>
      </w:r>
      <w:r w:rsidRPr="00A35776">
        <w:rPr>
          <w:i/>
          <w:iCs/>
        </w:rPr>
        <w:t>I</w:t>
      </w:r>
      <w:r w:rsidRPr="00A35776">
        <w:rPr>
          <w:i/>
          <w:iCs/>
          <w:lang w:val="ru-RU"/>
        </w:rPr>
        <w:t>-му Пом</w:t>
      </w:r>
      <w:r w:rsidRPr="00A35776">
        <w:rPr>
          <w:rFonts w:cs="Times New Roman"/>
          <w:i/>
          <w:iCs/>
          <w:szCs w:val="24"/>
          <w:lang w:val="ru-RU"/>
        </w:rPr>
        <w:t>ѣ</w:t>
      </w:r>
      <w:r w:rsidRPr="00A35776">
        <w:rPr>
          <w:i/>
          <w:iCs/>
          <w:lang w:val="ru-RU"/>
        </w:rPr>
        <w:t>стному Собору Православной Церкви въ Польш</w:t>
      </w:r>
      <w:r w:rsidRPr="00A35776">
        <w:rPr>
          <w:rFonts w:cs="Times New Roman"/>
          <w:i/>
          <w:iCs/>
          <w:szCs w:val="24"/>
          <w:lang w:val="ru-RU"/>
        </w:rPr>
        <w:t>ѣ</w:t>
      </w:r>
      <w:r>
        <w:rPr>
          <w:lang w:val="ru-RU"/>
        </w:rPr>
        <w:t>, Варшава 1931</w:t>
      </w:r>
      <w:r w:rsidRPr="00A35776">
        <w:rPr>
          <w:lang w:val="ru-RU"/>
        </w:rPr>
        <w:t>.</w:t>
      </w:r>
    </w:p>
    <w:p w14:paraId="5E202F83" w14:textId="77777777" w:rsidR="00E622E0" w:rsidRDefault="00E622E0" w:rsidP="00EE2C42">
      <w:pPr>
        <w:pStyle w:val="Tekstprzypisudolnego"/>
        <w:ind w:firstLine="0"/>
        <w:rPr>
          <w:lang w:val="ru-RU"/>
        </w:rPr>
      </w:pPr>
    </w:p>
    <w:p w14:paraId="5BB2E25D" w14:textId="15F98246" w:rsidR="00EE2C42" w:rsidRPr="00E622E0" w:rsidRDefault="00A74B7C" w:rsidP="00EE2C42">
      <w:pPr>
        <w:pStyle w:val="Tekstprzypisudolnego"/>
        <w:ind w:firstLine="0"/>
      </w:pPr>
      <w:r>
        <w:t>P</w:t>
      </w:r>
      <w:r w:rsidR="00AD0FB6">
        <w:t>eriodicals</w:t>
      </w:r>
      <w:r w:rsidR="00EE2C42" w:rsidRPr="00E622E0">
        <w:t xml:space="preserve"> </w:t>
      </w:r>
      <w:r w:rsidR="00AD0FB6">
        <w:t>(</w:t>
      </w:r>
      <w:r w:rsidR="00EE2C42">
        <w:t>Materia</w:t>
      </w:r>
      <w:r w:rsidR="00EE2C42" w:rsidRPr="00E622E0">
        <w:t>ł</w:t>
      </w:r>
      <w:r w:rsidR="00EE2C42">
        <w:t>y</w:t>
      </w:r>
      <w:r w:rsidR="00EE2C42" w:rsidRPr="00E622E0">
        <w:t xml:space="preserve"> </w:t>
      </w:r>
      <w:r w:rsidR="00EE2C42">
        <w:t>prasowe</w:t>
      </w:r>
      <w:r w:rsidR="00AD0FB6">
        <w:t>)</w:t>
      </w:r>
    </w:p>
    <w:p w14:paraId="74CB01D2" w14:textId="77777777" w:rsidR="00E622E0" w:rsidRPr="00ED3A5F" w:rsidRDefault="00E622E0" w:rsidP="00E622E0">
      <w:pPr>
        <w:pStyle w:val="Tekstprzypisudolnego"/>
        <w:ind w:firstLine="0"/>
      </w:pPr>
      <w:r>
        <w:rPr>
          <w:i/>
          <w:iCs/>
        </w:rPr>
        <w:t>O niezawisłości prawosławia w Polsce</w:t>
      </w:r>
      <w:r>
        <w:t>, „Kurjer Warszawski”, 30 X 1927, nr 298.</w:t>
      </w:r>
    </w:p>
    <w:p w14:paraId="2B11D2DF" w14:textId="77777777" w:rsidR="00E622E0" w:rsidRPr="00223FFC" w:rsidRDefault="00E622E0" w:rsidP="00A74B7C">
      <w:pPr>
        <w:pStyle w:val="Tekstprzypisudolnego"/>
        <w:ind w:firstLine="0"/>
      </w:pPr>
      <w:r>
        <w:rPr>
          <w:i/>
          <w:iCs/>
        </w:rPr>
        <w:t>Prowokacja Tichona</w:t>
      </w:r>
      <w:r>
        <w:t>, „Dziennik Poznański”, 6 V 1924, nr 105.</w:t>
      </w:r>
    </w:p>
    <w:p w14:paraId="65D378F8" w14:textId="77777777" w:rsidR="00E622E0" w:rsidRPr="00860686" w:rsidRDefault="00E622E0" w:rsidP="00A74B7C">
      <w:pPr>
        <w:pStyle w:val="Tekstprzypisudolnego"/>
        <w:ind w:firstLine="0"/>
        <w:rPr>
          <w:rFonts w:ascii="Calibri" w:hAnsi="Calibri" w:cs="Calibri"/>
          <w:lang w:val="ru-RU"/>
        </w:rPr>
      </w:pPr>
      <w:r w:rsidRPr="00860686">
        <w:rPr>
          <w:i/>
          <w:iCs/>
          <w:lang w:val="uk-UA"/>
        </w:rPr>
        <w:t xml:space="preserve">Убійство </w:t>
      </w:r>
      <w:r w:rsidRPr="00860686">
        <w:rPr>
          <w:i/>
          <w:iCs/>
          <w:lang w:val="ru-RU"/>
        </w:rPr>
        <w:t>Высокопреосвященнаго Митрополита Георгія</w:t>
      </w:r>
      <w:r>
        <w:rPr>
          <w:lang w:val="ru-RU"/>
        </w:rPr>
        <w:t xml:space="preserve">, </w:t>
      </w:r>
      <w:r w:rsidRPr="00223FFC">
        <w:rPr>
          <w:lang w:val="ru-RU"/>
        </w:rPr>
        <w:t>„</w:t>
      </w:r>
      <w:r>
        <w:rPr>
          <w:lang w:val="ru-RU"/>
        </w:rPr>
        <w:t>В</w:t>
      </w:r>
      <w:r w:rsidRPr="00182EE1">
        <w:rPr>
          <w:rFonts w:cs="Times New Roman"/>
          <w:lang w:val="ru-RU"/>
        </w:rPr>
        <w:t>ѣ</w:t>
      </w:r>
      <w:r>
        <w:rPr>
          <w:lang w:val="ru-RU"/>
        </w:rPr>
        <w:t>стникъ Православной Митропол</w:t>
      </w:r>
      <w:r>
        <w:rPr>
          <w:lang w:val="uk-UA"/>
        </w:rPr>
        <w:t>іи въ Польш</w:t>
      </w:r>
      <w:r w:rsidRPr="00182EE1">
        <w:rPr>
          <w:rFonts w:cs="Times New Roman"/>
          <w:lang w:val="ru-RU"/>
        </w:rPr>
        <w:t>ѣ</w:t>
      </w:r>
      <w:r w:rsidRPr="00860686">
        <w:rPr>
          <w:rFonts w:cs="Times New Roman"/>
          <w:lang w:val="ru-RU"/>
        </w:rPr>
        <w:t xml:space="preserve">” 1923, </w:t>
      </w:r>
      <w:r>
        <w:rPr>
          <w:rFonts w:cs="Times New Roman"/>
        </w:rPr>
        <w:t>nr</w:t>
      </w:r>
      <w:r w:rsidRPr="00860686">
        <w:rPr>
          <w:rFonts w:cs="Times New Roman"/>
          <w:lang w:val="ru-RU"/>
        </w:rPr>
        <w:t xml:space="preserve"> 3-4.</w:t>
      </w:r>
    </w:p>
    <w:p w14:paraId="2F7368CD" w14:textId="2B9BC791" w:rsidR="00E622E0" w:rsidRPr="00E622E0" w:rsidRDefault="00E622E0" w:rsidP="00E622E0">
      <w:pPr>
        <w:pStyle w:val="Tekstprzypisudolnego"/>
        <w:ind w:firstLine="0"/>
        <w:rPr>
          <w:lang w:val="ru-RU"/>
        </w:rPr>
      </w:pPr>
    </w:p>
    <w:p w14:paraId="1EA2A988" w14:textId="77777777" w:rsidR="00A74B7C" w:rsidRPr="00E622E0" w:rsidRDefault="00A74B7C" w:rsidP="00EE2C42">
      <w:pPr>
        <w:pStyle w:val="Tekstprzypisudolnego"/>
        <w:ind w:firstLine="0"/>
        <w:rPr>
          <w:lang w:val="ru-RU"/>
        </w:rPr>
      </w:pPr>
    </w:p>
    <w:p w14:paraId="1A61C206" w14:textId="5996C4E4" w:rsidR="00EE2C42" w:rsidRDefault="00EE2C42" w:rsidP="00EE2C42">
      <w:pPr>
        <w:pStyle w:val="Tekstprzypisudolnego"/>
        <w:ind w:firstLine="0"/>
      </w:pPr>
      <w:r>
        <w:t xml:space="preserve">Studies </w:t>
      </w:r>
      <w:r w:rsidR="00AD0FB6">
        <w:t>(</w:t>
      </w:r>
      <w:r>
        <w:t>Opracowania</w:t>
      </w:r>
      <w:r w:rsidR="00AD0FB6">
        <w:t>)</w:t>
      </w:r>
    </w:p>
    <w:p w14:paraId="21E69126" w14:textId="3F5B2EE5" w:rsidR="00E622E0" w:rsidRDefault="00E622E0" w:rsidP="00EE2C42">
      <w:pPr>
        <w:pStyle w:val="Tekstprzypisudolnego"/>
        <w:ind w:firstLine="0"/>
      </w:pPr>
      <w:r w:rsidRPr="005704B2">
        <w:rPr>
          <w:i/>
          <w:iCs/>
        </w:rPr>
        <w:t>Autokefalie Kościoła prawosławnego w Polsce</w:t>
      </w:r>
      <w:r>
        <w:t>, red. A. Mironowicz, U. Pawluczuk, P. Chomik, Białystok 2006</w:t>
      </w:r>
      <w:r w:rsidR="005B40F4">
        <w:t>.</w:t>
      </w:r>
      <w:r>
        <w:t xml:space="preserve"> </w:t>
      </w:r>
    </w:p>
    <w:p w14:paraId="255B2DB5" w14:textId="77777777" w:rsidR="00E622E0" w:rsidRDefault="00E622E0" w:rsidP="00EE2C42">
      <w:pPr>
        <w:pStyle w:val="Tekstprzypisudolnego"/>
        <w:ind w:firstLine="0"/>
      </w:pPr>
      <w:r w:rsidRPr="00FA0A81">
        <w:t>Bendza M</w:t>
      </w:r>
      <w:r>
        <w:t xml:space="preserve">., </w:t>
      </w:r>
      <w:r w:rsidRPr="00FA0A81">
        <w:t xml:space="preserve">Droga </w:t>
      </w:r>
      <w:r w:rsidRPr="00FA0A81">
        <w:rPr>
          <w:i/>
          <w:iCs/>
        </w:rPr>
        <w:t>Kościoła prawosławnego w Polsce do autokefalii</w:t>
      </w:r>
      <w:r>
        <w:t xml:space="preserve">, </w:t>
      </w:r>
      <w:r w:rsidRPr="00FA0A81">
        <w:t>Białystok 2006</w:t>
      </w:r>
      <w:r>
        <w:t xml:space="preserve">. </w:t>
      </w:r>
    </w:p>
    <w:p w14:paraId="35F5367F" w14:textId="77777777" w:rsidR="00E622E0" w:rsidRDefault="00E622E0" w:rsidP="00EE2C42">
      <w:pPr>
        <w:pStyle w:val="Tekstprzypisudolnego"/>
        <w:ind w:firstLine="0"/>
      </w:pPr>
      <w:r>
        <w:t>Borkowski</w:t>
      </w:r>
      <w:r w:rsidRPr="00EE2C42">
        <w:t xml:space="preserve"> </w:t>
      </w:r>
      <w:r>
        <w:t xml:space="preserve">A., </w:t>
      </w:r>
      <w:r w:rsidRPr="00035FC4">
        <w:rPr>
          <w:i/>
          <w:iCs/>
        </w:rPr>
        <w:t>Między Konstantynopolem a Moskwą. Źródła greckie do autokefalii Kościoła prawosławnego w Rzeczypospolitej</w:t>
      </w:r>
      <w:r>
        <w:t xml:space="preserve">, Białystok 2015. </w:t>
      </w:r>
    </w:p>
    <w:p w14:paraId="1B387364" w14:textId="77777777" w:rsidR="00E622E0" w:rsidRDefault="00E622E0" w:rsidP="00EE2C42">
      <w:pPr>
        <w:pStyle w:val="Tekstprzypisudolnego"/>
        <w:ind w:firstLine="0"/>
      </w:pPr>
      <w:r>
        <w:t xml:space="preserve">Dudra S., </w:t>
      </w:r>
      <w:r w:rsidRPr="005167D5">
        <w:rPr>
          <w:i/>
          <w:iCs/>
        </w:rPr>
        <w:t>Autokefalie Polskiego Autokefalicznego Kościoła Prawosławnego w polityce władz polskich i Patriarchatu Moskiewskiego</w:t>
      </w:r>
      <w:r>
        <w:t xml:space="preserve">, w: </w:t>
      </w:r>
      <w:r>
        <w:rPr>
          <w:i/>
          <w:iCs/>
        </w:rPr>
        <w:t>Religijne determinanty polityki</w:t>
      </w:r>
      <w:r>
        <w:t>, red. R. Michalak, Zielona Góra 2014.</w:t>
      </w:r>
      <w:r w:rsidRPr="00FA0A81">
        <w:t xml:space="preserve"> </w:t>
      </w:r>
    </w:p>
    <w:p w14:paraId="5FAF8138" w14:textId="77777777" w:rsidR="00E622E0" w:rsidRDefault="00E622E0" w:rsidP="00A74B7C">
      <w:pPr>
        <w:pStyle w:val="Tekstprzypisudolnego"/>
        <w:ind w:firstLine="0"/>
      </w:pPr>
      <w:r>
        <w:t xml:space="preserve">Dudra S., </w:t>
      </w:r>
      <w:r>
        <w:rPr>
          <w:i/>
          <w:iCs/>
        </w:rPr>
        <w:t>Metropolita Dionizy (Waledyński) 1876-1960</w:t>
      </w:r>
      <w:r>
        <w:t>, Warszawa 2010.</w:t>
      </w:r>
    </w:p>
    <w:p w14:paraId="6AFD1C87" w14:textId="77777777" w:rsidR="00E622E0" w:rsidRPr="005B40F4" w:rsidRDefault="00E622E0" w:rsidP="00EE2C42">
      <w:pPr>
        <w:pStyle w:val="Tekstprzypisudolnego"/>
        <w:ind w:firstLine="0"/>
        <w:rPr>
          <w:lang w:val="ru-RU"/>
        </w:rPr>
      </w:pPr>
      <w:r>
        <w:t>Papierzyńska-Turek</w:t>
      </w:r>
      <w:r w:rsidRPr="00EE2C42">
        <w:t xml:space="preserve"> </w:t>
      </w:r>
      <w:r>
        <w:t xml:space="preserve">M., </w:t>
      </w:r>
      <w:r>
        <w:rPr>
          <w:i/>
          <w:iCs/>
        </w:rPr>
        <w:t>Między tradycją a rzeczywistością. Pa</w:t>
      </w:r>
      <w:r w:rsidRPr="005B40F4">
        <w:rPr>
          <w:i/>
          <w:iCs/>
          <w:lang w:val="ru-RU"/>
        </w:rPr>
        <w:t>ń</w:t>
      </w:r>
      <w:r>
        <w:rPr>
          <w:i/>
          <w:iCs/>
        </w:rPr>
        <w:t>stwo</w:t>
      </w:r>
      <w:r w:rsidRPr="005B40F4">
        <w:rPr>
          <w:i/>
          <w:iCs/>
          <w:lang w:val="ru-RU"/>
        </w:rPr>
        <w:t xml:space="preserve"> </w:t>
      </w:r>
      <w:r>
        <w:rPr>
          <w:i/>
          <w:iCs/>
        </w:rPr>
        <w:t>wobec</w:t>
      </w:r>
      <w:r w:rsidRPr="005B40F4">
        <w:rPr>
          <w:i/>
          <w:iCs/>
          <w:lang w:val="ru-RU"/>
        </w:rPr>
        <w:t xml:space="preserve"> </w:t>
      </w:r>
      <w:r>
        <w:rPr>
          <w:i/>
          <w:iCs/>
        </w:rPr>
        <w:t>prawos</w:t>
      </w:r>
      <w:r w:rsidRPr="005B40F4">
        <w:rPr>
          <w:i/>
          <w:iCs/>
          <w:lang w:val="ru-RU"/>
        </w:rPr>
        <w:t>ł</w:t>
      </w:r>
      <w:r>
        <w:rPr>
          <w:i/>
          <w:iCs/>
        </w:rPr>
        <w:t>awia</w:t>
      </w:r>
      <w:r w:rsidRPr="005B40F4">
        <w:rPr>
          <w:i/>
          <w:iCs/>
          <w:lang w:val="ru-RU"/>
        </w:rPr>
        <w:t xml:space="preserve"> 1918-1939</w:t>
      </w:r>
      <w:r w:rsidRPr="005B40F4">
        <w:rPr>
          <w:lang w:val="ru-RU"/>
        </w:rPr>
        <w:t xml:space="preserve">, </w:t>
      </w:r>
      <w:r w:rsidRPr="005A7735">
        <w:t>Warszawa</w:t>
      </w:r>
      <w:r w:rsidRPr="005B40F4">
        <w:rPr>
          <w:lang w:val="ru-RU"/>
        </w:rPr>
        <w:t xml:space="preserve"> 1989.</w:t>
      </w:r>
    </w:p>
    <w:p w14:paraId="0B3C696C" w14:textId="77777777" w:rsidR="00E622E0" w:rsidRPr="0038170A" w:rsidRDefault="00E622E0" w:rsidP="00A74B7C">
      <w:pPr>
        <w:pStyle w:val="Tekstprzypisudolnego"/>
        <w:ind w:firstLine="0"/>
        <w:rPr>
          <w:lang w:val="ru-RU"/>
        </w:rPr>
      </w:pPr>
      <w:r w:rsidRPr="0038170A">
        <w:rPr>
          <w:lang w:val="ru-RU"/>
        </w:rPr>
        <w:t xml:space="preserve">Алексий (Громадский), </w:t>
      </w:r>
      <w:r w:rsidRPr="0038170A">
        <w:rPr>
          <w:i/>
          <w:iCs/>
          <w:lang w:val="ru-RU"/>
        </w:rPr>
        <w:t>Посещение митрополитом Дионисием святых православных автокефальных восточных церквей</w:t>
      </w:r>
      <w:r w:rsidRPr="0038170A">
        <w:rPr>
          <w:lang w:val="ru-RU"/>
        </w:rPr>
        <w:t xml:space="preserve">, </w:t>
      </w:r>
      <w:r>
        <w:rPr>
          <w:lang w:val="uk-UA"/>
        </w:rPr>
        <w:t>Варшава</w:t>
      </w:r>
      <w:r w:rsidRPr="0038170A">
        <w:rPr>
          <w:lang w:val="ru-RU"/>
        </w:rPr>
        <w:t xml:space="preserve"> 1928.</w:t>
      </w:r>
    </w:p>
    <w:p w14:paraId="27A509CF" w14:textId="77777777" w:rsidR="00E622E0" w:rsidRPr="00E622E0" w:rsidRDefault="00E622E0" w:rsidP="00EE2C42">
      <w:pPr>
        <w:pStyle w:val="Tekstprzypisudolnego"/>
        <w:ind w:firstLine="0"/>
        <w:rPr>
          <w:lang w:val="ru-RU"/>
        </w:rPr>
      </w:pPr>
      <w:r w:rsidRPr="00E622E0">
        <w:rPr>
          <w:lang w:val="ru-RU"/>
        </w:rPr>
        <w:t xml:space="preserve">Губар А., </w:t>
      </w:r>
      <w:r w:rsidRPr="00E622E0">
        <w:rPr>
          <w:i/>
          <w:iCs/>
          <w:lang w:val="ru-RU"/>
        </w:rPr>
        <w:t>Патріарший і Синодально-Канонічний Томос Вселенської Константинопольської Патріархії від 13 листопада 1924 року та його значення в історії Української Церкви</w:t>
      </w:r>
      <w:r w:rsidRPr="00E622E0">
        <w:rPr>
          <w:lang w:val="ru-RU"/>
        </w:rPr>
        <w:t xml:space="preserve">, „Православний вісник” 1998, </w:t>
      </w:r>
      <w:r>
        <w:t>nr</w:t>
      </w:r>
      <w:r w:rsidRPr="00E622E0">
        <w:rPr>
          <w:lang w:val="ru-RU"/>
        </w:rPr>
        <w:t xml:space="preserve"> 5-6. </w:t>
      </w:r>
    </w:p>
    <w:p w14:paraId="01761F2C" w14:textId="77777777" w:rsidR="00E622E0" w:rsidRPr="005704B2" w:rsidRDefault="00E622E0" w:rsidP="00EE2C42">
      <w:pPr>
        <w:pStyle w:val="Tekstprzypisudolnego"/>
        <w:ind w:firstLine="0"/>
        <w:rPr>
          <w:lang w:val="ru-RU"/>
        </w:rPr>
      </w:pPr>
      <w:r w:rsidRPr="005704B2">
        <w:rPr>
          <w:lang w:val="ru-RU"/>
        </w:rPr>
        <w:t>Лотоцький</w:t>
      </w:r>
      <w:r w:rsidRPr="00EE2C42">
        <w:rPr>
          <w:lang w:val="ru-RU"/>
        </w:rPr>
        <w:t xml:space="preserve"> </w:t>
      </w:r>
      <w:r w:rsidRPr="005704B2">
        <w:rPr>
          <w:lang w:val="ru-RU"/>
        </w:rPr>
        <w:t xml:space="preserve">О., </w:t>
      </w:r>
      <w:r w:rsidRPr="005704B2">
        <w:rPr>
          <w:i/>
          <w:iCs/>
          <w:lang w:val="ru-RU"/>
        </w:rPr>
        <w:t>Автокефалія</w:t>
      </w:r>
      <w:r w:rsidRPr="005704B2">
        <w:rPr>
          <w:lang w:val="ru-RU"/>
        </w:rPr>
        <w:t xml:space="preserve">, </w:t>
      </w:r>
      <w:r>
        <w:t>t</w:t>
      </w:r>
      <w:r w:rsidRPr="005704B2">
        <w:rPr>
          <w:lang w:val="ru-RU"/>
        </w:rPr>
        <w:t>. 2, К</w:t>
      </w:r>
      <w:r>
        <w:rPr>
          <w:lang w:val="uk-UA"/>
        </w:rPr>
        <w:t xml:space="preserve">иїв </w:t>
      </w:r>
      <w:r w:rsidRPr="005704B2">
        <w:rPr>
          <w:lang w:val="ru-RU"/>
        </w:rPr>
        <w:t>1999.</w:t>
      </w:r>
    </w:p>
    <w:p w14:paraId="2B968DB6" w14:textId="77777777" w:rsidR="00E622E0" w:rsidRPr="00E622E0" w:rsidRDefault="00E622E0" w:rsidP="00EE2C42">
      <w:pPr>
        <w:pStyle w:val="Tekstprzypisudolnego"/>
        <w:ind w:firstLine="0"/>
        <w:rPr>
          <w:lang w:val="ru-RU"/>
        </w:rPr>
      </w:pPr>
      <w:r w:rsidRPr="00632002">
        <w:rPr>
          <w:lang w:val="ru-RU"/>
        </w:rPr>
        <w:t>Стародуб</w:t>
      </w:r>
      <w:r w:rsidRPr="00E622E0">
        <w:rPr>
          <w:lang w:val="ru-RU"/>
        </w:rPr>
        <w:t xml:space="preserve"> А., </w:t>
      </w:r>
      <w:r w:rsidRPr="005704B2">
        <w:rPr>
          <w:i/>
          <w:iCs/>
          <w:lang w:val="ru-RU"/>
        </w:rPr>
        <w:t>Переговори</w:t>
      </w:r>
      <w:r w:rsidRPr="00E622E0">
        <w:rPr>
          <w:i/>
          <w:iCs/>
          <w:lang w:val="ru-RU"/>
        </w:rPr>
        <w:t xml:space="preserve"> </w:t>
      </w:r>
      <w:r w:rsidRPr="005704B2">
        <w:rPr>
          <w:i/>
          <w:iCs/>
          <w:lang w:val="ru-RU"/>
        </w:rPr>
        <w:t>між</w:t>
      </w:r>
      <w:r w:rsidRPr="00E622E0">
        <w:rPr>
          <w:i/>
          <w:iCs/>
          <w:lang w:val="ru-RU"/>
        </w:rPr>
        <w:t xml:space="preserve"> </w:t>
      </w:r>
      <w:r w:rsidRPr="005704B2">
        <w:rPr>
          <w:i/>
          <w:iCs/>
          <w:lang w:val="ru-RU"/>
        </w:rPr>
        <w:t>польським</w:t>
      </w:r>
      <w:r w:rsidRPr="00E622E0">
        <w:rPr>
          <w:i/>
          <w:iCs/>
          <w:lang w:val="ru-RU"/>
        </w:rPr>
        <w:t xml:space="preserve"> </w:t>
      </w:r>
      <w:r w:rsidRPr="005704B2">
        <w:rPr>
          <w:i/>
          <w:iCs/>
          <w:lang w:val="ru-RU"/>
        </w:rPr>
        <w:t>дипломатичним</w:t>
      </w:r>
      <w:r w:rsidRPr="00E622E0">
        <w:rPr>
          <w:i/>
          <w:iCs/>
          <w:lang w:val="ru-RU"/>
        </w:rPr>
        <w:t xml:space="preserve"> </w:t>
      </w:r>
      <w:r w:rsidRPr="005704B2">
        <w:rPr>
          <w:i/>
          <w:iCs/>
          <w:lang w:val="ru-RU"/>
        </w:rPr>
        <w:t>представництвом</w:t>
      </w:r>
      <w:r w:rsidRPr="00E622E0">
        <w:rPr>
          <w:i/>
          <w:iCs/>
          <w:lang w:val="ru-RU"/>
        </w:rPr>
        <w:t xml:space="preserve"> </w:t>
      </w:r>
      <w:r w:rsidRPr="005704B2">
        <w:rPr>
          <w:i/>
          <w:iCs/>
          <w:lang w:val="ru-RU"/>
        </w:rPr>
        <w:t>у</w:t>
      </w:r>
      <w:r w:rsidRPr="00E622E0">
        <w:rPr>
          <w:i/>
          <w:iCs/>
          <w:lang w:val="ru-RU"/>
        </w:rPr>
        <w:t xml:space="preserve"> </w:t>
      </w:r>
      <w:r w:rsidRPr="005704B2">
        <w:rPr>
          <w:i/>
          <w:iCs/>
          <w:lang w:val="ru-RU"/>
        </w:rPr>
        <w:t>Москві</w:t>
      </w:r>
      <w:r w:rsidRPr="00E622E0">
        <w:rPr>
          <w:i/>
          <w:iCs/>
          <w:lang w:val="ru-RU"/>
        </w:rPr>
        <w:t xml:space="preserve"> </w:t>
      </w:r>
      <w:r w:rsidRPr="005704B2">
        <w:rPr>
          <w:i/>
          <w:iCs/>
          <w:lang w:val="ru-RU"/>
        </w:rPr>
        <w:t>та</w:t>
      </w:r>
      <w:r w:rsidRPr="00E622E0">
        <w:rPr>
          <w:i/>
          <w:iCs/>
          <w:lang w:val="ru-RU"/>
        </w:rPr>
        <w:t xml:space="preserve"> </w:t>
      </w:r>
      <w:r w:rsidRPr="005704B2">
        <w:rPr>
          <w:i/>
          <w:iCs/>
          <w:lang w:val="ru-RU"/>
        </w:rPr>
        <w:t>патріархом</w:t>
      </w:r>
      <w:r w:rsidRPr="00E622E0">
        <w:rPr>
          <w:i/>
          <w:iCs/>
          <w:lang w:val="ru-RU"/>
        </w:rPr>
        <w:t xml:space="preserve"> </w:t>
      </w:r>
      <w:r w:rsidRPr="005704B2">
        <w:rPr>
          <w:i/>
          <w:iCs/>
          <w:lang w:val="ru-RU"/>
        </w:rPr>
        <w:t>Тихоном</w:t>
      </w:r>
      <w:r w:rsidRPr="00E622E0">
        <w:rPr>
          <w:i/>
          <w:iCs/>
          <w:lang w:val="ru-RU"/>
        </w:rPr>
        <w:t xml:space="preserve"> (</w:t>
      </w:r>
      <w:r w:rsidRPr="005704B2">
        <w:rPr>
          <w:i/>
          <w:iCs/>
          <w:lang w:val="ru-RU"/>
        </w:rPr>
        <w:t>Бєллавіним</w:t>
      </w:r>
      <w:r w:rsidRPr="00E622E0">
        <w:rPr>
          <w:i/>
          <w:iCs/>
          <w:lang w:val="ru-RU"/>
        </w:rPr>
        <w:t xml:space="preserve">) </w:t>
      </w:r>
      <w:r w:rsidRPr="005704B2">
        <w:rPr>
          <w:i/>
          <w:iCs/>
          <w:lang w:val="ru-RU"/>
        </w:rPr>
        <w:t>у</w:t>
      </w:r>
      <w:r w:rsidRPr="00E622E0">
        <w:rPr>
          <w:i/>
          <w:iCs/>
          <w:lang w:val="ru-RU"/>
        </w:rPr>
        <w:t xml:space="preserve"> </w:t>
      </w:r>
      <w:r w:rsidRPr="005704B2">
        <w:rPr>
          <w:i/>
          <w:iCs/>
          <w:lang w:val="ru-RU"/>
        </w:rPr>
        <w:t>справі</w:t>
      </w:r>
      <w:r w:rsidRPr="00E622E0">
        <w:rPr>
          <w:i/>
          <w:iCs/>
          <w:lang w:val="ru-RU"/>
        </w:rPr>
        <w:t xml:space="preserve"> </w:t>
      </w:r>
      <w:r w:rsidRPr="005704B2">
        <w:rPr>
          <w:i/>
          <w:iCs/>
          <w:lang w:val="ru-RU"/>
        </w:rPr>
        <w:t>статусу</w:t>
      </w:r>
      <w:r w:rsidRPr="00E622E0">
        <w:rPr>
          <w:i/>
          <w:iCs/>
          <w:lang w:val="ru-RU"/>
        </w:rPr>
        <w:t xml:space="preserve"> </w:t>
      </w:r>
      <w:r w:rsidRPr="005704B2">
        <w:rPr>
          <w:i/>
          <w:iCs/>
          <w:lang w:val="ru-RU"/>
        </w:rPr>
        <w:t>та</w:t>
      </w:r>
      <w:r w:rsidRPr="00E622E0">
        <w:rPr>
          <w:i/>
          <w:iCs/>
          <w:lang w:val="ru-RU"/>
        </w:rPr>
        <w:t xml:space="preserve"> </w:t>
      </w:r>
      <w:r w:rsidRPr="005704B2">
        <w:rPr>
          <w:i/>
          <w:iCs/>
          <w:lang w:val="ru-RU"/>
        </w:rPr>
        <w:t>юрисдикції</w:t>
      </w:r>
      <w:r w:rsidRPr="00E622E0">
        <w:rPr>
          <w:i/>
          <w:iCs/>
          <w:lang w:val="ru-RU"/>
        </w:rPr>
        <w:t xml:space="preserve"> </w:t>
      </w:r>
      <w:r w:rsidRPr="005704B2">
        <w:rPr>
          <w:i/>
          <w:iCs/>
          <w:lang w:val="ru-RU"/>
        </w:rPr>
        <w:t>Православної</w:t>
      </w:r>
      <w:r w:rsidRPr="00E622E0">
        <w:rPr>
          <w:i/>
          <w:iCs/>
          <w:lang w:val="ru-RU"/>
        </w:rPr>
        <w:t xml:space="preserve"> </w:t>
      </w:r>
      <w:r w:rsidRPr="005704B2">
        <w:rPr>
          <w:i/>
          <w:iCs/>
          <w:lang w:val="ru-RU"/>
        </w:rPr>
        <w:t>Церкви</w:t>
      </w:r>
      <w:r w:rsidRPr="00E622E0">
        <w:rPr>
          <w:i/>
          <w:iCs/>
          <w:lang w:val="ru-RU"/>
        </w:rPr>
        <w:t xml:space="preserve"> </w:t>
      </w:r>
      <w:r w:rsidRPr="005704B2">
        <w:rPr>
          <w:i/>
          <w:iCs/>
          <w:lang w:val="ru-RU"/>
        </w:rPr>
        <w:t>в</w:t>
      </w:r>
      <w:r w:rsidRPr="00E622E0">
        <w:rPr>
          <w:i/>
          <w:iCs/>
          <w:lang w:val="ru-RU"/>
        </w:rPr>
        <w:t xml:space="preserve"> </w:t>
      </w:r>
      <w:r w:rsidRPr="005704B2">
        <w:rPr>
          <w:i/>
          <w:iCs/>
          <w:lang w:val="ru-RU"/>
        </w:rPr>
        <w:t>Польщі</w:t>
      </w:r>
      <w:r w:rsidRPr="00E622E0">
        <w:rPr>
          <w:i/>
          <w:iCs/>
          <w:lang w:val="ru-RU"/>
        </w:rPr>
        <w:t xml:space="preserve"> (1921-1922 </w:t>
      </w:r>
      <w:r w:rsidRPr="005704B2">
        <w:rPr>
          <w:i/>
          <w:iCs/>
          <w:lang w:val="ru-RU"/>
        </w:rPr>
        <w:t>роки</w:t>
      </w:r>
      <w:r w:rsidRPr="00E622E0">
        <w:rPr>
          <w:i/>
          <w:iCs/>
          <w:lang w:val="ru-RU"/>
        </w:rPr>
        <w:t>)</w:t>
      </w:r>
      <w:r w:rsidRPr="00E622E0">
        <w:rPr>
          <w:lang w:val="ru-RU"/>
        </w:rPr>
        <w:t>, „</w:t>
      </w:r>
      <w:r w:rsidRPr="00E622E0">
        <w:rPr>
          <w:rFonts w:cs="Times New Roman"/>
          <w:lang w:val="ru-RU"/>
        </w:rPr>
        <w:t xml:space="preserve">Український археографічний щорічник” 2013, </w:t>
      </w:r>
      <w:r>
        <w:rPr>
          <w:rFonts w:cs="Times New Roman"/>
        </w:rPr>
        <w:t>nr</w:t>
      </w:r>
      <w:r w:rsidRPr="00E622E0">
        <w:rPr>
          <w:rFonts w:cs="Times New Roman"/>
          <w:lang w:val="ru-RU"/>
        </w:rPr>
        <w:t xml:space="preserve"> 1.</w:t>
      </w:r>
      <w:r w:rsidRPr="00E622E0">
        <w:rPr>
          <w:lang w:val="ru-RU"/>
        </w:rPr>
        <w:t xml:space="preserve"> </w:t>
      </w:r>
    </w:p>
    <w:p w14:paraId="49C757D5" w14:textId="77777777" w:rsidR="00E622E0" w:rsidRPr="00EE2C42" w:rsidRDefault="00E622E0" w:rsidP="00EE2C42">
      <w:pPr>
        <w:pStyle w:val="Tekstprzypisudolnego"/>
        <w:ind w:firstLine="0"/>
        <w:rPr>
          <w:lang w:val="ru-RU"/>
        </w:rPr>
      </w:pPr>
      <w:r w:rsidRPr="00D4521B">
        <w:rPr>
          <w:lang w:val="ru-RU"/>
        </w:rPr>
        <w:t>Троицк</w:t>
      </w:r>
      <w:r>
        <w:rPr>
          <w:lang w:val="ru-RU"/>
        </w:rPr>
        <w:t>і</w:t>
      </w:r>
      <w:r w:rsidRPr="00D4521B">
        <w:rPr>
          <w:lang w:val="ru-RU"/>
        </w:rPr>
        <w:t>й</w:t>
      </w:r>
      <w:r w:rsidRPr="00EE2C42">
        <w:rPr>
          <w:lang w:val="ru-RU"/>
        </w:rPr>
        <w:t xml:space="preserve"> </w:t>
      </w:r>
      <w:r w:rsidRPr="00D4521B">
        <w:rPr>
          <w:lang w:val="ru-RU"/>
        </w:rPr>
        <w:t>С</w:t>
      </w:r>
      <w:r w:rsidRPr="00EE2C42">
        <w:rPr>
          <w:lang w:val="ru-RU"/>
        </w:rPr>
        <w:t xml:space="preserve">., </w:t>
      </w:r>
      <w:r w:rsidRPr="00D4521B">
        <w:rPr>
          <w:i/>
          <w:iCs/>
          <w:lang w:val="ru-RU"/>
        </w:rPr>
        <w:t>Размежеван</w:t>
      </w:r>
      <w:r>
        <w:rPr>
          <w:i/>
          <w:iCs/>
          <w:lang w:val="ru-RU"/>
        </w:rPr>
        <w:t>і</w:t>
      </w:r>
      <w:r w:rsidRPr="00D4521B">
        <w:rPr>
          <w:i/>
          <w:iCs/>
          <w:lang w:val="ru-RU"/>
        </w:rPr>
        <w:t>е</w:t>
      </w:r>
      <w:r w:rsidRPr="00EE2C42">
        <w:rPr>
          <w:i/>
          <w:iCs/>
          <w:lang w:val="ru-RU"/>
        </w:rPr>
        <w:t xml:space="preserve"> </w:t>
      </w:r>
      <w:r w:rsidRPr="00D4521B">
        <w:rPr>
          <w:i/>
          <w:iCs/>
          <w:lang w:val="ru-RU"/>
        </w:rPr>
        <w:t>или</w:t>
      </w:r>
      <w:r w:rsidRPr="00EE2C42">
        <w:rPr>
          <w:i/>
          <w:iCs/>
          <w:lang w:val="ru-RU"/>
        </w:rPr>
        <w:t xml:space="preserve"> </w:t>
      </w:r>
      <w:r w:rsidRPr="00D4521B">
        <w:rPr>
          <w:i/>
          <w:iCs/>
          <w:lang w:val="ru-RU"/>
        </w:rPr>
        <w:t>раскол</w:t>
      </w:r>
      <w:r>
        <w:rPr>
          <w:i/>
          <w:iCs/>
          <w:lang w:val="ru-RU"/>
        </w:rPr>
        <w:t>ъ</w:t>
      </w:r>
      <w:r w:rsidRPr="00EE2C42">
        <w:rPr>
          <w:lang w:val="ru-RU"/>
        </w:rPr>
        <w:t xml:space="preserve">, </w:t>
      </w:r>
      <w:r>
        <w:t>Paris</w:t>
      </w:r>
      <w:r w:rsidRPr="00EE2C42">
        <w:rPr>
          <w:lang w:val="ru-RU"/>
        </w:rPr>
        <w:t xml:space="preserve"> 1932. </w:t>
      </w:r>
    </w:p>
    <w:p w14:paraId="7F816E1D" w14:textId="77777777" w:rsidR="00E622E0" w:rsidRPr="00504FB9" w:rsidRDefault="00E622E0" w:rsidP="00EE2C42">
      <w:pPr>
        <w:pStyle w:val="Tekstprzypisudolnego"/>
        <w:ind w:firstLine="0"/>
        <w:rPr>
          <w:lang w:val="ru-RU"/>
        </w:rPr>
      </w:pPr>
      <w:r w:rsidRPr="00632002">
        <w:rPr>
          <w:lang w:val="ru-RU"/>
        </w:rPr>
        <w:t>Чибисова А</w:t>
      </w:r>
      <w:r w:rsidRPr="00EE2C42">
        <w:rPr>
          <w:lang w:val="ru-RU"/>
        </w:rPr>
        <w:t>.</w:t>
      </w:r>
      <w:r w:rsidRPr="00632002">
        <w:rPr>
          <w:lang w:val="ru-RU"/>
        </w:rPr>
        <w:t>А</w:t>
      </w:r>
      <w:r w:rsidRPr="00EE2C42">
        <w:rPr>
          <w:lang w:val="ru-RU"/>
        </w:rPr>
        <w:t xml:space="preserve">., </w:t>
      </w:r>
      <w:r w:rsidRPr="00632002">
        <w:rPr>
          <w:i/>
          <w:iCs/>
          <w:lang w:val="ru-RU"/>
        </w:rPr>
        <w:t>Сколько</w:t>
      </w:r>
      <w:r w:rsidRPr="00EE2C42">
        <w:rPr>
          <w:i/>
          <w:iCs/>
          <w:lang w:val="ru-RU"/>
        </w:rPr>
        <w:t xml:space="preserve"> </w:t>
      </w:r>
      <w:r w:rsidRPr="00632002">
        <w:rPr>
          <w:i/>
          <w:iCs/>
          <w:lang w:val="ru-RU"/>
        </w:rPr>
        <w:t>стоил</w:t>
      </w:r>
      <w:r w:rsidRPr="00EE2C42">
        <w:rPr>
          <w:i/>
          <w:iCs/>
          <w:lang w:val="ru-RU"/>
        </w:rPr>
        <w:t xml:space="preserve"> </w:t>
      </w:r>
      <w:r w:rsidRPr="00632002">
        <w:rPr>
          <w:i/>
          <w:iCs/>
          <w:lang w:val="ru-RU"/>
        </w:rPr>
        <w:t>визит</w:t>
      </w:r>
      <w:r w:rsidRPr="00EE2C42">
        <w:rPr>
          <w:i/>
          <w:iCs/>
          <w:lang w:val="ru-RU"/>
        </w:rPr>
        <w:t xml:space="preserve"> </w:t>
      </w:r>
      <w:r w:rsidRPr="00632002">
        <w:rPr>
          <w:i/>
          <w:iCs/>
          <w:lang w:val="ru-RU"/>
        </w:rPr>
        <w:t>делегации</w:t>
      </w:r>
      <w:r w:rsidRPr="00EE2C42">
        <w:rPr>
          <w:i/>
          <w:iCs/>
          <w:lang w:val="ru-RU"/>
        </w:rPr>
        <w:t xml:space="preserve"> </w:t>
      </w:r>
      <w:r w:rsidRPr="00632002">
        <w:rPr>
          <w:i/>
          <w:iCs/>
          <w:lang w:val="ru-RU"/>
        </w:rPr>
        <w:t>Константинопольского</w:t>
      </w:r>
      <w:r w:rsidRPr="00EE2C42">
        <w:rPr>
          <w:i/>
          <w:iCs/>
          <w:lang w:val="ru-RU"/>
        </w:rPr>
        <w:t xml:space="preserve"> </w:t>
      </w:r>
      <w:r w:rsidRPr="00632002">
        <w:rPr>
          <w:i/>
          <w:iCs/>
          <w:lang w:val="ru-RU"/>
        </w:rPr>
        <w:t>Патриархата</w:t>
      </w:r>
      <w:r w:rsidRPr="00EE2C42">
        <w:rPr>
          <w:i/>
          <w:iCs/>
          <w:lang w:val="ru-RU"/>
        </w:rPr>
        <w:t xml:space="preserve"> </w:t>
      </w:r>
      <w:r w:rsidRPr="00632002">
        <w:rPr>
          <w:i/>
          <w:iCs/>
          <w:lang w:val="ru-RU"/>
        </w:rPr>
        <w:t>в</w:t>
      </w:r>
      <w:r w:rsidRPr="00EE2C42">
        <w:rPr>
          <w:i/>
          <w:iCs/>
          <w:lang w:val="ru-RU"/>
        </w:rPr>
        <w:t xml:space="preserve"> </w:t>
      </w:r>
      <w:r w:rsidRPr="00632002">
        <w:rPr>
          <w:i/>
          <w:iCs/>
          <w:lang w:val="ru-RU"/>
        </w:rPr>
        <w:t>Варшаву</w:t>
      </w:r>
      <w:r w:rsidRPr="00EE2C42">
        <w:rPr>
          <w:i/>
          <w:iCs/>
          <w:lang w:val="ru-RU"/>
        </w:rPr>
        <w:t xml:space="preserve"> </w:t>
      </w:r>
      <w:r w:rsidRPr="00632002">
        <w:rPr>
          <w:i/>
          <w:iCs/>
          <w:lang w:val="ru-RU"/>
        </w:rPr>
        <w:t>в</w:t>
      </w:r>
      <w:r w:rsidRPr="00EE2C42">
        <w:rPr>
          <w:i/>
          <w:iCs/>
          <w:lang w:val="ru-RU"/>
        </w:rPr>
        <w:t xml:space="preserve"> 1925 </w:t>
      </w:r>
      <w:r w:rsidRPr="00632002">
        <w:rPr>
          <w:i/>
          <w:iCs/>
          <w:lang w:val="ru-RU"/>
        </w:rPr>
        <w:t>году</w:t>
      </w:r>
      <w:r w:rsidRPr="00EE2C42">
        <w:rPr>
          <w:i/>
          <w:iCs/>
          <w:lang w:val="ru-RU"/>
        </w:rPr>
        <w:t>?</w:t>
      </w:r>
      <w:r w:rsidRPr="00EE2C42">
        <w:rPr>
          <w:lang w:val="ru-RU"/>
        </w:rPr>
        <w:t xml:space="preserve">, </w:t>
      </w:r>
      <w:r>
        <w:t>w</w:t>
      </w:r>
      <w:r w:rsidRPr="00EE2C42">
        <w:rPr>
          <w:lang w:val="ru-RU"/>
        </w:rPr>
        <w:t xml:space="preserve">: </w:t>
      </w:r>
      <w:r w:rsidRPr="00632002">
        <w:rPr>
          <w:i/>
          <w:iCs/>
          <w:lang w:val="ru-RU"/>
        </w:rPr>
        <w:t>Церковь</w:t>
      </w:r>
      <w:r w:rsidRPr="00EE2C42">
        <w:rPr>
          <w:i/>
          <w:iCs/>
          <w:lang w:val="ru-RU"/>
        </w:rPr>
        <w:t xml:space="preserve">. </w:t>
      </w:r>
      <w:r w:rsidRPr="00632002">
        <w:rPr>
          <w:i/>
          <w:iCs/>
          <w:lang w:val="ru-RU"/>
        </w:rPr>
        <w:t xml:space="preserve">Богословие. История Материалы </w:t>
      </w:r>
      <w:r w:rsidRPr="00632002">
        <w:rPr>
          <w:i/>
          <w:iCs/>
        </w:rPr>
        <w:t>VI</w:t>
      </w:r>
      <w:r w:rsidRPr="00632002">
        <w:rPr>
          <w:i/>
          <w:iCs/>
          <w:lang w:val="ru-RU"/>
        </w:rPr>
        <w:t xml:space="preserve"> Всероссийской научно-богословской конференции</w:t>
      </w:r>
      <w:r w:rsidRPr="00504FB9">
        <w:rPr>
          <w:lang w:val="ru-RU"/>
        </w:rPr>
        <w:t>, Екатеринбург</w:t>
      </w:r>
      <w:r w:rsidRPr="00632002">
        <w:rPr>
          <w:lang w:val="ru-RU"/>
        </w:rPr>
        <w:t xml:space="preserve"> 2018</w:t>
      </w:r>
      <w:r w:rsidRPr="00504FB9">
        <w:rPr>
          <w:lang w:val="ru-RU"/>
        </w:rPr>
        <w:t>.</w:t>
      </w:r>
    </w:p>
    <w:p w14:paraId="51DFB2B3" w14:textId="77777777" w:rsidR="00EE2C42" w:rsidRPr="00A74B7C" w:rsidRDefault="00EE2C42" w:rsidP="00EE2C42">
      <w:pPr>
        <w:pStyle w:val="Tekstprzypisudolnego"/>
        <w:ind w:firstLine="0"/>
        <w:rPr>
          <w:i/>
          <w:iCs/>
          <w:lang w:val="ru-RU"/>
        </w:rPr>
      </w:pPr>
    </w:p>
    <w:sectPr w:rsidR="00EE2C42" w:rsidRPr="00A74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42"/>
    <w:rsid w:val="000B29A5"/>
    <w:rsid w:val="00426967"/>
    <w:rsid w:val="00491071"/>
    <w:rsid w:val="005B40F4"/>
    <w:rsid w:val="00A74B7C"/>
    <w:rsid w:val="00AD0FB6"/>
    <w:rsid w:val="00E622E0"/>
    <w:rsid w:val="00EE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ABD9"/>
  <w15:chartTrackingRefBased/>
  <w15:docId w15:val="{102BFEBE-9CFF-4449-B582-2B584BB2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2C42"/>
    <w:pPr>
      <w:spacing w:after="0" w:line="240" w:lineRule="auto"/>
      <w:ind w:firstLine="709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2C42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397</Words>
  <Characters>2708</Characters>
  <Application>Microsoft Office Word</Application>
  <DocSecurity>0</DocSecurity>
  <Lines>53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Wysocki</dc:creator>
  <cp:keywords/>
  <dc:description/>
  <cp:lastModifiedBy>Roman Wysocki</cp:lastModifiedBy>
  <cp:revision>3</cp:revision>
  <dcterms:created xsi:type="dcterms:W3CDTF">2023-02-14T13:47:00Z</dcterms:created>
  <dcterms:modified xsi:type="dcterms:W3CDTF">2023-02-14T14:35:00Z</dcterms:modified>
</cp:coreProperties>
</file>