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4EFFF" w14:textId="77777777" w:rsidR="00124B9E" w:rsidRPr="00124B9E" w:rsidRDefault="00124B9E" w:rsidP="00124B9E">
      <w:pPr>
        <w:pStyle w:val="Bezodstpw"/>
        <w:spacing w:line="360" w:lineRule="auto"/>
        <w:rPr>
          <w:rFonts w:ascii="Times New Roman" w:hAnsi="Times New Roman" w:cs="Times New Roman"/>
          <w:i/>
          <w:sz w:val="24"/>
          <w:szCs w:val="24"/>
        </w:rPr>
      </w:pPr>
    </w:p>
    <w:p w14:paraId="20C7CFC6" w14:textId="77777777" w:rsidR="00F77722" w:rsidRDefault="00F77722" w:rsidP="003D4624">
      <w:pPr>
        <w:pStyle w:val="Bezodstpw"/>
        <w:spacing w:line="360" w:lineRule="auto"/>
        <w:jc w:val="center"/>
        <w:rPr>
          <w:rFonts w:ascii="Times New Roman" w:hAnsi="Times New Roman" w:cs="Times New Roman"/>
          <w:b/>
          <w:sz w:val="24"/>
          <w:szCs w:val="24"/>
        </w:rPr>
      </w:pPr>
      <w:r w:rsidRPr="00F77722">
        <w:rPr>
          <w:rFonts w:ascii="Times New Roman" w:hAnsi="Times New Roman" w:cs="Times New Roman"/>
          <w:b/>
          <w:sz w:val="24"/>
          <w:szCs w:val="24"/>
        </w:rPr>
        <w:t>Potrącenie umowne w prawie polskim</w:t>
      </w:r>
    </w:p>
    <w:p w14:paraId="2C7A9302" w14:textId="77777777" w:rsidR="00F77722" w:rsidRPr="00F77722" w:rsidRDefault="00F77722" w:rsidP="00F77722">
      <w:pPr>
        <w:pStyle w:val="Bezodstpw"/>
        <w:spacing w:line="360" w:lineRule="auto"/>
        <w:jc w:val="both"/>
        <w:rPr>
          <w:rFonts w:ascii="Times New Roman" w:hAnsi="Times New Roman" w:cs="Times New Roman"/>
          <w:sz w:val="24"/>
          <w:szCs w:val="24"/>
        </w:rPr>
      </w:pPr>
    </w:p>
    <w:p w14:paraId="7566706A" w14:textId="77777777" w:rsidR="001031A1" w:rsidRPr="00F77722" w:rsidRDefault="00F77722" w:rsidP="00F77722">
      <w:pPr>
        <w:pStyle w:val="Bezodstpw"/>
        <w:spacing w:line="360" w:lineRule="auto"/>
        <w:jc w:val="both"/>
        <w:rPr>
          <w:rFonts w:ascii="Times New Roman" w:hAnsi="Times New Roman" w:cs="Times New Roman"/>
          <w:b/>
          <w:sz w:val="24"/>
          <w:szCs w:val="24"/>
        </w:rPr>
      </w:pPr>
      <w:r w:rsidRPr="00F77722">
        <w:rPr>
          <w:rFonts w:ascii="Times New Roman" w:hAnsi="Times New Roman" w:cs="Times New Roman"/>
          <w:b/>
          <w:sz w:val="24"/>
          <w:szCs w:val="24"/>
        </w:rPr>
        <w:t>1. Wstęp</w:t>
      </w:r>
    </w:p>
    <w:p w14:paraId="75F397A7" w14:textId="77777777" w:rsidR="006C7741" w:rsidRPr="00F77722" w:rsidRDefault="00871F82"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 xml:space="preserve">Potrącenie umowne </w:t>
      </w:r>
      <w:r w:rsidR="004C1F35" w:rsidRPr="00F77722">
        <w:rPr>
          <w:rFonts w:ascii="Times New Roman" w:hAnsi="Times New Roman" w:cs="Times New Roman"/>
          <w:sz w:val="24"/>
          <w:szCs w:val="24"/>
        </w:rPr>
        <w:t xml:space="preserve">ma bardzo długą historię – </w:t>
      </w:r>
      <w:r w:rsidR="001C053E" w:rsidRPr="00F77722">
        <w:rPr>
          <w:rFonts w:ascii="Times New Roman" w:hAnsi="Times New Roman" w:cs="Times New Roman"/>
          <w:sz w:val="24"/>
          <w:szCs w:val="24"/>
        </w:rPr>
        <w:t>wywodzi</w:t>
      </w:r>
      <w:r w:rsidR="00A845B9" w:rsidRPr="00F77722">
        <w:rPr>
          <w:rFonts w:ascii="Times New Roman" w:hAnsi="Times New Roman" w:cs="Times New Roman"/>
          <w:sz w:val="24"/>
          <w:szCs w:val="24"/>
        </w:rPr>
        <w:t xml:space="preserve"> się</w:t>
      </w:r>
      <w:r w:rsidR="004C1F35" w:rsidRPr="00F77722">
        <w:rPr>
          <w:rFonts w:ascii="Times New Roman" w:hAnsi="Times New Roman" w:cs="Times New Roman"/>
          <w:sz w:val="24"/>
          <w:szCs w:val="24"/>
        </w:rPr>
        <w:t xml:space="preserve"> </w:t>
      </w:r>
      <w:r w:rsidR="001C053E" w:rsidRPr="00F77722">
        <w:rPr>
          <w:rFonts w:ascii="Times New Roman" w:hAnsi="Times New Roman" w:cs="Times New Roman"/>
          <w:sz w:val="24"/>
          <w:szCs w:val="24"/>
        </w:rPr>
        <w:t xml:space="preserve">z prawa rzymskiego, </w:t>
      </w:r>
      <w:r w:rsidRPr="00F77722">
        <w:rPr>
          <w:rFonts w:ascii="Times New Roman" w:hAnsi="Times New Roman" w:cs="Times New Roman"/>
          <w:sz w:val="24"/>
          <w:szCs w:val="24"/>
        </w:rPr>
        <w:t xml:space="preserve">a dokładniej z instytucji tzw. </w:t>
      </w:r>
      <w:r w:rsidRPr="000F406B">
        <w:rPr>
          <w:rFonts w:ascii="Times New Roman" w:hAnsi="Times New Roman" w:cs="Times New Roman"/>
          <w:i/>
          <w:sz w:val="24"/>
          <w:szCs w:val="24"/>
        </w:rPr>
        <w:t>acceptilatio</w:t>
      </w:r>
      <w:r w:rsidRPr="00F77722">
        <w:rPr>
          <w:rFonts w:ascii="Times New Roman" w:hAnsi="Times New Roman" w:cs="Times New Roman"/>
          <w:sz w:val="24"/>
          <w:szCs w:val="24"/>
        </w:rPr>
        <w:t xml:space="preserve">, czyli </w:t>
      </w:r>
      <w:r w:rsidR="00A845B9" w:rsidRPr="00F77722">
        <w:rPr>
          <w:rFonts w:ascii="Times New Roman" w:hAnsi="Times New Roman" w:cs="Times New Roman"/>
          <w:sz w:val="24"/>
          <w:szCs w:val="24"/>
        </w:rPr>
        <w:t>elementu koniecznego dla</w:t>
      </w:r>
      <w:r w:rsidR="004C1F35" w:rsidRPr="00F77722">
        <w:rPr>
          <w:rFonts w:ascii="Times New Roman" w:hAnsi="Times New Roman" w:cs="Times New Roman"/>
          <w:sz w:val="24"/>
          <w:szCs w:val="24"/>
        </w:rPr>
        <w:t xml:space="preserve"> skutecznego zwolnienia z długu</w:t>
      </w:r>
      <w:r w:rsidR="00A845B9" w:rsidRPr="00F77722">
        <w:rPr>
          <w:rFonts w:ascii="Times New Roman" w:hAnsi="Times New Roman" w:cs="Times New Roman"/>
          <w:sz w:val="24"/>
          <w:szCs w:val="24"/>
        </w:rPr>
        <w:t xml:space="preserve"> </w:t>
      </w:r>
      <w:r w:rsidR="004C1F35" w:rsidRPr="00F77722">
        <w:rPr>
          <w:rFonts w:ascii="Times New Roman" w:hAnsi="Times New Roman" w:cs="Times New Roman"/>
          <w:sz w:val="24"/>
          <w:szCs w:val="24"/>
        </w:rPr>
        <w:t>(</w:t>
      </w:r>
      <w:r w:rsidR="00A845B9" w:rsidRPr="00F77722">
        <w:rPr>
          <w:rFonts w:ascii="Times New Roman" w:hAnsi="Times New Roman" w:cs="Times New Roman"/>
          <w:sz w:val="24"/>
          <w:szCs w:val="24"/>
        </w:rPr>
        <w:t xml:space="preserve">będącego ustnym potwierdzeniem </w:t>
      </w:r>
      <w:r w:rsidRPr="00F77722">
        <w:rPr>
          <w:rFonts w:ascii="Times New Roman" w:hAnsi="Times New Roman" w:cs="Times New Roman"/>
          <w:sz w:val="24"/>
          <w:szCs w:val="24"/>
        </w:rPr>
        <w:t>wierzyciela, że otrzymał należne mu świadczenie</w:t>
      </w:r>
      <w:r w:rsidR="004C1F35" w:rsidRPr="00F77722">
        <w:rPr>
          <w:rFonts w:ascii="Times New Roman" w:hAnsi="Times New Roman" w:cs="Times New Roman"/>
          <w:sz w:val="24"/>
          <w:szCs w:val="24"/>
        </w:rPr>
        <w:t>)</w:t>
      </w:r>
      <w:r w:rsidRPr="00F77722">
        <w:rPr>
          <w:rFonts w:ascii="Times New Roman" w:hAnsi="Times New Roman" w:cs="Times New Roman"/>
          <w:sz w:val="24"/>
          <w:szCs w:val="24"/>
        </w:rPr>
        <w:t xml:space="preserve"> oraz ze stypulacji akwiliańskiej, mającej na celu ułatwienie rozliczeń pomiędzy dłużnikiem i wierzycielem poprzez utworzenie ze wszystkich długów jednego zobowiązania</w:t>
      </w:r>
      <w:r w:rsidR="00A845B9" w:rsidRPr="00F77722">
        <w:rPr>
          <w:rFonts w:ascii="Times New Roman" w:hAnsi="Times New Roman" w:cs="Times New Roman"/>
          <w:sz w:val="24"/>
          <w:szCs w:val="24"/>
        </w:rPr>
        <w:t xml:space="preserve">, które następnie mogło zostać umorzone </w:t>
      </w:r>
      <w:r w:rsidR="004C2FD2" w:rsidRPr="00F77722">
        <w:rPr>
          <w:rFonts w:ascii="Times New Roman" w:hAnsi="Times New Roman" w:cs="Times New Roman"/>
          <w:sz w:val="24"/>
          <w:szCs w:val="24"/>
        </w:rPr>
        <w:t>przy pomocy jednego zwolnienia</w:t>
      </w:r>
      <w:r w:rsidR="00A845B9" w:rsidRPr="00F77722">
        <w:rPr>
          <w:rFonts w:ascii="Times New Roman" w:hAnsi="Times New Roman" w:cs="Times New Roman"/>
          <w:sz w:val="24"/>
          <w:szCs w:val="24"/>
        </w:rPr>
        <w:t xml:space="preserve"> z długu. </w:t>
      </w:r>
      <w:r w:rsidR="004C1F35" w:rsidRPr="00F77722">
        <w:rPr>
          <w:rFonts w:ascii="Times New Roman" w:hAnsi="Times New Roman" w:cs="Times New Roman"/>
          <w:sz w:val="24"/>
          <w:szCs w:val="24"/>
        </w:rPr>
        <w:t>Potrącenie umowne o</w:t>
      </w:r>
      <w:r w:rsidR="00A845B9" w:rsidRPr="00F77722">
        <w:rPr>
          <w:rFonts w:ascii="Times New Roman" w:hAnsi="Times New Roman" w:cs="Times New Roman"/>
          <w:sz w:val="24"/>
          <w:szCs w:val="24"/>
        </w:rPr>
        <w:t>d samego początku</w:t>
      </w:r>
      <w:r w:rsidR="0053472F">
        <w:rPr>
          <w:rFonts w:ascii="Times New Roman" w:hAnsi="Times New Roman" w:cs="Times New Roman"/>
          <w:sz w:val="24"/>
          <w:szCs w:val="24"/>
        </w:rPr>
        <w:t xml:space="preserve"> wykazywało odrębność w stosunku do</w:t>
      </w:r>
      <w:r w:rsidR="004C1F35" w:rsidRPr="00F77722">
        <w:rPr>
          <w:rFonts w:ascii="Times New Roman" w:hAnsi="Times New Roman" w:cs="Times New Roman"/>
          <w:sz w:val="24"/>
          <w:szCs w:val="24"/>
        </w:rPr>
        <w:t xml:space="preserve"> pokrewnej – jedynie z nazwy – </w:t>
      </w:r>
      <w:r w:rsidR="009B6329" w:rsidRPr="00F77722">
        <w:rPr>
          <w:rFonts w:ascii="Times New Roman" w:hAnsi="Times New Roman" w:cs="Times New Roman"/>
          <w:sz w:val="24"/>
          <w:szCs w:val="24"/>
        </w:rPr>
        <w:t xml:space="preserve">dzisiejszej </w:t>
      </w:r>
      <w:r w:rsidR="00A845B9" w:rsidRPr="00F77722">
        <w:rPr>
          <w:rFonts w:ascii="Times New Roman" w:hAnsi="Times New Roman" w:cs="Times New Roman"/>
          <w:sz w:val="24"/>
          <w:szCs w:val="24"/>
        </w:rPr>
        <w:t>konstrukcji potrącenia ustawowego, które w prawie rzymskim określane było jako przymusowe i do czasów Kodyfikacji Justyniańskiej</w:t>
      </w:r>
      <w:r w:rsidR="009B6329" w:rsidRPr="00F77722">
        <w:rPr>
          <w:rFonts w:ascii="Times New Roman" w:hAnsi="Times New Roman" w:cs="Times New Roman"/>
          <w:sz w:val="24"/>
          <w:szCs w:val="24"/>
        </w:rPr>
        <w:t xml:space="preserve"> jego </w:t>
      </w:r>
      <w:r w:rsidR="0076589F" w:rsidRPr="00F77722">
        <w:rPr>
          <w:rFonts w:ascii="Times New Roman" w:hAnsi="Times New Roman" w:cs="Times New Roman"/>
          <w:sz w:val="24"/>
          <w:szCs w:val="24"/>
        </w:rPr>
        <w:t>stosowanie stwarzało</w:t>
      </w:r>
      <w:r w:rsidR="00A845B9" w:rsidRPr="00F77722">
        <w:rPr>
          <w:rFonts w:ascii="Times New Roman" w:hAnsi="Times New Roman" w:cs="Times New Roman"/>
          <w:sz w:val="24"/>
          <w:szCs w:val="24"/>
        </w:rPr>
        <w:t xml:space="preserve"> duże problem</w:t>
      </w:r>
      <w:r w:rsidR="00CD0C7E" w:rsidRPr="00F77722">
        <w:rPr>
          <w:rFonts w:ascii="Times New Roman" w:hAnsi="Times New Roman" w:cs="Times New Roman"/>
          <w:sz w:val="24"/>
          <w:szCs w:val="24"/>
        </w:rPr>
        <w:t>y</w:t>
      </w:r>
      <w:r w:rsidR="00A845B9" w:rsidRPr="00F77722">
        <w:rPr>
          <w:rFonts w:ascii="Times New Roman" w:hAnsi="Times New Roman" w:cs="Times New Roman"/>
          <w:sz w:val="24"/>
          <w:szCs w:val="24"/>
        </w:rPr>
        <w:t xml:space="preserve"> ze względu na brak obustronnej zgody na jego dokonanie. </w:t>
      </w:r>
      <w:r w:rsidR="00157CF2" w:rsidRPr="00F77722">
        <w:rPr>
          <w:rFonts w:ascii="Times New Roman" w:hAnsi="Times New Roman" w:cs="Times New Roman"/>
          <w:sz w:val="24"/>
          <w:szCs w:val="24"/>
        </w:rPr>
        <w:t xml:space="preserve">Tym samym kompensacja umowna w obrocie prawnym pojawiła się na długo przed wprowadzeniem przez Justyniana zasady zezwalającej na potrącenia z mocy prawa wszystkich skarg, z wyjątkiem tej przysługującej oddającemu na przechowanie. </w:t>
      </w:r>
    </w:p>
    <w:p w14:paraId="1D0DD955" w14:textId="77777777" w:rsidR="00F77722" w:rsidRDefault="00C01C6A" w:rsidP="007F41BB">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 xml:space="preserve">Obecnie </w:t>
      </w:r>
      <w:r w:rsidR="009648F7" w:rsidRPr="00F77722">
        <w:rPr>
          <w:rFonts w:ascii="Times New Roman" w:hAnsi="Times New Roman" w:cs="Times New Roman"/>
          <w:sz w:val="24"/>
          <w:szCs w:val="24"/>
        </w:rPr>
        <w:t xml:space="preserve">kompensacja umowna </w:t>
      </w:r>
      <w:r w:rsidRPr="00F77722">
        <w:rPr>
          <w:rFonts w:ascii="Times New Roman" w:hAnsi="Times New Roman" w:cs="Times New Roman"/>
          <w:sz w:val="24"/>
          <w:szCs w:val="24"/>
        </w:rPr>
        <w:t xml:space="preserve">odgrywa dużą rolę w obrocie gospodarczym, przyspieszając wzajemne dokonywanie rozliczeń pomiędzy stronami, bez </w:t>
      </w:r>
      <w:r w:rsidR="00244580" w:rsidRPr="00F77722">
        <w:rPr>
          <w:rFonts w:ascii="Times New Roman" w:hAnsi="Times New Roman" w:cs="Times New Roman"/>
          <w:sz w:val="24"/>
          <w:szCs w:val="24"/>
        </w:rPr>
        <w:t>konieczności</w:t>
      </w:r>
      <w:r w:rsidRPr="00F77722">
        <w:rPr>
          <w:rFonts w:ascii="Times New Roman" w:hAnsi="Times New Roman" w:cs="Times New Roman"/>
          <w:sz w:val="24"/>
          <w:szCs w:val="24"/>
        </w:rPr>
        <w:t xml:space="preserve"> si</w:t>
      </w:r>
      <w:r w:rsidR="00274E40" w:rsidRPr="00F77722">
        <w:rPr>
          <w:rFonts w:ascii="Times New Roman" w:hAnsi="Times New Roman" w:cs="Times New Roman"/>
          <w:sz w:val="24"/>
          <w:szCs w:val="24"/>
        </w:rPr>
        <w:t xml:space="preserve">ęgania do </w:t>
      </w:r>
      <w:r w:rsidR="00274E40" w:rsidRPr="00F46571">
        <w:rPr>
          <w:rFonts w:ascii="Times New Roman" w:hAnsi="Times New Roman" w:cs="Times New Roman"/>
          <w:sz w:val="24"/>
          <w:szCs w:val="24"/>
        </w:rPr>
        <w:t xml:space="preserve">regulacji ustawowych. </w:t>
      </w:r>
      <w:r w:rsidR="00055A38" w:rsidRPr="00F46571">
        <w:rPr>
          <w:rFonts w:ascii="Times New Roman" w:hAnsi="Times New Roman" w:cs="Times New Roman"/>
          <w:sz w:val="24"/>
          <w:szCs w:val="24"/>
        </w:rPr>
        <w:t>Eliminując faktyczną</w:t>
      </w:r>
      <w:r w:rsidR="00274E40" w:rsidRPr="00F46571">
        <w:rPr>
          <w:rFonts w:ascii="Times New Roman" w:hAnsi="Times New Roman" w:cs="Times New Roman"/>
          <w:sz w:val="24"/>
          <w:szCs w:val="24"/>
        </w:rPr>
        <w:t xml:space="preserve"> zapłat</w:t>
      </w:r>
      <w:r w:rsidR="00055A38" w:rsidRPr="00F46571">
        <w:rPr>
          <w:rFonts w:ascii="Times New Roman" w:hAnsi="Times New Roman" w:cs="Times New Roman"/>
          <w:sz w:val="24"/>
          <w:szCs w:val="24"/>
        </w:rPr>
        <w:t>ę,</w:t>
      </w:r>
      <w:r w:rsidR="00274E40" w:rsidRPr="00F46571">
        <w:rPr>
          <w:rFonts w:ascii="Times New Roman" w:hAnsi="Times New Roman" w:cs="Times New Roman"/>
          <w:sz w:val="24"/>
          <w:szCs w:val="24"/>
        </w:rPr>
        <w:t xml:space="preserve"> </w:t>
      </w:r>
      <w:r w:rsidR="005F64ED" w:rsidRPr="00F46571">
        <w:rPr>
          <w:rFonts w:ascii="Times New Roman" w:hAnsi="Times New Roman" w:cs="Times New Roman"/>
          <w:sz w:val="24"/>
          <w:szCs w:val="24"/>
        </w:rPr>
        <w:t>powoduje identyczny</w:t>
      </w:r>
      <w:r w:rsidR="00BB64B6" w:rsidRPr="00F46571">
        <w:rPr>
          <w:rFonts w:ascii="Times New Roman" w:hAnsi="Times New Roman" w:cs="Times New Roman"/>
          <w:sz w:val="24"/>
          <w:szCs w:val="24"/>
        </w:rPr>
        <w:t xml:space="preserve"> skutek</w:t>
      </w:r>
      <w:r w:rsidR="00274E40" w:rsidRPr="00F46571">
        <w:rPr>
          <w:rFonts w:ascii="Times New Roman" w:hAnsi="Times New Roman" w:cs="Times New Roman"/>
          <w:sz w:val="24"/>
          <w:szCs w:val="24"/>
        </w:rPr>
        <w:t xml:space="preserve">, jak gdyby każda ze stron rzeczywiście spełniła </w:t>
      </w:r>
      <w:r w:rsidR="00BB64B6" w:rsidRPr="00F46571">
        <w:rPr>
          <w:rFonts w:ascii="Times New Roman" w:hAnsi="Times New Roman" w:cs="Times New Roman"/>
          <w:sz w:val="24"/>
          <w:szCs w:val="24"/>
        </w:rPr>
        <w:t xml:space="preserve">swoje </w:t>
      </w:r>
      <w:r w:rsidR="00274E40" w:rsidRPr="00F46571">
        <w:rPr>
          <w:rFonts w:ascii="Times New Roman" w:hAnsi="Times New Roman" w:cs="Times New Roman"/>
          <w:sz w:val="24"/>
          <w:szCs w:val="24"/>
        </w:rPr>
        <w:t xml:space="preserve">świadczenie. </w:t>
      </w:r>
      <w:r w:rsidR="009648F7" w:rsidRPr="00F46571">
        <w:rPr>
          <w:rFonts w:ascii="Times New Roman" w:hAnsi="Times New Roman" w:cs="Times New Roman"/>
          <w:sz w:val="24"/>
          <w:szCs w:val="24"/>
        </w:rPr>
        <w:t xml:space="preserve">Co jednak </w:t>
      </w:r>
      <w:r w:rsidR="003C4C5E" w:rsidRPr="00F46571">
        <w:rPr>
          <w:rFonts w:ascii="Times New Roman" w:hAnsi="Times New Roman" w:cs="Times New Roman"/>
          <w:sz w:val="24"/>
          <w:szCs w:val="24"/>
        </w:rPr>
        <w:t>ważniejsze</w:t>
      </w:r>
      <w:r w:rsidR="00244580" w:rsidRPr="00F46571">
        <w:rPr>
          <w:rFonts w:ascii="Times New Roman" w:hAnsi="Times New Roman" w:cs="Times New Roman"/>
          <w:sz w:val="24"/>
          <w:szCs w:val="24"/>
        </w:rPr>
        <w:t>,</w:t>
      </w:r>
      <w:r w:rsidR="00C67075" w:rsidRPr="00F46571">
        <w:rPr>
          <w:rFonts w:ascii="Times New Roman" w:hAnsi="Times New Roman" w:cs="Times New Roman"/>
          <w:sz w:val="24"/>
          <w:szCs w:val="24"/>
        </w:rPr>
        <w:t xml:space="preserve"> p</w:t>
      </w:r>
      <w:r w:rsidR="00C67075" w:rsidRPr="00F77722">
        <w:rPr>
          <w:rFonts w:ascii="Times New Roman" w:hAnsi="Times New Roman" w:cs="Times New Roman"/>
          <w:sz w:val="24"/>
          <w:szCs w:val="24"/>
        </w:rPr>
        <w:t xml:space="preserve">rzy potrąceniu umownym </w:t>
      </w:r>
      <w:r w:rsidR="003C4C5E" w:rsidRPr="00F77722">
        <w:rPr>
          <w:rFonts w:ascii="Times New Roman" w:hAnsi="Times New Roman" w:cs="Times New Roman"/>
          <w:sz w:val="24"/>
          <w:szCs w:val="24"/>
        </w:rPr>
        <w:t xml:space="preserve">to nie wola ustawodawcy, ale stron decyduje o skuteczności </w:t>
      </w:r>
      <w:r w:rsidR="00244580" w:rsidRPr="00F77722">
        <w:rPr>
          <w:rFonts w:ascii="Times New Roman" w:hAnsi="Times New Roman" w:cs="Times New Roman"/>
          <w:sz w:val="24"/>
          <w:szCs w:val="24"/>
        </w:rPr>
        <w:t xml:space="preserve">i </w:t>
      </w:r>
      <w:r w:rsidR="00CF3C04" w:rsidRPr="00F77722">
        <w:rPr>
          <w:rFonts w:ascii="Times New Roman" w:hAnsi="Times New Roman" w:cs="Times New Roman"/>
          <w:sz w:val="24"/>
          <w:szCs w:val="24"/>
        </w:rPr>
        <w:t xml:space="preserve">momencie </w:t>
      </w:r>
      <w:r w:rsidR="009648F7" w:rsidRPr="00F77722">
        <w:rPr>
          <w:rFonts w:ascii="Times New Roman" w:hAnsi="Times New Roman" w:cs="Times New Roman"/>
          <w:sz w:val="24"/>
          <w:szCs w:val="24"/>
        </w:rPr>
        <w:t>jego dokonania</w:t>
      </w:r>
      <w:r w:rsidR="001B1533" w:rsidRPr="00F77722">
        <w:rPr>
          <w:rFonts w:ascii="Times New Roman" w:hAnsi="Times New Roman" w:cs="Times New Roman"/>
          <w:sz w:val="24"/>
          <w:szCs w:val="24"/>
        </w:rPr>
        <w:t>, a także wystąpienia skutku</w:t>
      </w:r>
      <w:r w:rsidR="00A35A55" w:rsidRPr="00F77722">
        <w:rPr>
          <w:rFonts w:ascii="Times New Roman" w:hAnsi="Times New Roman" w:cs="Times New Roman"/>
          <w:sz w:val="24"/>
          <w:szCs w:val="24"/>
        </w:rPr>
        <w:t>, co w konsekwencji czyni ją dużo atrakcyjniejsz</w:t>
      </w:r>
      <w:r w:rsidR="001B1533" w:rsidRPr="00F77722">
        <w:rPr>
          <w:rFonts w:ascii="Times New Roman" w:hAnsi="Times New Roman" w:cs="Times New Roman"/>
          <w:sz w:val="24"/>
          <w:szCs w:val="24"/>
        </w:rPr>
        <w:t>ą</w:t>
      </w:r>
      <w:r w:rsidR="009648F7" w:rsidRPr="00F77722">
        <w:rPr>
          <w:rFonts w:ascii="Times New Roman" w:hAnsi="Times New Roman" w:cs="Times New Roman"/>
          <w:sz w:val="24"/>
          <w:szCs w:val="24"/>
        </w:rPr>
        <w:t xml:space="preserve"> od potrącenia ustawowego</w:t>
      </w:r>
      <w:r w:rsidR="003C4C5E" w:rsidRPr="00F77722">
        <w:rPr>
          <w:rFonts w:ascii="Times New Roman" w:hAnsi="Times New Roman" w:cs="Times New Roman"/>
          <w:sz w:val="24"/>
          <w:szCs w:val="24"/>
        </w:rPr>
        <w:t xml:space="preserve">. </w:t>
      </w:r>
      <w:r w:rsidR="00B1626A" w:rsidRPr="00F77722">
        <w:rPr>
          <w:rFonts w:ascii="Times New Roman" w:hAnsi="Times New Roman" w:cs="Times New Roman"/>
          <w:sz w:val="24"/>
          <w:szCs w:val="24"/>
        </w:rPr>
        <w:t xml:space="preserve">W przeciwieństwie do kompensacji </w:t>
      </w:r>
      <w:r w:rsidR="001B1533" w:rsidRPr="00F77722">
        <w:rPr>
          <w:rFonts w:ascii="Times New Roman" w:hAnsi="Times New Roman" w:cs="Times New Roman"/>
          <w:sz w:val="24"/>
          <w:szCs w:val="24"/>
        </w:rPr>
        <w:t>uregulowanej w art.</w:t>
      </w:r>
      <w:r w:rsidR="009659CE" w:rsidRPr="00F77722">
        <w:rPr>
          <w:rFonts w:ascii="Times New Roman" w:hAnsi="Times New Roman" w:cs="Times New Roman"/>
          <w:sz w:val="24"/>
          <w:szCs w:val="24"/>
        </w:rPr>
        <w:t xml:space="preserve"> 498 i n. k.c. </w:t>
      </w:r>
      <w:r w:rsidR="00B1626A" w:rsidRPr="00F77722">
        <w:rPr>
          <w:rFonts w:ascii="Times New Roman" w:hAnsi="Times New Roman" w:cs="Times New Roman"/>
          <w:sz w:val="24"/>
          <w:szCs w:val="24"/>
        </w:rPr>
        <w:t xml:space="preserve">instytucja ta nie jest </w:t>
      </w:r>
      <w:r w:rsidR="00D6367A" w:rsidRPr="00F77722">
        <w:rPr>
          <w:rFonts w:ascii="Times New Roman" w:hAnsi="Times New Roman" w:cs="Times New Roman"/>
          <w:sz w:val="24"/>
          <w:szCs w:val="24"/>
        </w:rPr>
        <w:t>uwzględniona</w:t>
      </w:r>
      <w:r w:rsidR="00B1626A" w:rsidRPr="00F77722">
        <w:rPr>
          <w:rFonts w:ascii="Times New Roman" w:hAnsi="Times New Roman" w:cs="Times New Roman"/>
          <w:sz w:val="24"/>
          <w:szCs w:val="24"/>
        </w:rPr>
        <w:t xml:space="preserve"> w </w:t>
      </w:r>
      <w:r w:rsidR="00A371F8" w:rsidRPr="00F77722">
        <w:rPr>
          <w:rFonts w:ascii="Times New Roman" w:hAnsi="Times New Roman" w:cs="Times New Roman"/>
          <w:sz w:val="24"/>
          <w:szCs w:val="24"/>
        </w:rPr>
        <w:t>kodeksie cywilnym, m</w:t>
      </w:r>
      <w:r w:rsidR="00B1626A" w:rsidRPr="00F77722">
        <w:rPr>
          <w:rFonts w:ascii="Times New Roman" w:hAnsi="Times New Roman" w:cs="Times New Roman"/>
          <w:sz w:val="24"/>
          <w:szCs w:val="24"/>
        </w:rPr>
        <w:t xml:space="preserve">imo to zarówno doktryna, jak i orzecznictwo nie ma wątpliwości odnośnie </w:t>
      </w:r>
      <w:r w:rsidR="002C6263" w:rsidRPr="00F77722">
        <w:rPr>
          <w:rFonts w:ascii="Times New Roman" w:hAnsi="Times New Roman" w:cs="Times New Roman"/>
          <w:sz w:val="24"/>
          <w:szCs w:val="24"/>
        </w:rPr>
        <w:t>możliwości</w:t>
      </w:r>
      <w:r w:rsidR="00B1626A" w:rsidRPr="00F77722">
        <w:rPr>
          <w:rFonts w:ascii="Times New Roman" w:hAnsi="Times New Roman" w:cs="Times New Roman"/>
          <w:sz w:val="24"/>
          <w:szCs w:val="24"/>
        </w:rPr>
        <w:t xml:space="preserve"> jej stosowania</w:t>
      </w:r>
      <w:r w:rsidR="00160CF7" w:rsidRPr="00F77722">
        <w:rPr>
          <w:rStyle w:val="Odwoanieprzypisudolnego"/>
          <w:rFonts w:ascii="Times New Roman" w:hAnsi="Times New Roman" w:cs="Times New Roman"/>
          <w:sz w:val="24"/>
          <w:szCs w:val="24"/>
        </w:rPr>
        <w:footnoteReference w:id="1"/>
      </w:r>
      <w:r w:rsidR="00B1626A" w:rsidRPr="00F77722">
        <w:rPr>
          <w:rFonts w:ascii="Times New Roman" w:hAnsi="Times New Roman" w:cs="Times New Roman"/>
          <w:sz w:val="24"/>
          <w:szCs w:val="24"/>
        </w:rPr>
        <w:t>.</w:t>
      </w:r>
      <w:r w:rsidR="0093699F">
        <w:rPr>
          <w:rFonts w:ascii="Times New Roman" w:hAnsi="Times New Roman" w:cs="Times New Roman"/>
          <w:sz w:val="24"/>
          <w:szCs w:val="24"/>
        </w:rPr>
        <w:t xml:space="preserve"> Warto również podkreślić, że do k</w:t>
      </w:r>
      <w:r w:rsidR="0070515F">
        <w:rPr>
          <w:rFonts w:ascii="Times New Roman" w:hAnsi="Times New Roman" w:cs="Times New Roman"/>
          <w:sz w:val="24"/>
          <w:szCs w:val="24"/>
        </w:rPr>
        <w:t>onstrukcji tej przepisów kodeksu</w:t>
      </w:r>
      <w:r w:rsidR="0093699F">
        <w:rPr>
          <w:rFonts w:ascii="Times New Roman" w:hAnsi="Times New Roman" w:cs="Times New Roman"/>
          <w:sz w:val="24"/>
          <w:szCs w:val="24"/>
        </w:rPr>
        <w:t xml:space="preserve"> cywilnego dotyczących potrącenia ustawowego nie stosuje się</w:t>
      </w:r>
      <w:r w:rsidR="0093699F">
        <w:rPr>
          <w:rStyle w:val="Odwoanieprzypisudolnego"/>
          <w:rFonts w:ascii="Times New Roman" w:hAnsi="Times New Roman" w:cs="Times New Roman"/>
          <w:sz w:val="24"/>
          <w:szCs w:val="24"/>
        </w:rPr>
        <w:footnoteReference w:id="2"/>
      </w:r>
      <w:r w:rsidR="0093699F">
        <w:rPr>
          <w:rFonts w:ascii="Times New Roman" w:hAnsi="Times New Roman" w:cs="Times New Roman"/>
          <w:sz w:val="24"/>
          <w:szCs w:val="24"/>
        </w:rPr>
        <w:t xml:space="preserve">. </w:t>
      </w:r>
      <w:r w:rsidR="006D0DEB" w:rsidRPr="00F77722">
        <w:rPr>
          <w:rFonts w:ascii="Times New Roman" w:hAnsi="Times New Roman" w:cs="Times New Roman"/>
          <w:sz w:val="24"/>
          <w:szCs w:val="24"/>
        </w:rPr>
        <w:t xml:space="preserve"> </w:t>
      </w:r>
      <w:r w:rsidR="004E4A56" w:rsidRPr="00F77722">
        <w:rPr>
          <w:rFonts w:ascii="Times New Roman" w:hAnsi="Times New Roman" w:cs="Times New Roman"/>
          <w:sz w:val="24"/>
          <w:szCs w:val="24"/>
        </w:rPr>
        <w:t xml:space="preserve">Należałoby jeszcze dodać, że nawet brak w porządku prawnym </w:t>
      </w:r>
      <w:r w:rsidR="00BD0A36" w:rsidRPr="00F77722">
        <w:rPr>
          <w:rFonts w:ascii="Times New Roman" w:hAnsi="Times New Roman" w:cs="Times New Roman"/>
          <w:sz w:val="24"/>
          <w:szCs w:val="24"/>
        </w:rPr>
        <w:t>szczególnego umocowania dla</w:t>
      </w:r>
      <w:r w:rsidR="00DF0B46" w:rsidRPr="00F77722">
        <w:rPr>
          <w:rFonts w:ascii="Times New Roman" w:hAnsi="Times New Roman" w:cs="Times New Roman"/>
          <w:sz w:val="24"/>
          <w:szCs w:val="24"/>
        </w:rPr>
        <w:t xml:space="preserve"> </w:t>
      </w:r>
      <w:r w:rsidR="004E4A56" w:rsidRPr="00F77722">
        <w:rPr>
          <w:rFonts w:ascii="Times New Roman" w:hAnsi="Times New Roman" w:cs="Times New Roman"/>
          <w:sz w:val="24"/>
          <w:szCs w:val="24"/>
        </w:rPr>
        <w:t xml:space="preserve">instytucji potrącenia ustawowego nie miałby wpływu na </w:t>
      </w:r>
      <w:r w:rsidR="004E4A56" w:rsidRPr="00F77722">
        <w:rPr>
          <w:rFonts w:ascii="Times New Roman" w:hAnsi="Times New Roman" w:cs="Times New Roman"/>
          <w:sz w:val="24"/>
          <w:szCs w:val="24"/>
        </w:rPr>
        <w:lastRenderedPageBreak/>
        <w:t>istnienie i dopuszczalność stosowania potrącenia umownego</w:t>
      </w:r>
      <w:r w:rsidR="00DF0B46" w:rsidRPr="00F77722">
        <w:rPr>
          <w:rFonts w:ascii="Times New Roman" w:hAnsi="Times New Roman" w:cs="Times New Roman"/>
          <w:sz w:val="24"/>
          <w:szCs w:val="24"/>
        </w:rPr>
        <w:t xml:space="preserve"> ze względu na jego silny związek z zasadą swobody umów oraz istotą stosunku zobowiązaniowego</w:t>
      </w:r>
      <w:r w:rsidR="0052445A" w:rsidRPr="00F77722">
        <w:rPr>
          <w:rFonts w:ascii="Times New Roman" w:hAnsi="Times New Roman" w:cs="Times New Roman"/>
          <w:sz w:val="24"/>
          <w:szCs w:val="24"/>
        </w:rPr>
        <w:t xml:space="preserve">. </w:t>
      </w:r>
    </w:p>
    <w:p w14:paraId="37574881" w14:textId="77777777" w:rsidR="007F41BB" w:rsidRPr="00F77722" w:rsidRDefault="007F41BB" w:rsidP="007F41BB">
      <w:pPr>
        <w:pStyle w:val="Bezodstpw"/>
        <w:spacing w:line="360" w:lineRule="auto"/>
        <w:ind w:firstLine="708"/>
        <w:jc w:val="both"/>
        <w:rPr>
          <w:rFonts w:ascii="Times New Roman" w:hAnsi="Times New Roman" w:cs="Times New Roman"/>
          <w:sz w:val="24"/>
          <w:szCs w:val="24"/>
        </w:rPr>
      </w:pPr>
    </w:p>
    <w:p w14:paraId="2A85404D" w14:textId="77777777" w:rsidR="00B52CB5" w:rsidRPr="00F77722" w:rsidRDefault="00F77722" w:rsidP="00F77722">
      <w:pPr>
        <w:pStyle w:val="Bezodstpw"/>
        <w:spacing w:line="360" w:lineRule="auto"/>
        <w:jc w:val="both"/>
        <w:rPr>
          <w:rFonts w:ascii="Times New Roman" w:hAnsi="Times New Roman" w:cs="Times New Roman"/>
          <w:b/>
          <w:sz w:val="24"/>
          <w:szCs w:val="24"/>
        </w:rPr>
      </w:pPr>
      <w:r w:rsidRPr="00F77722">
        <w:rPr>
          <w:rFonts w:ascii="Times New Roman" w:hAnsi="Times New Roman" w:cs="Times New Roman"/>
          <w:b/>
          <w:sz w:val="24"/>
          <w:szCs w:val="24"/>
        </w:rPr>
        <w:t>2. Dopuszczalność i charakter prawny potrącenia umownego</w:t>
      </w:r>
    </w:p>
    <w:p w14:paraId="55008FBB" w14:textId="6B5A2A2C" w:rsidR="00A845B9" w:rsidRPr="00F77722" w:rsidRDefault="00B1626A" w:rsidP="00640E51">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D</w:t>
      </w:r>
      <w:r w:rsidR="00A845B9" w:rsidRPr="00F77722">
        <w:rPr>
          <w:rFonts w:ascii="Times New Roman" w:hAnsi="Times New Roman" w:cs="Times New Roman"/>
          <w:sz w:val="24"/>
          <w:szCs w:val="24"/>
        </w:rPr>
        <w:t xml:space="preserve">opuszczalność </w:t>
      </w:r>
      <w:r w:rsidR="00CD0C7E" w:rsidRPr="00F77722">
        <w:rPr>
          <w:rFonts w:ascii="Times New Roman" w:hAnsi="Times New Roman" w:cs="Times New Roman"/>
          <w:sz w:val="24"/>
          <w:szCs w:val="24"/>
        </w:rPr>
        <w:t xml:space="preserve">kompensacji </w:t>
      </w:r>
      <w:r w:rsidR="00203E57" w:rsidRPr="00F77722">
        <w:rPr>
          <w:rFonts w:ascii="Times New Roman" w:hAnsi="Times New Roman" w:cs="Times New Roman"/>
          <w:sz w:val="24"/>
          <w:szCs w:val="24"/>
        </w:rPr>
        <w:t>umownej</w:t>
      </w:r>
      <w:r w:rsidR="00A845B9" w:rsidRPr="00F77722">
        <w:rPr>
          <w:rFonts w:ascii="Times New Roman" w:hAnsi="Times New Roman" w:cs="Times New Roman"/>
          <w:sz w:val="24"/>
          <w:szCs w:val="24"/>
        </w:rPr>
        <w:t xml:space="preserve"> wyprow</w:t>
      </w:r>
      <w:r w:rsidR="00157CF2" w:rsidRPr="00F77722">
        <w:rPr>
          <w:rFonts w:ascii="Times New Roman" w:hAnsi="Times New Roman" w:cs="Times New Roman"/>
          <w:sz w:val="24"/>
          <w:szCs w:val="24"/>
        </w:rPr>
        <w:t>adza się z zasady swobody umów</w:t>
      </w:r>
      <w:r w:rsidR="005C0900" w:rsidRPr="00F77722">
        <w:rPr>
          <w:rFonts w:ascii="Times New Roman" w:hAnsi="Times New Roman" w:cs="Times New Roman"/>
          <w:sz w:val="24"/>
          <w:szCs w:val="24"/>
        </w:rPr>
        <w:t>,</w:t>
      </w:r>
      <w:r w:rsidR="009659CE" w:rsidRPr="00F77722">
        <w:rPr>
          <w:rFonts w:ascii="Times New Roman" w:hAnsi="Times New Roman" w:cs="Times New Roman"/>
          <w:sz w:val="24"/>
          <w:szCs w:val="24"/>
        </w:rPr>
        <w:t xml:space="preserve"> </w:t>
      </w:r>
      <w:r w:rsidR="00157CF2" w:rsidRPr="00F77722">
        <w:rPr>
          <w:rFonts w:ascii="Times New Roman" w:hAnsi="Times New Roman" w:cs="Times New Roman"/>
          <w:sz w:val="24"/>
          <w:szCs w:val="24"/>
        </w:rPr>
        <w:t>wedle której strony mogą ułożyć łączący je stosunek prawny</w:t>
      </w:r>
      <w:r w:rsidR="004C1A53" w:rsidRPr="00F77722">
        <w:rPr>
          <w:rFonts w:ascii="Times New Roman" w:hAnsi="Times New Roman" w:cs="Times New Roman"/>
          <w:sz w:val="24"/>
          <w:szCs w:val="24"/>
        </w:rPr>
        <w:t xml:space="preserve"> w dowolny sposób</w:t>
      </w:r>
      <w:r w:rsidR="00157CF2" w:rsidRPr="00F77722">
        <w:rPr>
          <w:rFonts w:ascii="Times New Roman" w:hAnsi="Times New Roman" w:cs="Times New Roman"/>
          <w:sz w:val="24"/>
          <w:szCs w:val="24"/>
        </w:rPr>
        <w:t>, o ile tylko nie sprzeciwia się on jego naturze bądź też prawu lub zasado</w:t>
      </w:r>
      <w:r w:rsidR="00001A42" w:rsidRPr="00F77722">
        <w:rPr>
          <w:rFonts w:ascii="Times New Roman" w:hAnsi="Times New Roman" w:cs="Times New Roman"/>
          <w:sz w:val="24"/>
          <w:szCs w:val="24"/>
        </w:rPr>
        <w:t>m współżycia społecznego</w:t>
      </w:r>
      <w:r w:rsidR="0070515F">
        <w:rPr>
          <w:rFonts w:ascii="Times New Roman" w:hAnsi="Times New Roman" w:cs="Times New Roman"/>
          <w:sz w:val="24"/>
          <w:szCs w:val="24"/>
        </w:rPr>
        <w:t>. Pogląd ten</w:t>
      </w:r>
      <w:r w:rsidR="005F0EDD">
        <w:rPr>
          <w:rFonts w:ascii="Times New Roman" w:hAnsi="Times New Roman" w:cs="Times New Roman"/>
          <w:sz w:val="24"/>
          <w:szCs w:val="24"/>
        </w:rPr>
        <w:t xml:space="preserve"> został wyrażony również przez Sąd Najwyższy w wyroku z 26 stycznia 2005 r.,</w:t>
      </w:r>
      <w:r w:rsidR="0070515F">
        <w:rPr>
          <w:rFonts w:ascii="Times New Roman" w:hAnsi="Times New Roman" w:cs="Times New Roman"/>
          <w:sz w:val="24"/>
          <w:szCs w:val="24"/>
        </w:rPr>
        <w:t xml:space="preserve"> w </w:t>
      </w:r>
      <w:r w:rsidR="005F0EDD">
        <w:rPr>
          <w:rFonts w:ascii="Times New Roman" w:hAnsi="Times New Roman" w:cs="Times New Roman"/>
          <w:sz w:val="24"/>
          <w:szCs w:val="24"/>
        </w:rPr>
        <w:t>którego tezie zauważono, że: „</w:t>
      </w:r>
      <w:r w:rsidR="005F0EDD" w:rsidRPr="005F0EDD">
        <w:rPr>
          <w:rFonts w:ascii="Times New Roman" w:hAnsi="Times New Roman" w:cs="Times New Roman"/>
          <w:sz w:val="24"/>
          <w:szCs w:val="24"/>
        </w:rPr>
        <w:t>Pojęcie "kompensaty" (w istocie odpowiednika potrącenia) jest wykorzystywane do odróżnienia potrącenia umownego od potrącenia ustawowego (art. 498 i następne k.c.) i urzeczywistnia się w porozumieniu kompensacyjnym, będącym pozakodeksową umową, której podstawę prawną stanowi art. 353</w:t>
      </w:r>
      <w:r w:rsidR="005F0EDD" w:rsidRPr="005F0EDD">
        <w:rPr>
          <w:rFonts w:ascii="Times New Roman" w:hAnsi="Times New Roman" w:cs="Times New Roman"/>
          <w:sz w:val="24"/>
          <w:szCs w:val="24"/>
          <w:vertAlign w:val="superscript"/>
        </w:rPr>
        <w:t>1</w:t>
      </w:r>
      <w:r w:rsidR="005F0EDD">
        <w:rPr>
          <w:rFonts w:ascii="Times New Roman" w:hAnsi="Times New Roman" w:cs="Times New Roman"/>
          <w:sz w:val="24"/>
          <w:szCs w:val="24"/>
        </w:rPr>
        <w:t xml:space="preserve"> k.c</w:t>
      </w:r>
      <w:r w:rsidR="00640E51">
        <w:rPr>
          <w:rFonts w:ascii="Times New Roman" w:hAnsi="Times New Roman" w:cs="Times New Roman"/>
          <w:sz w:val="24"/>
          <w:szCs w:val="24"/>
        </w:rPr>
        <w:t>.</w:t>
      </w:r>
      <w:r w:rsidR="005F0EDD">
        <w:rPr>
          <w:rFonts w:ascii="Times New Roman" w:hAnsi="Times New Roman" w:cs="Times New Roman"/>
          <w:sz w:val="24"/>
          <w:szCs w:val="24"/>
        </w:rPr>
        <w:t>”</w:t>
      </w:r>
      <w:r w:rsidR="005F0EDD">
        <w:rPr>
          <w:rStyle w:val="Odwoanieprzypisudolnego"/>
          <w:rFonts w:ascii="Times New Roman" w:hAnsi="Times New Roman" w:cs="Times New Roman"/>
          <w:sz w:val="24"/>
          <w:szCs w:val="24"/>
        </w:rPr>
        <w:footnoteReference w:id="3"/>
      </w:r>
      <w:r w:rsidR="00001A42" w:rsidRPr="00F77722">
        <w:rPr>
          <w:rFonts w:ascii="Times New Roman" w:hAnsi="Times New Roman" w:cs="Times New Roman"/>
          <w:sz w:val="24"/>
          <w:szCs w:val="24"/>
        </w:rPr>
        <w:t>.</w:t>
      </w:r>
      <w:r w:rsidR="005F0EDD">
        <w:rPr>
          <w:rFonts w:ascii="Times New Roman" w:hAnsi="Times New Roman" w:cs="Times New Roman"/>
          <w:sz w:val="24"/>
          <w:szCs w:val="24"/>
        </w:rPr>
        <w:t xml:space="preserve"> </w:t>
      </w:r>
      <w:r w:rsidR="00001A42" w:rsidRPr="00F77722">
        <w:rPr>
          <w:rFonts w:ascii="Times New Roman" w:hAnsi="Times New Roman" w:cs="Times New Roman"/>
          <w:sz w:val="24"/>
          <w:szCs w:val="24"/>
        </w:rPr>
        <w:t>Będąc niejako pierwotną</w:t>
      </w:r>
      <w:r w:rsidR="00157CF2" w:rsidRPr="00F77722">
        <w:rPr>
          <w:rFonts w:ascii="Times New Roman" w:hAnsi="Times New Roman" w:cs="Times New Roman"/>
          <w:sz w:val="24"/>
          <w:szCs w:val="24"/>
        </w:rPr>
        <w:t xml:space="preserve"> względem kompensacji ustawowej</w:t>
      </w:r>
      <w:r w:rsidR="00001A42" w:rsidRPr="00F77722">
        <w:rPr>
          <w:rFonts w:ascii="Times New Roman" w:hAnsi="Times New Roman" w:cs="Times New Roman"/>
          <w:sz w:val="24"/>
          <w:szCs w:val="24"/>
        </w:rPr>
        <w:t>,</w:t>
      </w:r>
      <w:r w:rsidR="00157CF2" w:rsidRPr="00F77722">
        <w:rPr>
          <w:rFonts w:ascii="Times New Roman" w:hAnsi="Times New Roman" w:cs="Times New Roman"/>
          <w:sz w:val="24"/>
          <w:szCs w:val="24"/>
        </w:rPr>
        <w:t xml:space="preserve"> instytucja ta </w:t>
      </w:r>
      <w:r w:rsidR="00001A42" w:rsidRPr="00F77722">
        <w:rPr>
          <w:rFonts w:ascii="Times New Roman" w:hAnsi="Times New Roman" w:cs="Times New Roman"/>
          <w:sz w:val="24"/>
          <w:szCs w:val="24"/>
        </w:rPr>
        <w:t xml:space="preserve">związana jest z jedną z </w:t>
      </w:r>
      <w:r w:rsidR="006B2448" w:rsidRPr="00F77722">
        <w:rPr>
          <w:rFonts w:ascii="Times New Roman" w:hAnsi="Times New Roman" w:cs="Times New Roman"/>
          <w:sz w:val="24"/>
          <w:szCs w:val="24"/>
        </w:rPr>
        <w:t xml:space="preserve">podstawowych </w:t>
      </w:r>
      <w:r w:rsidR="00001A42" w:rsidRPr="00F77722">
        <w:rPr>
          <w:rFonts w:ascii="Times New Roman" w:hAnsi="Times New Roman" w:cs="Times New Roman"/>
          <w:sz w:val="24"/>
          <w:szCs w:val="24"/>
        </w:rPr>
        <w:t>cech wierzytelności, jaką jest możliwość rozporządzania nią zasadniczo w dowolnych sposób</w:t>
      </w:r>
      <w:r w:rsidR="004F17E5">
        <w:rPr>
          <w:rStyle w:val="Odwoanieprzypisudolnego"/>
          <w:rFonts w:ascii="Times New Roman" w:hAnsi="Times New Roman" w:cs="Times New Roman"/>
          <w:sz w:val="24"/>
          <w:szCs w:val="24"/>
        </w:rPr>
        <w:footnoteReference w:id="4"/>
      </w:r>
      <w:r w:rsidR="004F17E5">
        <w:rPr>
          <w:rFonts w:ascii="Times New Roman" w:hAnsi="Times New Roman" w:cs="Times New Roman"/>
          <w:sz w:val="24"/>
          <w:szCs w:val="24"/>
        </w:rPr>
        <w:t>.</w:t>
      </w:r>
      <w:r w:rsidR="001C5FAA" w:rsidRPr="00F77722">
        <w:rPr>
          <w:rFonts w:ascii="Times New Roman" w:hAnsi="Times New Roman" w:cs="Times New Roman"/>
          <w:sz w:val="24"/>
          <w:szCs w:val="24"/>
        </w:rPr>
        <w:t xml:space="preserve"> Dlatego też </w:t>
      </w:r>
      <w:r w:rsidR="0095415A" w:rsidRPr="00F77722">
        <w:rPr>
          <w:rFonts w:ascii="Times New Roman" w:hAnsi="Times New Roman" w:cs="Times New Roman"/>
          <w:sz w:val="24"/>
          <w:szCs w:val="24"/>
        </w:rPr>
        <w:t>do zawarcia takiego porozumienia</w:t>
      </w:r>
      <w:r w:rsidR="00A24531" w:rsidRPr="00F77722">
        <w:rPr>
          <w:rFonts w:ascii="Times New Roman" w:hAnsi="Times New Roman" w:cs="Times New Roman"/>
          <w:sz w:val="24"/>
          <w:szCs w:val="24"/>
        </w:rPr>
        <w:t xml:space="preserve"> może dojść nawet</w:t>
      </w:r>
      <w:r w:rsidRPr="00F77722">
        <w:rPr>
          <w:rFonts w:ascii="Times New Roman" w:hAnsi="Times New Roman" w:cs="Times New Roman"/>
          <w:sz w:val="24"/>
          <w:szCs w:val="24"/>
        </w:rPr>
        <w:t>,</w:t>
      </w:r>
      <w:r w:rsidR="001C5FAA" w:rsidRPr="00F77722">
        <w:rPr>
          <w:rFonts w:ascii="Times New Roman" w:hAnsi="Times New Roman" w:cs="Times New Roman"/>
          <w:sz w:val="24"/>
          <w:szCs w:val="24"/>
        </w:rPr>
        <w:t xml:space="preserve"> gdy nie są jeszcze spełnione wszystkie </w:t>
      </w:r>
      <w:r w:rsidRPr="00F77722">
        <w:rPr>
          <w:rFonts w:ascii="Times New Roman" w:hAnsi="Times New Roman" w:cs="Times New Roman"/>
          <w:sz w:val="24"/>
          <w:szCs w:val="24"/>
        </w:rPr>
        <w:t>wymogi</w:t>
      </w:r>
      <w:r w:rsidR="001C5FAA" w:rsidRPr="00F77722">
        <w:rPr>
          <w:rFonts w:ascii="Times New Roman" w:hAnsi="Times New Roman" w:cs="Times New Roman"/>
          <w:sz w:val="24"/>
          <w:szCs w:val="24"/>
        </w:rPr>
        <w:t xml:space="preserve"> warunkujące skuteczność potrącenia</w:t>
      </w:r>
      <w:r w:rsidR="00A328AE" w:rsidRPr="00F77722">
        <w:rPr>
          <w:rFonts w:ascii="Times New Roman" w:hAnsi="Times New Roman" w:cs="Times New Roman"/>
          <w:sz w:val="24"/>
          <w:szCs w:val="24"/>
        </w:rPr>
        <w:t xml:space="preserve">. </w:t>
      </w:r>
      <w:r w:rsidR="002A761D">
        <w:rPr>
          <w:rFonts w:ascii="Times New Roman" w:hAnsi="Times New Roman" w:cs="Times New Roman"/>
          <w:sz w:val="24"/>
          <w:szCs w:val="24"/>
        </w:rPr>
        <w:t>S</w:t>
      </w:r>
      <w:r w:rsidR="00A646FB" w:rsidRPr="00F77722">
        <w:rPr>
          <w:rFonts w:ascii="Times New Roman" w:hAnsi="Times New Roman" w:cs="Times New Roman"/>
          <w:sz w:val="24"/>
          <w:szCs w:val="24"/>
        </w:rPr>
        <w:t>trony w swoic</w:t>
      </w:r>
      <w:r w:rsidR="002A761D">
        <w:rPr>
          <w:rFonts w:ascii="Times New Roman" w:hAnsi="Times New Roman" w:cs="Times New Roman"/>
          <w:sz w:val="24"/>
          <w:szCs w:val="24"/>
        </w:rPr>
        <w:t xml:space="preserve">h postanowieniach umownych mogą </w:t>
      </w:r>
      <w:r w:rsidR="00460B15" w:rsidRPr="00F77722">
        <w:rPr>
          <w:rFonts w:ascii="Times New Roman" w:hAnsi="Times New Roman" w:cs="Times New Roman"/>
          <w:sz w:val="24"/>
          <w:szCs w:val="24"/>
        </w:rPr>
        <w:t>powołać się</w:t>
      </w:r>
      <w:r w:rsidR="002A761D">
        <w:rPr>
          <w:rFonts w:ascii="Times New Roman" w:hAnsi="Times New Roman" w:cs="Times New Roman"/>
          <w:sz w:val="24"/>
          <w:szCs w:val="24"/>
        </w:rPr>
        <w:t xml:space="preserve"> zarówno</w:t>
      </w:r>
      <w:r w:rsidR="00460B15" w:rsidRPr="00F77722">
        <w:rPr>
          <w:rFonts w:ascii="Times New Roman" w:hAnsi="Times New Roman" w:cs="Times New Roman"/>
          <w:sz w:val="24"/>
          <w:szCs w:val="24"/>
        </w:rPr>
        <w:t xml:space="preserve"> na </w:t>
      </w:r>
      <w:r w:rsidR="002A761D">
        <w:rPr>
          <w:rFonts w:ascii="Times New Roman" w:hAnsi="Times New Roman" w:cs="Times New Roman"/>
          <w:sz w:val="24"/>
          <w:szCs w:val="24"/>
        </w:rPr>
        <w:t xml:space="preserve">przesłanki ustawowe, jak i na </w:t>
      </w:r>
      <w:r w:rsidR="00A646FB" w:rsidRPr="00F77722">
        <w:rPr>
          <w:rFonts w:ascii="Times New Roman" w:hAnsi="Times New Roman" w:cs="Times New Roman"/>
          <w:sz w:val="24"/>
          <w:szCs w:val="24"/>
        </w:rPr>
        <w:t>swój stosunek u</w:t>
      </w:r>
      <w:r w:rsidR="009659CE" w:rsidRPr="00F77722">
        <w:rPr>
          <w:rFonts w:ascii="Times New Roman" w:hAnsi="Times New Roman" w:cs="Times New Roman"/>
          <w:sz w:val="24"/>
          <w:szCs w:val="24"/>
        </w:rPr>
        <w:t>kształtować zupełnie odmiennie. Warto jednakże podkreślić, iż mimo braku</w:t>
      </w:r>
      <w:r w:rsidR="00D55FEA" w:rsidRPr="00F77722">
        <w:rPr>
          <w:rFonts w:ascii="Times New Roman" w:hAnsi="Times New Roman" w:cs="Times New Roman"/>
          <w:sz w:val="24"/>
          <w:szCs w:val="24"/>
        </w:rPr>
        <w:t xml:space="preserve"> </w:t>
      </w:r>
      <w:r w:rsidR="009659CE" w:rsidRPr="00F77722">
        <w:rPr>
          <w:rFonts w:ascii="Times New Roman" w:hAnsi="Times New Roman" w:cs="Times New Roman"/>
          <w:sz w:val="24"/>
          <w:szCs w:val="24"/>
        </w:rPr>
        <w:t>k</w:t>
      </w:r>
      <w:r w:rsidR="009659CE" w:rsidRPr="00F46571">
        <w:rPr>
          <w:rFonts w:ascii="Times New Roman" w:hAnsi="Times New Roman" w:cs="Times New Roman"/>
          <w:sz w:val="24"/>
          <w:szCs w:val="24"/>
        </w:rPr>
        <w:t>odeksowej regulacji tej konstrukcji, nie jest ona „pozostawiona poza prawem”. Dla oceny jej</w:t>
      </w:r>
      <w:r w:rsidR="009659CE" w:rsidRPr="00F77722">
        <w:rPr>
          <w:rFonts w:ascii="Times New Roman" w:hAnsi="Times New Roman" w:cs="Times New Roman"/>
          <w:sz w:val="24"/>
          <w:szCs w:val="24"/>
        </w:rPr>
        <w:t xml:space="preserve"> skuteczności, jak i legalności stosować </w:t>
      </w:r>
      <w:r w:rsidR="004C1A53" w:rsidRPr="00F77722">
        <w:rPr>
          <w:rFonts w:ascii="Times New Roman" w:hAnsi="Times New Roman" w:cs="Times New Roman"/>
          <w:sz w:val="24"/>
          <w:szCs w:val="24"/>
        </w:rPr>
        <w:t xml:space="preserve">bowiem </w:t>
      </w:r>
      <w:r w:rsidR="009659CE" w:rsidRPr="00F77722">
        <w:rPr>
          <w:rFonts w:ascii="Times New Roman" w:hAnsi="Times New Roman" w:cs="Times New Roman"/>
          <w:sz w:val="24"/>
          <w:szCs w:val="24"/>
        </w:rPr>
        <w:t xml:space="preserve">należy przepisy ogólne prawa cywilnego oraz regulacje prawne znajdujące się w </w:t>
      </w:r>
      <w:r w:rsidR="00D55FEA" w:rsidRPr="00F77722">
        <w:rPr>
          <w:rFonts w:ascii="Times New Roman" w:hAnsi="Times New Roman" w:cs="Times New Roman"/>
          <w:sz w:val="24"/>
          <w:szCs w:val="24"/>
        </w:rPr>
        <w:t>części</w:t>
      </w:r>
      <w:r w:rsidR="009659CE" w:rsidRPr="00F77722">
        <w:rPr>
          <w:rFonts w:ascii="Times New Roman" w:hAnsi="Times New Roman" w:cs="Times New Roman"/>
          <w:sz w:val="24"/>
          <w:szCs w:val="24"/>
        </w:rPr>
        <w:t xml:space="preserve"> szczególnej prawa zobowiązań. </w:t>
      </w:r>
    </w:p>
    <w:p w14:paraId="1196D6E6" w14:textId="77777777" w:rsidR="00F467B5" w:rsidRDefault="001A0193"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Główną różnicą</w:t>
      </w:r>
      <w:r w:rsidR="006E68EA" w:rsidRPr="00F77722">
        <w:rPr>
          <w:rFonts w:ascii="Times New Roman" w:hAnsi="Times New Roman" w:cs="Times New Roman"/>
          <w:sz w:val="24"/>
          <w:szCs w:val="24"/>
        </w:rPr>
        <w:t xml:space="preserve"> pomiędzy potrąceniem ustawowym, </w:t>
      </w:r>
      <w:r w:rsidR="00904FF2" w:rsidRPr="00F77722">
        <w:rPr>
          <w:rFonts w:ascii="Times New Roman" w:hAnsi="Times New Roman" w:cs="Times New Roman"/>
          <w:sz w:val="24"/>
          <w:szCs w:val="24"/>
        </w:rPr>
        <w:t xml:space="preserve">a kompensatą umowną jest brak – </w:t>
      </w:r>
      <w:r w:rsidR="006E68EA" w:rsidRPr="00F77722">
        <w:rPr>
          <w:rFonts w:ascii="Times New Roman" w:hAnsi="Times New Roman" w:cs="Times New Roman"/>
          <w:sz w:val="24"/>
          <w:szCs w:val="24"/>
        </w:rPr>
        <w:t xml:space="preserve">w przypadku tego pierwszego – konieczności istnienia porozumienia stron, co do dokonania tej czynności. </w:t>
      </w:r>
      <w:r w:rsidRPr="00F77722">
        <w:rPr>
          <w:rFonts w:ascii="Times New Roman" w:hAnsi="Times New Roman" w:cs="Times New Roman"/>
          <w:sz w:val="24"/>
          <w:szCs w:val="24"/>
        </w:rPr>
        <w:t xml:space="preserve"> </w:t>
      </w:r>
      <w:r w:rsidR="004A5AB7" w:rsidRPr="00F77722">
        <w:rPr>
          <w:rFonts w:ascii="Times New Roman" w:hAnsi="Times New Roman" w:cs="Times New Roman"/>
          <w:sz w:val="24"/>
          <w:szCs w:val="24"/>
        </w:rPr>
        <w:t>Jeśli spełnione są ustawowe przesłanki, m</w:t>
      </w:r>
      <w:r w:rsidR="006E68EA" w:rsidRPr="00F77722">
        <w:rPr>
          <w:rFonts w:ascii="Times New Roman" w:hAnsi="Times New Roman" w:cs="Times New Roman"/>
          <w:sz w:val="24"/>
          <w:szCs w:val="24"/>
        </w:rPr>
        <w:t xml:space="preserve">ożliwe jest ono nawet wbrew woli jednej </w:t>
      </w:r>
      <w:r w:rsidR="003969A7" w:rsidRPr="00F77722">
        <w:rPr>
          <w:rFonts w:ascii="Times New Roman" w:hAnsi="Times New Roman" w:cs="Times New Roman"/>
          <w:sz w:val="24"/>
          <w:szCs w:val="24"/>
        </w:rPr>
        <w:t>z nich</w:t>
      </w:r>
      <w:r w:rsidR="00B6296C" w:rsidRPr="00F77722">
        <w:rPr>
          <w:rFonts w:ascii="Times New Roman" w:hAnsi="Times New Roman" w:cs="Times New Roman"/>
          <w:sz w:val="24"/>
          <w:szCs w:val="24"/>
        </w:rPr>
        <w:t>, gdyż jest ono traktowane jako czynność prawna jednostronna</w:t>
      </w:r>
      <w:r w:rsidR="00E7053A" w:rsidRPr="00F77722">
        <w:rPr>
          <w:rFonts w:ascii="Times New Roman" w:hAnsi="Times New Roman" w:cs="Times New Roman"/>
          <w:sz w:val="24"/>
          <w:szCs w:val="24"/>
        </w:rPr>
        <w:t>, a złożone drugiej stronie oświa</w:t>
      </w:r>
      <w:r w:rsidR="00E7053A" w:rsidRPr="00F46571">
        <w:rPr>
          <w:rFonts w:ascii="Times New Roman" w:hAnsi="Times New Roman" w:cs="Times New Roman"/>
          <w:sz w:val="24"/>
          <w:szCs w:val="24"/>
        </w:rPr>
        <w:t>dczenie woli ma charakter prawno</w:t>
      </w:r>
      <w:r w:rsidR="0070515F" w:rsidRPr="00F46571">
        <w:rPr>
          <w:rFonts w:ascii="Times New Roman" w:hAnsi="Times New Roman" w:cs="Times New Roman"/>
          <w:sz w:val="24"/>
          <w:szCs w:val="24"/>
        </w:rPr>
        <w:t>-</w:t>
      </w:r>
      <w:r w:rsidR="00E7053A" w:rsidRPr="00F46571">
        <w:rPr>
          <w:rFonts w:ascii="Times New Roman" w:hAnsi="Times New Roman" w:cs="Times New Roman"/>
          <w:sz w:val="24"/>
          <w:szCs w:val="24"/>
        </w:rPr>
        <w:t>kształtujący.</w:t>
      </w:r>
      <w:r w:rsidR="00951500" w:rsidRPr="00F46571">
        <w:rPr>
          <w:rFonts w:ascii="Times New Roman" w:hAnsi="Times New Roman" w:cs="Times New Roman"/>
          <w:sz w:val="24"/>
          <w:szCs w:val="24"/>
        </w:rPr>
        <w:t xml:space="preserve"> W przypadku kompensaty umownej stronom chodzi natomiast o wspólne rozporządzenie jednocześnie całym, łączącym je stosunkiem prawnym. </w:t>
      </w:r>
      <w:r w:rsidR="001E01FF" w:rsidRPr="00F46571">
        <w:rPr>
          <w:rFonts w:ascii="Times New Roman" w:hAnsi="Times New Roman" w:cs="Times New Roman"/>
          <w:sz w:val="24"/>
          <w:szCs w:val="24"/>
        </w:rPr>
        <w:t>Należy przy tym podkreślić</w:t>
      </w:r>
      <w:r w:rsidR="008E04E1" w:rsidRPr="00F46571">
        <w:rPr>
          <w:rFonts w:ascii="Times New Roman" w:hAnsi="Times New Roman" w:cs="Times New Roman"/>
          <w:sz w:val="24"/>
          <w:szCs w:val="24"/>
        </w:rPr>
        <w:t>, że k</w:t>
      </w:r>
      <w:r w:rsidR="00C33FA7" w:rsidRPr="00F46571">
        <w:rPr>
          <w:rFonts w:ascii="Times New Roman" w:hAnsi="Times New Roman" w:cs="Times New Roman"/>
          <w:sz w:val="24"/>
          <w:szCs w:val="24"/>
        </w:rPr>
        <w:t xml:space="preserve">onstrukcja ustawowa odnosi się </w:t>
      </w:r>
      <w:r w:rsidR="009847AD" w:rsidRPr="00F46571">
        <w:rPr>
          <w:rFonts w:ascii="Times New Roman" w:hAnsi="Times New Roman" w:cs="Times New Roman"/>
          <w:sz w:val="24"/>
          <w:szCs w:val="24"/>
        </w:rPr>
        <w:t>zasadniczo</w:t>
      </w:r>
      <w:r w:rsidR="008E04E1" w:rsidRPr="00F46571">
        <w:rPr>
          <w:rFonts w:ascii="Times New Roman" w:hAnsi="Times New Roman" w:cs="Times New Roman"/>
          <w:sz w:val="24"/>
          <w:szCs w:val="24"/>
        </w:rPr>
        <w:t xml:space="preserve"> </w:t>
      </w:r>
      <w:r w:rsidR="00C33FA7" w:rsidRPr="00F46571">
        <w:rPr>
          <w:rFonts w:ascii="Times New Roman" w:hAnsi="Times New Roman" w:cs="Times New Roman"/>
          <w:sz w:val="24"/>
          <w:szCs w:val="24"/>
        </w:rPr>
        <w:t>do dwóch podmi</w:t>
      </w:r>
      <w:r w:rsidR="00D16FA6" w:rsidRPr="00F46571">
        <w:rPr>
          <w:rFonts w:ascii="Times New Roman" w:hAnsi="Times New Roman" w:cs="Times New Roman"/>
          <w:sz w:val="24"/>
          <w:szCs w:val="24"/>
        </w:rPr>
        <w:t xml:space="preserve">otów, </w:t>
      </w:r>
      <w:r w:rsidR="00F467B5" w:rsidRPr="00FD48DC">
        <w:rPr>
          <w:rFonts w:ascii="Times New Roman" w:hAnsi="Times New Roman" w:cs="Times New Roman"/>
          <w:sz w:val="24"/>
          <w:szCs w:val="24"/>
        </w:rPr>
        <w:t>które względem siebie są jednocześnie wierzycielami i dłużnikami, podczas gdy umowy o potrącenie mogą być również wielostronne</w:t>
      </w:r>
      <w:r w:rsidR="00F467B5" w:rsidRPr="00FD48DC">
        <w:rPr>
          <w:rStyle w:val="Odwoanieprzypisudolnego"/>
          <w:rFonts w:ascii="Times New Roman" w:hAnsi="Times New Roman" w:cs="Times New Roman"/>
          <w:sz w:val="24"/>
          <w:szCs w:val="24"/>
        </w:rPr>
        <w:footnoteReference w:id="5"/>
      </w:r>
      <w:r w:rsidR="00F467B5" w:rsidRPr="00FD48DC">
        <w:rPr>
          <w:rFonts w:ascii="Times New Roman" w:hAnsi="Times New Roman" w:cs="Times New Roman"/>
          <w:sz w:val="24"/>
          <w:szCs w:val="24"/>
        </w:rPr>
        <w:t xml:space="preserve">. </w:t>
      </w:r>
    </w:p>
    <w:p w14:paraId="62BEE07D" w14:textId="77777777" w:rsidR="001A0193" w:rsidRPr="00F77722" w:rsidRDefault="00400563" w:rsidP="00F77722">
      <w:pPr>
        <w:pStyle w:val="Bezodstpw"/>
        <w:spacing w:line="360" w:lineRule="auto"/>
        <w:ind w:firstLine="708"/>
        <w:jc w:val="both"/>
        <w:rPr>
          <w:rFonts w:ascii="Times New Roman" w:hAnsi="Times New Roman" w:cs="Times New Roman"/>
          <w:sz w:val="24"/>
          <w:szCs w:val="24"/>
        </w:rPr>
      </w:pPr>
      <w:r w:rsidRPr="00F46571">
        <w:rPr>
          <w:rFonts w:ascii="Times New Roman" w:hAnsi="Times New Roman" w:cs="Times New Roman"/>
          <w:sz w:val="24"/>
          <w:szCs w:val="24"/>
        </w:rPr>
        <w:lastRenderedPageBreak/>
        <w:t>Warto</w:t>
      </w:r>
      <w:r w:rsidRPr="00F77722">
        <w:rPr>
          <w:rFonts w:ascii="Times New Roman" w:hAnsi="Times New Roman" w:cs="Times New Roman"/>
          <w:sz w:val="24"/>
          <w:szCs w:val="24"/>
        </w:rPr>
        <w:t xml:space="preserve"> zaznaczyć, iż geneza każdej z tych instytucji kształtuje </w:t>
      </w:r>
      <w:r w:rsidR="00420011" w:rsidRPr="00F77722">
        <w:rPr>
          <w:rFonts w:ascii="Times New Roman" w:hAnsi="Times New Roman" w:cs="Times New Roman"/>
          <w:sz w:val="24"/>
          <w:szCs w:val="24"/>
        </w:rPr>
        <w:t>się</w:t>
      </w:r>
      <w:r w:rsidRPr="00F77722">
        <w:rPr>
          <w:rFonts w:ascii="Times New Roman" w:hAnsi="Times New Roman" w:cs="Times New Roman"/>
          <w:sz w:val="24"/>
          <w:szCs w:val="24"/>
        </w:rPr>
        <w:t xml:space="preserve"> odmiennie. </w:t>
      </w:r>
      <w:r w:rsidR="006E68EA" w:rsidRPr="00F77722">
        <w:rPr>
          <w:rFonts w:ascii="Times New Roman" w:hAnsi="Times New Roman" w:cs="Times New Roman"/>
          <w:sz w:val="24"/>
          <w:szCs w:val="24"/>
        </w:rPr>
        <w:t>Podczas, gdy potrącenie umowne ma przede wszystkim pełnić funkcję za</w:t>
      </w:r>
      <w:r w:rsidR="003969A7" w:rsidRPr="00F77722">
        <w:rPr>
          <w:rFonts w:ascii="Times New Roman" w:hAnsi="Times New Roman" w:cs="Times New Roman"/>
          <w:sz w:val="24"/>
          <w:szCs w:val="24"/>
        </w:rPr>
        <w:t>płaty, to</w:t>
      </w:r>
      <w:r w:rsidR="00904FF2" w:rsidRPr="00F77722">
        <w:rPr>
          <w:rFonts w:ascii="Times New Roman" w:hAnsi="Times New Roman" w:cs="Times New Roman"/>
          <w:sz w:val="24"/>
          <w:szCs w:val="24"/>
        </w:rPr>
        <w:t xml:space="preserve"> potrącenie</w:t>
      </w:r>
      <w:r w:rsidR="003969A7" w:rsidRPr="00F77722">
        <w:rPr>
          <w:rFonts w:ascii="Times New Roman" w:hAnsi="Times New Roman" w:cs="Times New Roman"/>
          <w:sz w:val="24"/>
          <w:szCs w:val="24"/>
        </w:rPr>
        <w:t xml:space="preserve"> przymusowe spełnia </w:t>
      </w:r>
      <w:r w:rsidR="00420011" w:rsidRPr="00F77722">
        <w:rPr>
          <w:rFonts w:ascii="Times New Roman" w:hAnsi="Times New Roman" w:cs="Times New Roman"/>
          <w:sz w:val="24"/>
          <w:szCs w:val="24"/>
        </w:rPr>
        <w:t xml:space="preserve">także </w:t>
      </w:r>
      <w:r w:rsidR="003969A7" w:rsidRPr="00F77722">
        <w:rPr>
          <w:rFonts w:ascii="Times New Roman" w:hAnsi="Times New Roman" w:cs="Times New Roman"/>
          <w:sz w:val="24"/>
          <w:szCs w:val="24"/>
        </w:rPr>
        <w:t>funkcję egzekucyjną</w:t>
      </w:r>
      <w:r w:rsidR="00A878AD" w:rsidRPr="00F77722">
        <w:rPr>
          <w:rFonts w:ascii="Times New Roman" w:hAnsi="Times New Roman" w:cs="Times New Roman"/>
          <w:sz w:val="24"/>
          <w:szCs w:val="24"/>
        </w:rPr>
        <w:t xml:space="preserve"> i </w:t>
      </w:r>
      <w:r w:rsidR="00904FF2" w:rsidRPr="00F77722">
        <w:rPr>
          <w:rFonts w:ascii="Times New Roman" w:hAnsi="Times New Roman" w:cs="Times New Roman"/>
          <w:sz w:val="24"/>
          <w:szCs w:val="24"/>
        </w:rPr>
        <w:t xml:space="preserve">funkcję </w:t>
      </w:r>
      <w:r w:rsidR="00A878AD" w:rsidRPr="00F77722">
        <w:rPr>
          <w:rFonts w:ascii="Times New Roman" w:hAnsi="Times New Roman" w:cs="Times New Roman"/>
          <w:sz w:val="24"/>
          <w:szCs w:val="24"/>
        </w:rPr>
        <w:t>zabezpieczenia</w:t>
      </w:r>
      <w:r w:rsidR="003969A7" w:rsidRPr="00F77722">
        <w:rPr>
          <w:rFonts w:ascii="Times New Roman" w:hAnsi="Times New Roman" w:cs="Times New Roman"/>
          <w:sz w:val="24"/>
          <w:szCs w:val="24"/>
        </w:rPr>
        <w:t>.</w:t>
      </w:r>
      <w:r w:rsidR="00505972" w:rsidRPr="00F77722">
        <w:rPr>
          <w:rFonts w:ascii="Times New Roman" w:hAnsi="Times New Roman" w:cs="Times New Roman"/>
          <w:sz w:val="24"/>
          <w:szCs w:val="24"/>
        </w:rPr>
        <w:t xml:space="preserve"> W przypadku potrącenia ustawowego </w:t>
      </w:r>
      <w:r w:rsidR="00A878AD" w:rsidRPr="00F77722">
        <w:rPr>
          <w:rFonts w:ascii="Times New Roman" w:hAnsi="Times New Roman" w:cs="Times New Roman"/>
          <w:sz w:val="24"/>
          <w:szCs w:val="24"/>
        </w:rPr>
        <w:t xml:space="preserve">wierzyciel </w:t>
      </w:r>
      <w:r w:rsidR="00076CBC" w:rsidRPr="00F77722">
        <w:rPr>
          <w:rFonts w:ascii="Times New Roman" w:hAnsi="Times New Roman" w:cs="Times New Roman"/>
          <w:sz w:val="24"/>
          <w:szCs w:val="24"/>
        </w:rPr>
        <w:t xml:space="preserve">zupełne </w:t>
      </w:r>
      <w:r w:rsidR="00A878AD" w:rsidRPr="00F77722">
        <w:rPr>
          <w:rFonts w:ascii="Times New Roman" w:hAnsi="Times New Roman" w:cs="Times New Roman"/>
          <w:sz w:val="24"/>
          <w:szCs w:val="24"/>
        </w:rPr>
        <w:t>jednostronnie narzuca dłużnikowi tryb umorzenia zobowiązania</w:t>
      </w:r>
      <w:r w:rsidR="00076CBC" w:rsidRPr="00F77722">
        <w:rPr>
          <w:rFonts w:ascii="Times New Roman" w:hAnsi="Times New Roman" w:cs="Times New Roman"/>
          <w:sz w:val="24"/>
          <w:szCs w:val="24"/>
        </w:rPr>
        <w:t xml:space="preserve">. Potrącenie ustawowe jest również swoistą gwarancją, że wraz ze spełnieniem wymaganych przesłanek, wierzyciel będzie mógł się zaspokoić. </w:t>
      </w:r>
      <w:r w:rsidR="0049796E" w:rsidRPr="00F77722">
        <w:rPr>
          <w:rFonts w:ascii="Times New Roman" w:hAnsi="Times New Roman" w:cs="Times New Roman"/>
          <w:sz w:val="24"/>
          <w:szCs w:val="24"/>
        </w:rPr>
        <w:t>Ja</w:t>
      </w:r>
      <w:r w:rsidR="00E87603" w:rsidRPr="00F77722">
        <w:rPr>
          <w:rFonts w:ascii="Times New Roman" w:hAnsi="Times New Roman" w:cs="Times New Roman"/>
          <w:sz w:val="24"/>
          <w:szCs w:val="24"/>
        </w:rPr>
        <w:t xml:space="preserve">k zauważa </w:t>
      </w:r>
      <w:r w:rsidR="00044BA0">
        <w:rPr>
          <w:rFonts w:ascii="Times New Roman" w:hAnsi="Times New Roman" w:cs="Times New Roman"/>
          <w:sz w:val="24"/>
          <w:szCs w:val="24"/>
        </w:rPr>
        <w:t xml:space="preserve">M. </w:t>
      </w:r>
      <w:r w:rsidR="00E87603" w:rsidRPr="00F77722">
        <w:rPr>
          <w:rFonts w:ascii="Times New Roman" w:hAnsi="Times New Roman" w:cs="Times New Roman"/>
          <w:sz w:val="24"/>
          <w:szCs w:val="24"/>
        </w:rPr>
        <w:t>Pyziak</w:t>
      </w:r>
      <w:r w:rsidR="00B52CB5" w:rsidRPr="00F77722">
        <w:rPr>
          <w:rFonts w:ascii="Times New Roman" w:hAnsi="Times New Roman" w:cs="Times New Roman"/>
          <w:sz w:val="24"/>
          <w:szCs w:val="24"/>
        </w:rPr>
        <w:t xml:space="preserve"> – Szafnicka: „R</w:t>
      </w:r>
      <w:r w:rsidR="0049796E" w:rsidRPr="00F77722">
        <w:rPr>
          <w:rFonts w:ascii="Times New Roman" w:hAnsi="Times New Roman" w:cs="Times New Roman"/>
          <w:sz w:val="24"/>
          <w:szCs w:val="24"/>
        </w:rPr>
        <w:t>az uzyskawszy możliwość potrącenia, wierzyciel nie musi się obawiać ani przedawnienia własnej wierzytelności, ani niewypłacalności swojego dłużnika, ani nawet – przy spełnieniu pewnych dodatkowych warunków – jego upadłości”</w:t>
      </w:r>
      <w:r w:rsidR="003E2E00" w:rsidRPr="00F77722">
        <w:rPr>
          <w:rStyle w:val="Odwoanieprzypisudolnego"/>
          <w:rFonts w:ascii="Times New Roman" w:hAnsi="Times New Roman" w:cs="Times New Roman"/>
          <w:sz w:val="24"/>
          <w:szCs w:val="24"/>
        </w:rPr>
        <w:footnoteReference w:id="6"/>
      </w:r>
      <w:r w:rsidR="0049796E" w:rsidRPr="00F77722">
        <w:rPr>
          <w:rFonts w:ascii="Times New Roman" w:hAnsi="Times New Roman" w:cs="Times New Roman"/>
          <w:sz w:val="24"/>
          <w:szCs w:val="24"/>
        </w:rPr>
        <w:t xml:space="preserve">. </w:t>
      </w:r>
    </w:p>
    <w:p w14:paraId="4FB6F852" w14:textId="77777777" w:rsidR="00A85D86" w:rsidRPr="00F46571" w:rsidRDefault="00460548"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 xml:space="preserve">Kompensata umowna to odrębny </w:t>
      </w:r>
      <w:r w:rsidR="00DC1786" w:rsidRPr="00F77722">
        <w:rPr>
          <w:rFonts w:ascii="Times New Roman" w:hAnsi="Times New Roman" w:cs="Times New Roman"/>
          <w:sz w:val="24"/>
          <w:szCs w:val="24"/>
        </w:rPr>
        <w:t>typ umowy zobowiązaniowej</w:t>
      </w:r>
      <w:r w:rsidR="002054C2" w:rsidRPr="00F77722">
        <w:rPr>
          <w:rFonts w:ascii="Times New Roman" w:hAnsi="Times New Roman" w:cs="Times New Roman"/>
          <w:sz w:val="24"/>
          <w:szCs w:val="24"/>
        </w:rPr>
        <w:t xml:space="preserve"> dwu lub wielostronnej</w:t>
      </w:r>
      <w:r w:rsidR="00DC1786" w:rsidRPr="00F77722">
        <w:rPr>
          <w:rFonts w:ascii="Times New Roman" w:hAnsi="Times New Roman" w:cs="Times New Roman"/>
          <w:sz w:val="24"/>
          <w:szCs w:val="24"/>
        </w:rPr>
        <w:t>, którą</w:t>
      </w:r>
      <w:r w:rsidRPr="00F77722">
        <w:rPr>
          <w:rFonts w:ascii="Times New Roman" w:hAnsi="Times New Roman" w:cs="Times New Roman"/>
          <w:sz w:val="24"/>
          <w:szCs w:val="24"/>
        </w:rPr>
        <w:t xml:space="preserve"> e</w:t>
      </w:r>
      <w:r w:rsidR="00DC1786" w:rsidRPr="00F77722">
        <w:rPr>
          <w:rFonts w:ascii="Times New Roman" w:hAnsi="Times New Roman" w:cs="Times New Roman"/>
          <w:sz w:val="24"/>
          <w:szCs w:val="24"/>
        </w:rPr>
        <w:t>wentualnie można porównać</w:t>
      </w:r>
      <w:r w:rsidRPr="00F77722">
        <w:rPr>
          <w:rFonts w:ascii="Times New Roman" w:hAnsi="Times New Roman" w:cs="Times New Roman"/>
          <w:sz w:val="24"/>
          <w:szCs w:val="24"/>
        </w:rPr>
        <w:t xml:space="preserve"> do ugody. Mimo różnych motywacji, w obu przypadkach stronom zależy na uporządkowaniu łąc</w:t>
      </w:r>
      <w:r w:rsidR="0070515F">
        <w:rPr>
          <w:rFonts w:ascii="Times New Roman" w:hAnsi="Times New Roman" w:cs="Times New Roman"/>
          <w:sz w:val="24"/>
          <w:szCs w:val="24"/>
        </w:rPr>
        <w:t>zących je</w:t>
      </w:r>
      <w:r w:rsidR="00DC1786" w:rsidRPr="00F77722">
        <w:rPr>
          <w:rFonts w:ascii="Times New Roman" w:hAnsi="Times New Roman" w:cs="Times New Roman"/>
          <w:sz w:val="24"/>
          <w:szCs w:val="24"/>
        </w:rPr>
        <w:t xml:space="preserve"> stosunków. O</w:t>
      </w:r>
      <w:r w:rsidRPr="00F77722">
        <w:rPr>
          <w:rFonts w:ascii="Times New Roman" w:hAnsi="Times New Roman" w:cs="Times New Roman"/>
          <w:sz w:val="24"/>
          <w:szCs w:val="24"/>
        </w:rPr>
        <w:t xml:space="preserve"> ile </w:t>
      </w:r>
      <w:r w:rsidR="00DC1786" w:rsidRPr="00F77722">
        <w:rPr>
          <w:rFonts w:ascii="Times New Roman" w:hAnsi="Times New Roman" w:cs="Times New Roman"/>
          <w:sz w:val="24"/>
          <w:szCs w:val="24"/>
        </w:rPr>
        <w:t xml:space="preserve">jednak </w:t>
      </w:r>
      <w:r w:rsidRPr="00F77722">
        <w:rPr>
          <w:rFonts w:ascii="Times New Roman" w:hAnsi="Times New Roman" w:cs="Times New Roman"/>
          <w:sz w:val="24"/>
          <w:szCs w:val="24"/>
        </w:rPr>
        <w:t xml:space="preserve">w przypadku ugody stronom grozi spór i konieczne są wzajemne ustępstwa, to w sytuacji dokonywania potrącenia umownego strony mają jasność, co do istniejących roszczeń i dążą do ich wygaszenia. </w:t>
      </w:r>
      <w:r w:rsidR="00737B00" w:rsidRPr="00F77722">
        <w:rPr>
          <w:rFonts w:ascii="Times New Roman" w:hAnsi="Times New Roman" w:cs="Times New Roman"/>
          <w:sz w:val="24"/>
          <w:szCs w:val="24"/>
        </w:rPr>
        <w:t>Dochodzi do tego poprzez zawarcie umowy wzaje</w:t>
      </w:r>
      <w:r w:rsidR="00DC1786" w:rsidRPr="00F77722">
        <w:rPr>
          <w:rFonts w:ascii="Times New Roman" w:hAnsi="Times New Roman" w:cs="Times New Roman"/>
          <w:sz w:val="24"/>
          <w:szCs w:val="24"/>
        </w:rPr>
        <w:t>mnej, mającej za zadanie umorzenie określonych</w:t>
      </w:r>
      <w:r w:rsidR="00737B00" w:rsidRPr="00F77722">
        <w:rPr>
          <w:rFonts w:ascii="Times New Roman" w:hAnsi="Times New Roman" w:cs="Times New Roman"/>
          <w:sz w:val="24"/>
          <w:szCs w:val="24"/>
        </w:rPr>
        <w:t xml:space="preserve"> wierzytelności. </w:t>
      </w:r>
      <w:r w:rsidR="00AF37B3" w:rsidRPr="00F77722">
        <w:rPr>
          <w:rFonts w:ascii="Times New Roman" w:hAnsi="Times New Roman" w:cs="Times New Roman"/>
          <w:sz w:val="24"/>
          <w:szCs w:val="24"/>
        </w:rPr>
        <w:t>Każda ze stron poprzez</w:t>
      </w:r>
      <w:r w:rsidR="00D27C1F" w:rsidRPr="00F77722">
        <w:rPr>
          <w:rFonts w:ascii="Times New Roman" w:hAnsi="Times New Roman" w:cs="Times New Roman"/>
          <w:sz w:val="24"/>
          <w:szCs w:val="24"/>
        </w:rPr>
        <w:t xml:space="preserve"> dokonane</w:t>
      </w:r>
      <w:r w:rsidR="00AF37B3" w:rsidRPr="00F77722">
        <w:rPr>
          <w:rFonts w:ascii="Times New Roman" w:hAnsi="Times New Roman" w:cs="Times New Roman"/>
          <w:sz w:val="24"/>
          <w:szCs w:val="24"/>
        </w:rPr>
        <w:t xml:space="preserve"> </w:t>
      </w:r>
      <w:r w:rsidR="00D27C1F" w:rsidRPr="00F77722">
        <w:rPr>
          <w:rFonts w:ascii="Times New Roman" w:hAnsi="Times New Roman" w:cs="Times New Roman"/>
          <w:sz w:val="24"/>
          <w:szCs w:val="24"/>
        </w:rPr>
        <w:t>umorzenie</w:t>
      </w:r>
      <w:r w:rsidR="00AF37B3" w:rsidRPr="00F77722">
        <w:rPr>
          <w:rFonts w:ascii="Times New Roman" w:hAnsi="Times New Roman" w:cs="Times New Roman"/>
          <w:sz w:val="24"/>
          <w:szCs w:val="24"/>
        </w:rPr>
        <w:t xml:space="preserve"> wyzbywa się swojego pra</w:t>
      </w:r>
      <w:r w:rsidR="00AF37B3" w:rsidRPr="00F46571">
        <w:rPr>
          <w:rFonts w:ascii="Times New Roman" w:hAnsi="Times New Roman" w:cs="Times New Roman"/>
          <w:sz w:val="24"/>
          <w:szCs w:val="24"/>
        </w:rPr>
        <w:t>wa, jednocześnie dokon</w:t>
      </w:r>
      <w:r w:rsidR="00985EC3" w:rsidRPr="00F46571">
        <w:rPr>
          <w:rFonts w:ascii="Times New Roman" w:hAnsi="Times New Roman" w:cs="Times New Roman"/>
          <w:sz w:val="24"/>
          <w:szCs w:val="24"/>
        </w:rPr>
        <w:t xml:space="preserve">ując przysporzenia na rzecz </w:t>
      </w:r>
      <w:r w:rsidR="00AF37B3" w:rsidRPr="00F46571">
        <w:rPr>
          <w:rFonts w:ascii="Times New Roman" w:hAnsi="Times New Roman" w:cs="Times New Roman"/>
          <w:sz w:val="24"/>
          <w:szCs w:val="24"/>
        </w:rPr>
        <w:t>drugiej</w:t>
      </w:r>
      <w:r w:rsidR="00B52CB5" w:rsidRPr="00F46571">
        <w:rPr>
          <w:rFonts w:ascii="Times New Roman" w:hAnsi="Times New Roman" w:cs="Times New Roman"/>
          <w:sz w:val="24"/>
          <w:szCs w:val="24"/>
        </w:rPr>
        <w:t>, nie przestając jednakże oczekiwać z jej strony</w:t>
      </w:r>
      <w:r w:rsidR="00041B5B" w:rsidRPr="00F46571">
        <w:rPr>
          <w:rFonts w:ascii="Times New Roman" w:hAnsi="Times New Roman" w:cs="Times New Roman"/>
          <w:sz w:val="24"/>
          <w:szCs w:val="24"/>
        </w:rPr>
        <w:t xml:space="preserve"> </w:t>
      </w:r>
      <w:r w:rsidR="00A85D86" w:rsidRPr="00F46571">
        <w:rPr>
          <w:rFonts w:ascii="Times New Roman" w:hAnsi="Times New Roman" w:cs="Times New Roman"/>
          <w:sz w:val="24"/>
          <w:szCs w:val="24"/>
        </w:rPr>
        <w:t>wzajemności</w:t>
      </w:r>
      <w:r w:rsidR="00AF37B3" w:rsidRPr="00F46571">
        <w:rPr>
          <w:rFonts w:ascii="Times New Roman" w:hAnsi="Times New Roman" w:cs="Times New Roman"/>
          <w:sz w:val="24"/>
          <w:szCs w:val="24"/>
        </w:rPr>
        <w:t>.</w:t>
      </w:r>
      <w:r w:rsidR="00C33FA7" w:rsidRPr="00F46571">
        <w:rPr>
          <w:rFonts w:ascii="Times New Roman" w:hAnsi="Times New Roman" w:cs="Times New Roman"/>
          <w:sz w:val="24"/>
          <w:szCs w:val="24"/>
        </w:rPr>
        <w:t xml:space="preserve"> </w:t>
      </w:r>
      <w:r w:rsidR="00413BAC" w:rsidRPr="00F46571">
        <w:rPr>
          <w:rFonts w:ascii="Times New Roman" w:hAnsi="Times New Roman" w:cs="Times New Roman"/>
          <w:sz w:val="24"/>
          <w:szCs w:val="24"/>
        </w:rPr>
        <w:t>Jak podkreśla J. Lachowski: „O</w:t>
      </w:r>
      <w:r w:rsidR="00C33FA7" w:rsidRPr="00F46571">
        <w:rPr>
          <w:rFonts w:ascii="Times New Roman" w:hAnsi="Times New Roman" w:cs="Times New Roman"/>
          <w:sz w:val="24"/>
          <w:szCs w:val="24"/>
        </w:rPr>
        <w:t>świadczenia stron umowy</w:t>
      </w:r>
      <w:r w:rsidR="00C33FA7" w:rsidRPr="00F77722">
        <w:rPr>
          <w:rFonts w:ascii="Times New Roman" w:hAnsi="Times New Roman" w:cs="Times New Roman"/>
          <w:sz w:val="24"/>
          <w:szCs w:val="24"/>
        </w:rPr>
        <w:t xml:space="preserve"> o kompensatę nie mają jednocześnie charakteru prawno</w:t>
      </w:r>
      <w:r w:rsidR="00C95E6B" w:rsidRPr="00F77722">
        <w:rPr>
          <w:rFonts w:ascii="Times New Roman" w:hAnsi="Times New Roman" w:cs="Times New Roman"/>
          <w:sz w:val="24"/>
          <w:szCs w:val="24"/>
        </w:rPr>
        <w:t>-</w:t>
      </w:r>
      <w:r w:rsidR="00C33FA7" w:rsidRPr="00F77722">
        <w:rPr>
          <w:rFonts w:ascii="Times New Roman" w:hAnsi="Times New Roman" w:cs="Times New Roman"/>
          <w:sz w:val="24"/>
          <w:szCs w:val="24"/>
        </w:rPr>
        <w:t>kształtującego. Strony takiej umowy, godząc się na umorzenie przysługujących im wierzytelności, nie kształtują sytuacji praw</w:t>
      </w:r>
      <w:r w:rsidR="00C33FA7" w:rsidRPr="00F46571">
        <w:rPr>
          <w:rFonts w:ascii="Times New Roman" w:hAnsi="Times New Roman" w:cs="Times New Roman"/>
          <w:sz w:val="24"/>
          <w:szCs w:val="24"/>
        </w:rPr>
        <w:t>nej swego kontrahenta, lecz przede wszystkim własną”</w:t>
      </w:r>
      <w:r w:rsidR="00C33FA7" w:rsidRPr="00F46571">
        <w:rPr>
          <w:rStyle w:val="Odwoanieprzypisudolnego"/>
          <w:rFonts w:ascii="Times New Roman" w:hAnsi="Times New Roman" w:cs="Times New Roman"/>
          <w:sz w:val="24"/>
          <w:szCs w:val="24"/>
        </w:rPr>
        <w:footnoteReference w:id="7"/>
      </w:r>
      <w:r w:rsidR="00C33FA7" w:rsidRPr="00F46571">
        <w:rPr>
          <w:rFonts w:ascii="Times New Roman" w:hAnsi="Times New Roman" w:cs="Times New Roman"/>
          <w:sz w:val="24"/>
          <w:szCs w:val="24"/>
        </w:rPr>
        <w:t>.</w:t>
      </w:r>
      <w:r w:rsidR="006823B7" w:rsidRPr="00F46571">
        <w:rPr>
          <w:rFonts w:ascii="Times New Roman" w:hAnsi="Times New Roman" w:cs="Times New Roman"/>
          <w:sz w:val="24"/>
          <w:szCs w:val="24"/>
        </w:rPr>
        <w:t xml:space="preserve"> W konsekwencji</w:t>
      </w:r>
      <w:r w:rsidR="00391979" w:rsidRPr="00F46571">
        <w:rPr>
          <w:rFonts w:ascii="Times New Roman" w:hAnsi="Times New Roman" w:cs="Times New Roman"/>
          <w:sz w:val="24"/>
          <w:szCs w:val="24"/>
        </w:rPr>
        <w:t>,</w:t>
      </w:r>
      <w:r w:rsidR="006823B7" w:rsidRPr="00F46571">
        <w:rPr>
          <w:rFonts w:ascii="Times New Roman" w:hAnsi="Times New Roman" w:cs="Times New Roman"/>
          <w:sz w:val="24"/>
          <w:szCs w:val="24"/>
        </w:rPr>
        <w:t xml:space="preserve"> potrącenie umowne </w:t>
      </w:r>
      <w:r w:rsidR="003B060B" w:rsidRPr="00F46571">
        <w:rPr>
          <w:rFonts w:ascii="Times New Roman" w:hAnsi="Times New Roman" w:cs="Times New Roman"/>
          <w:sz w:val="24"/>
          <w:szCs w:val="24"/>
        </w:rPr>
        <w:t>będzie</w:t>
      </w:r>
      <w:r w:rsidR="006823B7" w:rsidRPr="00F46571">
        <w:rPr>
          <w:rFonts w:ascii="Times New Roman" w:hAnsi="Times New Roman" w:cs="Times New Roman"/>
          <w:sz w:val="24"/>
          <w:szCs w:val="24"/>
        </w:rPr>
        <w:t xml:space="preserve"> zasadniczo zawsze dobrowolnym</w:t>
      </w:r>
      <w:r w:rsidR="003B060B" w:rsidRPr="00F46571">
        <w:rPr>
          <w:rFonts w:ascii="Times New Roman" w:hAnsi="Times New Roman" w:cs="Times New Roman"/>
          <w:sz w:val="24"/>
          <w:szCs w:val="24"/>
        </w:rPr>
        <w:t xml:space="preserve"> spełnienie</w:t>
      </w:r>
      <w:r w:rsidR="006823B7" w:rsidRPr="00F46571">
        <w:rPr>
          <w:rFonts w:ascii="Times New Roman" w:hAnsi="Times New Roman" w:cs="Times New Roman"/>
          <w:sz w:val="24"/>
          <w:szCs w:val="24"/>
        </w:rPr>
        <w:t>m</w:t>
      </w:r>
      <w:r w:rsidR="003B060B" w:rsidRPr="00F46571">
        <w:rPr>
          <w:rFonts w:ascii="Times New Roman" w:hAnsi="Times New Roman" w:cs="Times New Roman"/>
          <w:sz w:val="24"/>
          <w:szCs w:val="24"/>
        </w:rPr>
        <w:t xml:space="preserve"> świadczenia. </w:t>
      </w:r>
    </w:p>
    <w:p w14:paraId="3961449F" w14:textId="77777777" w:rsidR="00CB2D65" w:rsidRDefault="00A85D86" w:rsidP="00CB2D65">
      <w:pPr>
        <w:pStyle w:val="Bezodstpw"/>
        <w:spacing w:line="360" w:lineRule="auto"/>
        <w:ind w:firstLine="708"/>
        <w:jc w:val="both"/>
        <w:rPr>
          <w:rFonts w:ascii="Times New Roman" w:hAnsi="Times New Roman" w:cs="Times New Roman"/>
          <w:sz w:val="24"/>
          <w:szCs w:val="24"/>
        </w:rPr>
      </w:pPr>
      <w:r w:rsidRPr="00F46571">
        <w:rPr>
          <w:rFonts w:ascii="Times New Roman" w:hAnsi="Times New Roman" w:cs="Times New Roman"/>
          <w:sz w:val="24"/>
          <w:szCs w:val="24"/>
        </w:rPr>
        <w:t>Czynn</w:t>
      </w:r>
      <w:r w:rsidRPr="00F77722">
        <w:rPr>
          <w:rFonts w:ascii="Times New Roman" w:hAnsi="Times New Roman" w:cs="Times New Roman"/>
          <w:sz w:val="24"/>
          <w:szCs w:val="24"/>
        </w:rPr>
        <w:t xml:space="preserve">ość ta ma charakter kauzalny i dochodzi do skutku </w:t>
      </w:r>
      <w:r w:rsidRPr="00A029EE">
        <w:rPr>
          <w:rFonts w:ascii="Times New Roman" w:hAnsi="Times New Roman" w:cs="Times New Roman"/>
          <w:i/>
          <w:sz w:val="24"/>
          <w:szCs w:val="24"/>
        </w:rPr>
        <w:t>obligandi vel acquirendi</w:t>
      </w:r>
      <w:r w:rsidRPr="00F77722">
        <w:rPr>
          <w:rFonts w:ascii="Times New Roman" w:hAnsi="Times New Roman" w:cs="Times New Roman"/>
          <w:sz w:val="24"/>
          <w:szCs w:val="24"/>
        </w:rPr>
        <w:t xml:space="preserve"> causa, tj. cau</w:t>
      </w:r>
      <w:r w:rsidRPr="00F46571">
        <w:rPr>
          <w:rFonts w:ascii="Times New Roman" w:hAnsi="Times New Roman" w:cs="Times New Roman"/>
          <w:sz w:val="24"/>
          <w:szCs w:val="24"/>
        </w:rPr>
        <w:t>sae jest związana z chęcią uzyskania wzajemnych korzyści.</w:t>
      </w:r>
      <w:r w:rsidR="00A450E7" w:rsidRPr="00F46571">
        <w:rPr>
          <w:rFonts w:ascii="Times New Roman" w:hAnsi="Times New Roman" w:cs="Times New Roman"/>
          <w:sz w:val="24"/>
          <w:szCs w:val="24"/>
        </w:rPr>
        <w:t xml:space="preserve"> In</w:t>
      </w:r>
      <w:r w:rsidR="00065E8A" w:rsidRPr="00F46571">
        <w:rPr>
          <w:rFonts w:ascii="Times New Roman" w:hAnsi="Times New Roman" w:cs="Times New Roman"/>
          <w:sz w:val="24"/>
          <w:szCs w:val="24"/>
        </w:rPr>
        <w:t>nymi słowy umorzenie przez każdą</w:t>
      </w:r>
      <w:r w:rsidR="00A450E7" w:rsidRPr="00F46571">
        <w:rPr>
          <w:rFonts w:ascii="Times New Roman" w:hAnsi="Times New Roman" w:cs="Times New Roman"/>
          <w:sz w:val="24"/>
          <w:szCs w:val="24"/>
        </w:rPr>
        <w:t xml:space="preserve"> ze stron jest przyczyną prawną umorzenia dokonywanego przez drugą stronę.</w:t>
      </w:r>
      <w:r w:rsidRPr="00F46571">
        <w:rPr>
          <w:rFonts w:ascii="Times New Roman" w:hAnsi="Times New Roman" w:cs="Times New Roman"/>
          <w:sz w:val="24"/>
          <w:szCs w:val="24"/>
        </w:rPr>
        <w:t xml:space="preserve"> </w:t>
      </w:r>
      <w:r w:rsidR="001636CB" w:rsidRPr="00F46571">
        <w:rPr>
          <w:rFonts w:ascii="Times New Roman" w:hAnsi="Times New Roman" w:cs="Times New Roman"/>
          <w:sz w:val="24"/>
          <w:szCs w:val="24"/>
        </w:rPr>
        <w:t>W zw</w:t>
      </w:r>
      <w:r w:rsidR="001636CB" w:rsidRPr="00F77722">
        <w:rPr>
          <w:rFonts w:ascii="Times New Roman" w:hAnsi="Times New Roman" w:cs="Times New Roman"/>
          <w:sz w:val="24"/>
          <w:szCs w:val="24"/>
        </w:rPr>
        <w:t xml:space="preserve">iązku z kauzalnym charakterem tej czynności pożądany przez strony skutek może powstać jedynie w sytuacji, gdy obie wierzytelności istnieją i podlegają wzajemnemu umorzeniu. </w:t>
      </w:r>
      <w:r w:rsidR="00643237" w:rsidRPr="00F77722">
        <w:rPr>
          <w:rFonts w:ascii="Times New Roman" w:hAnsi="Times New Roman" w:cs="Times New Roman"/>
          <w:sz w:val="24"/>
          <w:szCs w:val="24"/>
        </w:rPr>
        <w:t>Jak stwierdza R. Longchamps de Berier</w:t>
      </w:r>
      <w:r w:rsidR="009A5A6E" w:rsidRPr="00F77722">
        <w:rPr>
          <w:rFonts w:ascii="Times New Roman" w:hAnsi="Times New Roman" w:cs="Times New Roman"/>
          <w:sz w:val="24"/>
          <w:szCs w:val="24"/>
        </w:rPr>
        <w:t>,</w:t>
      </w:r>
      <w:r w:rsidR="00643237" w:rsidRPr="00F77722">
        <w:rPr>
          <w:rFonts w:ascii="Times New Roman" w:hAnsi="Times New Roman" w:cs="Times New Roman"/>
          <w:sz w:val="24"/>
          <w:szCs w:val="24"/>
        </w:rPr>
        <w:t xml:space="preserve"> niespełnienie jednego z wyżej wspomnianych warunków udaremnia skuteczne dokonanie potrącenia</w:t>
      </w:r>
      <w:r w:rsidR="00065E8A" w:rsidRPr="00F77722">
        <w:rPr>
          <w:rStyle w:val="Odwoanieprzypisudolnego"/>
          <w:rFonts w:ascii="Times New Roman" w:hAnsi="Times New Roman" w:cs="Times New Roman"/>
          <w:sz w:val="24"/>
          <w:szCs w:val="24"/>
        </w:rPr>
        <w:footnoteReference w:id="8"/>
      </w:r>
      <w:r w:rsidR="00643237" w:rsidRPr="00F77722">
        <w:rPr>
          <w:rFonts w:ascii="Times New Roman" w:hAnsi="Times New Roman" w:cs="Times New Roman"/>
          <w:sz w:val="24"/>
          <w:szCs w:val="24"/>
        </w:rPr>
        <w:t xml:space="preserve">. </w:t>
      </w:r>
      <w:r w:rsidR="00CB2D65">
        <w:rPr>
          <w:rFonts w:ascii="Times New Roman" w:hAnsi="Times New Roman" w:cs="Times New Roman"/>
          <w:sz w:val="24"/>
          <w:szCs w:val="24"/>
        </w:rPr>
        <w:t>Tak samo stwierdza również Sąd Najwyższy w tezie wyroku z 23 października 2007 roku, „</w:t>
      </w:r>
      <w:r w:rsidR="00CB2D65" w:rsidRPr="00CB2D65">
        <w:rPr>
          <w:rFonts w:ascii="Times New Roman" w:hAnsi="Times New Roman" w:cs="Times New Roman"/>
          <w:sz w:val="24"/>
          <w:szCs w:val="24"/>
        </w:rPr>
        <w:t xml:space="preserve">Kauzalny charakter </w:t>
      </w:r>
      <w:r w:rsidR="00CB2D65" w:rsidRPr="00CB2D65">
        <w:rPr>
          <w:rFonts w:ascii="Times New Roman" w:hAnsi="Times New Roman" w:cs="Times New Roman"/>
          <w:sz w:val="24"/>
          <w:szCs w:val="24"/>
        </w:rPr>
        <w:lastRenderedPageBreak/>
        <w:t>potrącenia umownego oznacza, że oczekiwany skutek czynności może powstać pod dwoma warunkami: rzeczywistego istnienia obu wierzytelnośc</w:t>
      </w:r>
      <w:r w:rsidR="00CB2D65">
        <w:rPr>
          <w:rFonts w:ascii="Times New Roman" w:hAnsi="Times New Roman" w:cs="Times New Roman"/>
          <w:sz w:val="24"/>
          <w:szCs w:val="24"/>
        </w:rPr>
        <w:t>i i wzajemności w ich umorzeniu”</w:t>
      </w:r>
      <w:r w:rsidR="00CB2D65">
        <w:rPr>
          <w:rStyle w:val="Odwoanieprzypisudolnego"/>
          <w:rFonts w:ascii="Times New Roman" w:hAnsi="Times New Roman" w:cs="Times New Roman"/>
          <w:sz w:val="24"/>
          <w:szCs w:val="24"/>
        </w:rPr>
        <w:footnoteReference w:id="9"/>
      </w:r>
      <w:r w:rsidR="00CB2D65">
        <w:rPr>
          <w:rFonts w:ascii="Times New Roman" w:hAnsi="Times New Roman" w:cs="Times New Roman"/>
          <w:sz w:val="24"/>
          <w:szCs w:val="24"/>
        </w:rPr>
        <w:t>.</w:t>
      </w:r>
      <w:r w:rsidR="00CB2D65" w:rsidRPr="00CB2D65">
        <w:rPr>
          <w:rFonts w:ascii="Times New Roman" w:hAnsi="Times New Roman" w:cs="Times New Roman"/>
          <w:sz w:val="24"/>
          <w:szCs w:val="24"/>
        </w:rPr>
        <w:t xml:space="preserve"> </w:t>
      </w:r>
    </w:p>
    <w:p w14:paraId="3BE9CE01" w14:textId="5D8B4B51" w:rsidR="00EB7796" w:rsidRPr="000B14AE" w:rsidRDefault="00EB7796" w:rsidP="00050693">
      <w:pPr>
        <w:pStyle w:val="Bezodstpw"/>
        <w:spacing w:line="360" w:lineRule="auto"/>
        <w:ind w:firstLine="708"/>
        <w:jc w:val="both"/>
        <w:rPr>
          <w:rFonts w:ascii="Times New Roman" w:hAnsi="Times New Roman" w:cs="Times New Roman"/>
          <w:sz w:val="24"/>
          <w:szCs w:val="24"/>
        </w:rPr>
      </w:pPr>
      <w:r w:rsidRPr="000B14AE">
        <w:rPr>
          <w:rFonts w:ascii="Times New Roman" w:hAnsi="Times New Roman" w:cs="Times New Roman"/>
          <w:sz w:val="24"/>
          <w:szCs w:val="24"/>
        </w:rPr>
        <w:t xml:space="preserve">Potrącenie umowne tym różni się od umowy zamiany, że w tej drugiej strony zobowiązują się do przeniesienia własności rzeczy lub innego prawa majątkowego na drugą stronę umowy, w zamian za zobowiązanie do przeniesienia własności innej rzeczy lub prawa majątkowego. </w:t>
      </w:r>
      <w:r w:rsidR="004534D6" w:rsidRPr="000B14AE">
        <w:rPr>
          <w:rFonts w:ascii="Times New Roman" w:hAnsi="Times New Roman" w:cs="Times New Roman"/>
          <w:sz w:val="24"/>
          <w:szCs w:val="24"/>
        </w:rPr>
        <w:t xml:space="preserve">Umowa zamiany może mieć charakter zobowiązujący do rozporządzenia lub o podwójnym skutku: zobowiązująco-rozporządzającym. </w:t>
      </w:r>
      <w:r w:rsidRPr="000B14AE">
        <w:rPr>
          <w:rFonts w:ascii="Times New Roman" w:hAnsi="Times New Roman" w:cs="Times New Roman"/>
          <w:sz w:val="24"/>
          <w:szCs w:val="24"/>
        </w:rPr>
        <w:t>Przedmiotem takiej umowy może być również rzecz przyszła, ograniczone prawo rzeczowe, a także prawo na dobru niematerialnym</w:t>
      </w:r>
      <w:r w:rsidR="00050693" w:rsidRPr="000B14AE">
        <w:rPr>
          <w:rStyle w:val="Odwoanieprzypisudolnego"/>
          <w:rFonts w:ascii="Times New Roman" w:hAnsi="Times New Roman" w:cs="Times New Roman"/>
          <w:sz w:val="24"/>
          <w:szCs w:val="24"/>
        </w:rPr>
        <w:footnoteReference w:id="10"/>
      </w:r>
      <w:r w:rsidRPr="000B14AE">
        <w:rPr>
          <w:rFonts w:ascii="Times New Roman" w:hAnsi="Times New Roman" w:cs="Times New Roman"/>
          <w:sz w:val="24"/>
          <w:szCs w:val="24"/>
        </w:rPr>
        <w:t xml:space="preserve">. Potrącenie umowne natomiast dotyczy co do zasady </w:t>
      </w:r>
      <w:r w:rsidR="00B729C8" w:rsidRPr="000B14AE">
        <w:rPr>
          <w:rFonts w:ascii="Times New Roman" w:hAnsi="Times New Roman" w:cs="Times New Roman"/>
          <w:sz w:val="24"/>
          <w:szCs w:val="24"/>
        </w:rPr>
        <w:t>konkretnych zobowiązań pieniężnych, powstałych</w:t>
      </w:r>
      <w:r w:rsidRPr="000B14AE">
        <w:rPr>
          <w:rFonts w:ascii="Times New Roman" w:hAnsi="Times New Roman" w:cs="Times New Roman"/>
          <w:sz w:val="24"/>
          <w:szCs w:val="24"/>
        </w:rPr>
        <w:t xml:space="preserve"> przed zawarciem umowy kompensacyjnej.</w:t>
      </w:r>
      <w:r w:rsidR="00DD7AAD" w:rsidRPr="000B14AE">
        <w:rPr>
          <w:rFonts w:ascii="Times New Roman" w:hAnsi="Times New Roman" w:cs="Times New Roman"/>
          <w:sz w:val="24"/>
          <w:szCs w:val="24"/>
        </w:rPr>
        <w:t xml:space="preserve"> </w:t>
      </w:r>
    </w:p>
    <w:p w14:paraId="639251A4" w14:textId="77777777" w:rsidR="00CB2D65" w:rsidRPr="000B14AE" w:rsidRDefault="00CB2D65" w:rsidP="00CB2D65">
      <w:pPr>
        <w:pStyle w:val="Bezodstpw"/>
        <w:spacing w:line="360" w:lineRule="auto"/>
        <w:ind w:firstLine="708"/>
        <w:jc w:val="both"/>
        <w:rPr>
          <w:rFonts w:ascii="Times New Roman" w:hAnsi="Times New Roman" w:cs="Times New Roman"/>
          <w:sz w:val="24"/>
          <w:szCs w:val="24"/>
        </w:rPr>
      </w:pPr>
    </w:p>
    <w:p w14:paraId="7F52DE29" w14:textId="77777777" w:rsidR="00F77722" w:rsidRPr="00F77722" w:rsidRDefault="00F77722" w:rsidP="00F77722">
      <w:pPr>
        <w:pStyle w:val="Bezodstpw"/>
        <w:spacing w:line="360" w:lineRule="auto"/>
        <w:jc w:val="both"/>
        <w:rPr>
          <w:rFonts w:ascii="Times New Roman" w:hAnsi="Times New Roman" w:cs="Times New Roman"/>
          <w:b/>
          <w:sz w:val="24"/>
          <w:szCs w:val="24"/>
        </w:rPr>
      </w:pPr>
      <w:r w:rsidRPr="000B14AE">
        <w:rPr>
          <w:rFonts w:ascii="Times New Roman" w:hAnsi="Times New Roman" w:cs="Times New Roman"/>
          <w:b/>
          <w:sz w:val="24"/>
          <w:szCs w:val="24"/>
        </w:rPr>
        <w:t>3. Przesłanki kompensaty umownej</w:t>
      </w:r>
    </w:p>
    <w:p w14:paraId="2921C614" w14:textId="145204B2" w:rsidR="00E90E14" w:rsidRDefault="000966BD" w:rsidP="00961AC6">
      <w:pPr>
        <w:pStyle w:val="Bezodstpw"/>
        <w:spacing w:line="360" w:lineRule="auto"/>
        <w:ind w:firstLine="708"/>
        <w:rPr>
          <w:rFonts w:ascii="Times New Roman" w:hAnsi="Times New Roman" w:cs="Times New Roman"/>
          <w:sz w:val="24"/>
          <w:szCs w:val="24"/>
        </w:rPr>
      </w:pPr>
      <w:r w:rsidRPr="00F77722">
        <w:rPr>
          <w:rFonts w:ascii="Times New Roman" w:hAnsi="Times New Roman" w:cs="Times New Roman"/>
          <w:sz w:val="24"/>
          <w:szCs w:val="24"/>
        </w:rPr>
        <w:t>Uwzględniając genealogię potrącenia umownego</w:t>
      </w:r>
      <w:r w:rsidR="00E90E14" w:rsidRPr="00F77722">
        <w:rPr>
          <w:rFonts w:ascii="Times New Roman" w:hAnsi="Times New Roman" w:cs="Times New Roman"/>
          <w:sz w:val="24"/>
          <w:szCs w:val="24"/>
        </w:rPr>
        <w:t>, s</w:t>
      </w:r>
      <w:r w:rsidR="001031A1" w:rsidRPr="00F77722">
        <w:rPr>
          <w:rFonts w:ascii="Times New Roman" w:hAnsi="Times New Roman" w:cs="Times New Roman"/>
          <w:sz w:val="24"/>
          <w:szCs w:val="24"/>
        </w:rPr>
        <w:t>trony stosunku ch</w:t>
      </w:r>
      <w:r w:rsidRPr="00F77722">
        <w:rPr>
          <w:rFonts w:ascii="Times New Roman" w:hAnsi="Times New Roman" w:cs="Times New Roman"/>
          <w:sz w:val="24"/>
          <w:szCs w:val="24"/>
        </w:rPr>
        <w:t xml:space="preserve">cące dokonać kompensaty </w:t>
      </w:r>
      <w:r w:rsidR="001031A1" w:rsidRPr="00F77722">
        <w:rPr>
          <w:rFonts w:ascii="Times New Roman" w:hAnsi="Times New Roman" w:cs="Times New Roman"/>
          <w:sz w:val="24"/>
          <w:szCs w:val="24"/>
        </w:rPr>
        <w:t>swoich roszczeń</w:t>
      </w:r>
      <w:r w:rsidR="005F023C" w:rsidRPr="00F77722">
        <w:rPr>
          <w:rFonts w:ascii="Times New Roman" w:hAnsi="Times New Roman" w:cs="Times New Roman"/>
          <w:sz w:val="24"/>
          <w:szCs w:val="24"/>
        </w:rPr>
        <w:t>,</w:t>
      </w:r>
      <w:r w:rsidR="001031A1" w:rsidRPr="00F77722">
        <w:rPr>
          <w:rFonts w:ascii="Times New Roman" w:hAnsi="Times New Roman" w:cs="Times New Roman"/>
          <w:sz w:val="24"/>
          <w:szCs w:val="24"/>
        </w:rPr>
        <w:t xml:space="preserve"> mają zasadniczo swobodę w kształtowaniu jej pr</w:t>
      </w:r>
      <w:r w:rsidRPr="00F77722">
        <w:rPr>
          <w:rFonts w:ascii="Times New Roman" w:hAnsi="Times New Roman" w:cs="Times New Roman"/>
          <w:sz w:val="24"/>
          <w:szCs w:val="24"/>
        </w:rPr>
        <w:t>zesłanek, a także zakresu oraz</w:t>
      </w:r>
      <w:r w:rsidR="001031A1" w:rsidRPr="00F77722">
        <w:rPr>
          <w:rFonts w:ascii="Times New Roman" w:hAnsi="Times New Roman" w:cs="Times New Roman"/>
          <w:sz w:val="24"/>
          <w:szCs w:val="24"/>
        </w:rPr>
        <w:t xml:space="preserve"> chwili wystąpienia skutku. </w:t>
      </w:r>
      <w:r w:rsidR="00961AC6">
        <w:rPr>
          <w:rFonts w:ascii="Times New Roman" w:hAnsi="Times New Roman" w:cs="Times New Roman"/>
          <w:sz w:val="24"/>
          <w:szCs w:val="24"/>
        </w:rPr>
        <w:t xml:space="preserve">Mimo </w:t>
      </w:r>
      <w:r w:rsidR="00F467B5">
        <w:rPr>
          <w:rFonts w:ascii="Times New Roman" w:hAnsi="Times New Roman" w:cs="Times New Roman"/>
          <w:sz w:val="24"/>
          <w:szCs w:val="24"/>
        </w:rPr>
        <w:t>to n</w:t>
      </w:r>
      <w:r w:rsidR="00961AC6">
        <w:rPr>
          <w:rFonts w:ascii="Times New Roman" w:hAnsi="Times New Roman" w:cs="Times New Roman"/>
          <w:sz w:val="24"/>
          <w:szCs w:val="24"/>
        </w:rPr>
        <w:t xml:space="preserve">ie jest możliwe </w:t>
      </w:r>
      <w:r w:rsidR="005F023C" w:rsidRPr="00F77722">
        <w:rPr>
          <w:rFonts w:ascii="Times New Roman" w:hAnsi="Times New Roman" w:cs="Times New Roman"/>
          <w:sz w:val="24"/>
          <w:szCs w:val="24"/>
        </w:rPr>
        <w:t>pominięcie</w:t>
      </w:r>
      <w:r w:rsidR="00961AC6">
        <w:rPr>
          <w:rFonts w:ascii="Times New Roman" w:hAnsi="Times New Roman" w:cs="Times New Roman"/>
          <w:sz w:val="24"/>
          <w:szCs w:val="24"/>
        </w:rPr>
        <w:t xml:space="preserve"> takich przesłanek jak:</w:t>
      </w:r>
      <w:r w:rsidR="005F023C" w:rsidRPr="00F77722">
        <w:rPr>
          <w:rFonts w:ascii="Times New Roman" w:hAnsi="Times New Roman" w:cs="Times New Roman"/>
          <w:sz w:val="24"/>
          <w:szCs w:val="24"/>
        </w:rPr>
        <w:t>.</w:t>
      </w:r>
    </w:p>
    <w:p w14:paraId="6E9FC25A" w14:textId="0C3AADBB" w:rsidR="00636D8D" w:rsidRPr="000B14AE" w:rsidRDefault="00961AC6" w:rsidP="00636D8D">
      <w:pPr>
        <w:pStyle w:val="Bezodstpw"/>
        <w:numPr>
          <w:ilvl w:val="0"/>
          <w:numId w:val="2"/>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w</w:t>
      </w:r>
      <w:r w:rsidR="00636D8D" w:rsidRPr="000B14AE">
        <w:rPr>
          <w:rFonts w:ascii="Times New Roman" w:hAnsi="Times New Roman" w:cs="Times New Roman"/>
          <w:sz w:val="24"/>
          <w:szCs w:val="24"/>
        </w:rPr>
        <w:t>zajemno</w:t>
      </w:r>
      <w:r w:rsidRPr="000B14AE">
        <w:rPr>
          <w:rFonts w:ascii="Times New Roman" w:hAnsi="Times New Roman" w:cs="Times New Roman"/>
          <w:sz w:val="24"/>
          <w:szCs w:val="24"/>
        </w:rPr>
        <w:t>ść,</w:t>
      </w:r>
    </w:p>
    <w:p w14:paraId="49F76329" w14:textId="675CCABB" w:rsidR="00961AC6" w:rsidRPr="000B14AE" w:rsidRDefault="00961AC6" w:rsidP="00636D8D">
      <w:pPr>
        <w:pStyle w:val="Bezodstpw"/>
        <w:numPr>
          <w:ilvl w:val="0"/>
          <w:numId w:val="2"/>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jednorodność,</w:t>
      </w:r>
    </w:p>
    <w:p w14:paraId="4E3877E7" w14:textId="419A1536" w:rsidR="00961AC6" w:rsidRPr="000B14AE" w:rsidRDefault="00961AC6" w:rsidP="00636D8D">
      <w:pPr>
        <w:pStyle w:val="Bezodstpw"/>
        <w:numPr>
          <w:ilvl w:val="0"/>
          <w:numId w:val="2"/>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nienaruszalność interesu osób trzecich.</w:t>
      </w:r>
    </w:p>
    <w:p w14:paraId="32564A42" w14:textId="77777777" w:rsidR="00961AC6" w:rsidRPr="00F77722" w:rsidRDefault="00961AC6" w:rsidP="00961AC6">
      <w:pPr>
        <w:pStyle w:val="Bezodstpw"/>
        <w:spacing w:line="360" w:lineRule="auto"/>
        <w:jc w:val="both"/>
        <w:rPr>
          <w:rFonts w:ascii="Times New Roman" w:hAnsi="Times New Roman" w:cs="Times New Roman"/>
          <w:sz w:val="24"/>
          <w:szCs w:val="24"/>
        </w:rPr>
      </w:pPr>
    </w:p>
    <w:p w14:paraId="0FB8B86C" w14:textId="625AC92D" w:rsidR="005F023C" w:rsidRPr="00F77722" w:rsidRDefault="00961AC6" w:rsidP="00636D8D">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 1) </w:t>
      </w:r>
      <w:r w:rsidR="00391979" w:rsidRPr="00F46571">
        <w:rPr>
          <w:rFonts w:ascii="Times New Roman" w:hAnsi="Times New Roman" w:cs="Times New Roman"/>
          <w:sz w:val="24"/>
          <w:szCs w:val="24"/>
        </w:rPr>
        <w:t xml:space="preserve">Z instytucją potrącenia </w:t>
      </w:r>
      <w:r w:rsidR="00723690" w:rsidRPr="00F46571">
        <w:rPr>
          <w:rFonts w:ascii="Times New Roman" w:hAnsi="Times New Roman" w:cs="Times New Roman"/>
          <w:sz w:val="24"/>
          <w:szCs w:val="24"/>
        </w:rPr>
        <w:t>w sposób immanentny związane jest</w:t>
      </w:r>
      <w:r w:rsidR="00636D8D">
        <w:rPr>
          <w:rFonts w:ascii="Times New Roman" w:hAnsi="Times New Roman" w:cs="Times New Roman"/>
          <w:sz w:val="24"/>
          <w:szCs w:val="24"/>
        </w:rPr>
        <w:t xml:space="preserve"> </w:t>
      </w:r>
      <w:r w:rsidR="00044BA0">
        <w:rPr>
          <w:rFonts w:ascii="Times New Roman" w:hAnsi="Times New Roman" w:cs="Times New Roman"/>
          <w:sz w:val="24"/>
          <w:szCs w:val="24"/>
        </w:rPr>
        <w:t>przeciwstawianie</w:t>
      </w:r>
      <w:r w:rsidR="00391979" w:rsidRPr="00F46571">
        <w:rPr>
          <w:rFonts w:ascii="Times New Roman" w:hAnsi="Times New Roman" w:cs="Times New Roman"/>
          <w:sz w:val="24"/>
          <w:szCs w:val="24"/>
        </w:rPr>
        <w:t xml:space="preserve"> sobie dwóch krzyżujących się ze sobą wierzytelności. </w:t>
      </w:r>
      <w:r w:rsidR="000966BD" w:rsidRPr="00F46571">
        <w:rPr>
          <w:rFonts w:ascii="Times New Roman" w:hAnsi="Times New Roman" w:cs="Times New Roman"/>
          <w:sz w:val="24"/>
          <w:szCs w:val="24"/>
        </w:rPr>
        <w:t xml:space="preserve">Żaden </w:t>
      </w:r>
      <w:r w:rsidR="002C2D9C" w:rsidRPr="00F46571">
        <w:rPr>
          <w:rFonts w:ascii="Times New Roman" w:hAnsi="Times New Roman" w:cs="Times New Roman"/>
          <w:sz w:val="24"/>
          <w:szCs w:val="24"/>
        </w:rPr>
        <w:t>„</w:t>
      </w:r>
      <w:r w:rsidR="000966BD" w:rsidRPr="00F46571">
        <w:rPr>
          <w:rFonts w:ascii="Times New Roman" w:hAnsi="Times New Roman" w:cs="Times New Roman"/>
          <w:sz w:val="24"/>
          <w:szCs w:val="24"/>
        </w:rPr>
        <w:t>rodzaj</w:t>
      </w:r>
      <w:r w:rsidR="002C2D9C" w:rsidRPr="00F46571">
        <w:rPr>
          <w:rFonts w:ascii="Times New Roman" w:hAnsi="Times New Roman" w:cs="Times New Roman"/>
          <w:sz w:val="24"/>
          <w:szCs w:val="24"/>
        </w:rPr>
        <w:t>”</w:t>
      </w:r>
      <w:r w:rsidR="000966BD" w:rsidRPr="00F46571">
        <w:rPr>
          <w:rFonts w:ascii="Times New Roman" w:hAnsi="Times New Roman" w:cs="Times New Roman"/>
          <w:sz w:val="24"/>
          <w:szCs w:val="24"/>
        </w:rPr>
        <w:t xml:space="preserve"> potrącenia</w:t>
      </w:r>
      <w:r w:rsidR="005F023C" w:rsidRPr="00F46571">
        <w:rPr>
          <w:rFonts w:ascii="Times New Roman" w:hAnsi="Times New Roman" w:cs="Times New Roman"/>
          <w:sz w:val="24"/>
          <w:szCs w:val="24"/>
        </w:rPr>
        <w:t xml:space="preserve"> nie jest</w:t>
      </w:r>
      <w:r w:rsidR="00002D96" w:rsidRPr="00F46571">
        <w:rPr>
          <w:rFonts w:ascii="Times New Roman" w:hAnsi="Times New Roman" w:cs="Times New Roman"/>
          <w:sz w:val="24"/>
          <w:szCs w:val="24"/>
        </w:rPr>
        <w:t xml:space="preserve"> zasadniczo</w:t>
      </w:r>
      <w:r w:rsidR="000966BD" w:rsidRPr="00F46571">
        <w:rPr>
          <w:rFonts w:ascii="Times New Roman" w:hAnsi="Times New Roman" w:cs="Times New Roman"/>
          <w:sz w:val="24"/>
          <w:szCs w:val="24"/>
        </w:rPr>
        <w:t xml:space="preserve"> możliw</w:t>
      </w:r>
      <w:r w:rsidR="000966BD" w:rsidRPr="00F77722">
        <w:rPr>
          <w:rFonts w:ascii="Times New Roman" w:hAnsi="Times New Roman" w:cs="Times New Roman"/>
          <w:sz w:val="24"/>
          <w:szCs w:val="24"/>
        </w:rPr>
        <w:t>y</w:t>
      </w:r>
      <w:r w:rsidR="005F023C" w:rsidRPr="00F77722">
        <w:rPr>
          <w:rFonts w:ascii="Times New Roman" w:hAnsi="Times New Roman" w:cs="Times New Roman"/>
          <w:sz w:val="24"/>
          <w:szCs w:val="24"/>
        </w:rPr>
        <w:t xml:space="preserve">, jeśli brak jest wzajemności kompensowanych należności. Jeżeli obie strony nie są jednocześnie zarówno wierzycielem, jak i dłużnikiem, takiej umowie będzie brakowało podstawy prawnej. Nie będzie można mówić o świadczeniu w oczekiwaniu wzajemności od drugiej strony. </w:t>
      </w:r>
      <w:r w:rsidR="00002D96" w:rsidRPr="00F77722">
        <w:rPr>
          <w:rFonts w:ascii="Times New Roman" w:hAnsi="Times New Roman" w:cs="Times New Roman"/>
          <w:sz w:val="24"/>
          <w:szCs w:val="24"/>
        </w:rPr>
        <w:t xml:space="preserve">Ta generalna zasada doznaje w praktyce pewnych ograniczeń. Przykładem może być sytuacja, w której potrącenia dokonać chce osoba niebędąca właścicielem wierzytelności, ale mająca prawo nią rozporządzać. </w:t>
      </w:r>
    </w:p>
    <w:p w14:paraId="5ADA1D31" w14:textId="336B975A" w:rsidR="005F10E7" w:rsidRDefault="00961AC6" w:rsidP="005F10E7">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 2) </w:t>
      </w:r>
      <w:r w:rsidR="001045F6">
        <w:rPr>
          <w:rFonts w:ascii="Times New Roman" w:hAnsi="Times New Roman" w:cs="Times New Roman"/>
          <w:sz w:val="24"/>
          <w:szCs w:val="24"/>
        </w:rPr>
        <w:t xml:space="preserve">Rozważenie wymaga również kwestia </w:t>
      </w:r>
      <w:r w:rsidR="00A96E26">
        <w:rPr>
          <w:rFonts w:ascii="Times New Roman" w:hAnsi="Times New Roman" w:cs="Times New Roman"/>
          <w:sz w:val="24"/>
          <w:szCs w:val="24"/>
        </w:rPr>
        <w:t>istnienia wymogu</w:t>
      </w:r>
      <w:r w:rsidR="0019541F" w:rsidRPr="00F77722">
        <w:rPr>
          <w:rFonts w:ascii="Times New Roman" w:hAnsi="Times New Roman" w:cs="Times New Roman"/>
          <w:sz w:val="24"/>
          <w:szCs w:val="24"/>
        </w:rPr>
        <w:t xml:space="preserve"> jednorodności kompensowanych świadczeń. </w:t>
      </w:r>
      <w:r w:rsidR="001045F6">
        <w:rPr>
          <w:rFonts w:ascii="Times New Roman" w:hAnsi="Times New Roman" w:cs="Times New Roman"/>
          <w:sz w:val="24"/>
          <w:szCs w:val="24"/>
        </w:rPr>
        <w:t>Wydaje się,</w:t>
      </w:r>
      <w:r w:rsidR="005F10E7">
        <w:rPr>
          <w:rFonts w:ascii="Times New Roman" w:hAnsi="Times New Roman" w:cs="Times New Roman"/>
          <w:sz w:val="24"/>
          <w:szCs w:val="24"/>
        </w:rPr>
        <w:t xml:space="preserve"> </w:t>
      </w:r>
      <w:r w:rsidR="001045F6">
        <w:rPr>
          <w:rFonts w:ascii="Times New Roman" w:hAnsi="Times New Roman" w:cs="Times New Roman"/>
          <w:sz w:val="24"/>
          <w:szCs w:val="24"/>
        </w:rPr>
        <w:t xml:space="preserve">mając na uwadze zasadę swobody umów, </w:t>
      </w:r>
      <w:r w:rsidR="005F10E7">
        <w:rPr>
          <w:rFonts w:ascii="Times New Roman" w:hAnsi="Times New Roman" w:cs="Times New Roman"/>
          <w:sz w:val="24"/>
          <w:szCs w:val="24"/>
        </w:rPr>
        <w:t xml:space="preserve">że </w:t>
      </w:r>
      <w:r w:rsidR="001045F6">
        <w:rPr>
          <w:rFonts w:ascii="Times New Roman" w:hAnsi="Times New Roman" w:cs="Times New Roman"/>
          <w:sz w:val="24"/>
          <w:szCs w:val="24"/>
        </w:rPr>
        <w:t xml:space="preserve">nie </w:t>
      </w:r>
      <w:r w:rsidR="00917D0C" w:rsidRPr="00F77722">
        <w:rPr>
          <w:rFonts w:ascii="Times New Roman" w:hAnsi="Times New Roman" w:cs="Times New Roman"/>
          <w:sz w:val="24"/>
          <w:szCs w:val="24"/>
        </w:rPr>
        <w:t>ma podstaw, by zakazywać zainteresowanym</w:t>
      </w:r>
      <w:r w:rsidR="00C63B15" w:rsidRPr="00F77722">
        <w:rPr>
          <w:rFonts w:ascii="Times New Roman" w:hAnsi="Times New Roman" w:cs="Times New Roman"/>
          <w:sz w:val="24"/>
          <w:szCs w:val="24"/>
        </w:rPr>
        <w:t xml:space="preserve"> podmiotom samodzielnego podejmowania</w:t>
      </w:r>
      <w:r w:rsidR="00917D0C" w:rsidRPr="00F77722">
        <w:rPr>
          <w:rFonts w:ascii="Times New Roman" w:hAnsi="Times New Roman" w:cs="Times New Roman"/>
          <w:sz w:val="24"/>
          <w:szCs w:val="24"/>
        </w:rPr>
        <w:t xml:space="preserve"> decyzji, jakie wierzytelności </w:t>
      </w:r>
      <w:r w:rsidR="008C722C" w:rsidRPr="00F77722">
        <w:rPr>
          <w:rFonts w:ascii="Times New Roman" w:hAnsi="Times New Roman" w:cs="Times New Roman"/>
          <w:sz w:val="24"/>
          <w:szCs w:val="24"/>
        </w:rPr>
        <w:t xml:space="preserve">są dla nich ekwiwalentne. Pozbawione sensu wydaje się </w:t>
      </w:r>
      <w:r w:rsidR="00C63B15" w:rsidRPr="00F77722">
        <w:rPr>
          <w:rFonts w:ascii="Times New Roman" w:hAnsi="Times New Roman" w:cs="Times New Roman"/>
          <w:sz w:val="24"/>
          <w:szCs w:val="24"/>
        </w:rPr>
        <w:t xml:space="preserve">także </w:t>
      </w:r>
      <w:r w:rsidR="008C722C" w:rsidRPr="00F77722">
        <w:rPr>
          <w:rFonts w:ascii="Times New Roman" w:hAnsi="Times New Roman" w:cs="Times New Roman"/>
          <w:sz w:val="24"/>
          <w:szCs w:val="24"/>
        </w:rPr>
        <w:t xml:space="preserve">zakazywanie </w:t>
      </w:r>
      <w:r w:rsidR="008C722C" w:rsidRPr="00F77722">
        <w:rPr>
          <w:rFonts w:ascii="Times New Roman" w:hAnsi="Times New Roman" w:cs="Times New Roman"/>
          <w:sz w:val="24"/>
          <w:szCs w:val="24"/>
        </w:rPr>
        <w:lastRenderedPageBreak/>
        <w:t>potrącania wierzytelności o zapłatę z wierzytelnością o</w:t>
      </w:r>
      <w:r w:rsidR="00C63B15" w:rsidRPr="00F77722">
        <w:rPr>
          <w:rFonts w:ascii="Times New Roman" w:hAnsi="Times New Roman" w:cs="Times New Roman"/>
          <w:sz w:val="24"/>
          <w:szCs w:val="24"/>
        </w:rPr>
        <w:t xml:space="preserve"> dostarczenie rzeczy bądź też</w:t>
      </w:r>
      <w:r w:rsidR="008C722C" w:rsidRPr="00F77722">
        <w:rPr>
          <w:rFonts w:ascii="Times New Roman" w:hAnsi="Times New Roman" w:cs="Times New Roman"/>
          <w:sz w:val="24"/>
          <w:szCs w:val="24"/>
        </w:rPr>
        <w:t xml:space="preserve"> wykonanie danej czynności. Tak samo nie ma przeszkód, by dokonać kompensaty wierzytelności określonych w różnych walutach. </w:t>
      </w:r>
      <w:r w:rsidR="000B6D6B" w:rsidRPr="00F77722">
        <w:rPr>
          <w:rFonts w:ascii="Times New Roman" w:hAnsi="Times New Roman" w:cs="Times New Roman"/>
          <w:sz w:val="24"/>
          <w:szCs w:val="24"/>
        </w:rPr>
        <w:t xml:space="preserve">W przypadku takiej czynności strony </w:t>
      </w:r>
      <w:r w:rsidR="00FA568C" w:rsidRPr="00F77722">
        <w:rPr>
          <w:rFonts w:ascii="Times New Roman" w:hAnsi="Times New Roman" w:cs="Times New Roman"/>
          <w:sz w:val="24"/>
          <w:szCs w:val="24"/>
        </w:rPr>
        <w:t>powinny natomiast</w:t>
      </w:r>
      <w:r w:rsidR="000B6D6B" w:rsidRPr="00F77722">
        <w:rPr>
          <w:rFonts w:ascii="Times New Roman" w:hAnsi="Times New Roman" w:cs="Times New Roman"/>
          <w:sz w:val="24"/>
          <w:szCs w:val="24"/>
        </w:rPr>
        <w:t xml:space="preserve"> określ</w:t>
      </w:r>
      <w:r w:rsidR="00FA568C" w:rsidRPr="00F77722">
        <w:rPr>
          <w:rFonts w:ascii="Times New Roman" w:hAnsi="Times New Roman" w:cs="Times New Roman"/>
          <w:sz w:val="24"/>
          <w:szCs w:val="24"/>
        </w:rPr>
        <w:t>ić wspólny</w:t>
      </w:r>
      <w:r w:rsidR="000B6D6B" w:rsidRPr="00F77722">
        <w:rPr>
          <w:rFonts w:ascii="Times New Roman" w:hAnsi="Times New Roman" w:cs="Times New Roman"/>
          <w:sz w:val="24"/>
          <w:szCs w:val="24"/>
        </w:rPr>
        <w:t xml:space="preserve"> </w:t>
      </w:r>
      <w:r w:rsidR="00FA568C" w:rsidRPr="00F77722">
        <w:rPr>
          <w:rFonts w:ascii="Times New Roman" w:hAnsi="Times New Roman" w:cs="Times New Roman"/>
          <w:sz w:val="24"/>
          <w:szCs w:val="24"/>
        </w:rPr>
        <w:t>miernik</w:t>
      </w:r>
      <w:r w:rsidR="000B6D6B" w:rsidRPr="00F77722">
        <w:rPr>
          <w:rFonts w:ascii="Times New Roman" w:hAnsi="Times New Roman" w:cs="Times New Roman"/>
          <w:sz w:val="24"/>
          <w:szCs w:val="24"/>
        </w:rPr>
        <w:t xml:space="preserve"> wartości, przy pomocy którego </w:t>
      </w:r>
      <w:r w:rsidR="00FA568C" w:rsidRPr="00F77722">
        <w:rPr>
          <w:rFonts w:ascii="Times New Roman" w:hAnsi="Times New Roman" w:cs="Times New Roman"/>
          <w:sz w:val="24"/>
          <w:szCs w:val="24"/>
        </w:rPr>
        <w:t xml:space="preserve">będzie możliwe oszacowanie </w:t>
      </w:r>
      <w:r w:rsidR="000B6D6B" w:rsidRPr="00F77722">
        <w:rPr>
          <w:rFonts w:ascii="Times New Roman" w:hAnsi="Times New Roman" w:cs="Times New Roman"/>
          <w:sz w:val="24"/>
          <w:szCs w:val="24"/>
        </w:rPr>
        <w:t>ekwiwalentności świadczeń.</w:t>
      </w:r>
      <w:r w:rsidR="00281DAE" w:rsidRPr="00F77722">
        <w:rPr>
          <w:rFonts w:ascii="Times New Roman" w:hAnsi="Times New Roman" w:cs="Times New Roman"/>
          <w:sz w:val="24"/>
          <w:szCs w:val="24"/>
        </w:rPr>
        <w:t xml:space="preserve"> Warto jednak zaznaczy</w:t>
      </w:r>
      <w:r w:rsidR="00C63B15" w:rsidRPr="00F77722">
        <w:rPr>
          <w:rFonts w:ascii="Times New Roman" w:hAnsi="Times New Roman" w:cs="Times New Roman"/>
          <w:sz w:val="24"/>
          <w:szCs w:val="24"/>
        </w:rPr>
        <w:t>ć, że w przypadku potrącenia umownego</w:t>
      </w:r>
      <w:r w:rsidR="00281DAE" w:rsidRPr="00F77722">
        <w:rPr>
          <w:rFonts w:ascii="Times New Roman" w:hAnsi="Times New Roman" w:cs="Times New Roman"/>
          <w:sz w:val="24"/>
          <w:szCs w:val="24"/>
        </w:rPr>
        <w:t xml:space="preserve"> najważniejsze jest istnienie zgodnej woli stron i w tym przypadku </w:t>
      </w:r>
      <w:r w:rsidR="00281DAE" w:rsidRPr="000D2763">
        <w:rPr>
          <w:rFonts w:ascii="Times New Roman" w:hAnsi="Times New Roman" w:cs="Times New Roman"/>
          <w:sz w:val="24"/>
          <w:szCs w:val="24"/>
        </w:rPr>
        <w:t>precyzyjne obliczanie wartości poszczególnych roszczeń nie ma większego znaczenia.</w:t>
      </w:r>
      <w:r w:rsidR="00281DAE" w:rsidRPr="00F77722">
        <w:rPr>
          <w:rFonts w:ascii="Times New Roman" w:hAnsi="Times New Roman" w:cs="Times New Roman"/>
          <w:sz w:val="24"/>
          <w:szCs w:val="24"/>
        </w:rPr>
        <w:t xml:space="preserve"> </w:t>
      </w:r>
      <w:r w:rsidR="000D2763" w:rsidRPr="00F46571">
        <w:rPr>
          <w:rFonts w:ascii="Times New Roman" w:hAnsi="Times New Roman" w:cs="Times New Roman"/>
          <w:sz w:val="24"/>
          <w:szCs w:val="24"/>
        </w:rPr>
        <w:t>Niezależnie</w:t>
      </w:r>
      <w:r w:rsidR="00BE1C36" w:rsidRPr="00F46571">
        <w:rPr>
          <w:rFonts w:ascii="Times New Roman" w:hAnsi="Times New Roman" w:cs="Times New Roman"/>
          <w:sz w:val="24"/>
          <w:szCs w:val="24"/>
        </w:rPr>
        <w:t xml:space="preserve"> od problemu</w:t>
      </w:r>
      <w:r w:rsidR="005A5AF0" w:rsidRPr="00F46571">
        <w:rPr>
          <w:rFonts w:ascii="Times New Roman" w:hAnsi="Times New Roman" w:cs="Times New Roman"/>
          <w:sz w:val="24"/>
          <w:szCs w:val="24"/>
        </w:rPr>
        <w:t xml:space="preserve"> </w:t>
      </w:r>
      <w:r w:rsidR="00070F08" w:rsidRPr="00F46571">
        <w:rPr>
          <w:rFonts w:ascii="Times New Roman" w:hAnsi="Times New Roman" w:cs="Times New Roman"/>
          <w:sz w:val="24"/>
          <w:szCs w:val="24"/>
        </w:rPr>
        <w:t xml:space="preserve">wad oświadczeń woli, </w:t>
      </w:r>
      <w:r w:rsidR="005A5AF0" w:rsidRPr="00F46571">
        <w:rPr>
          <w:rFonts w:ascii="Times New Roman" w:hAnsi="Times New Roman" w:cs="Times New Roman"/>
          <w:sz w:val="24"/>
          <w:szCs w:val="24"/>
        </w:rPr>
        <w:t>obiektywnie</w:t>
      </w:r>
      <w:r w:rsidR="00D64462" w:rsidRPr="00F46571">
        <w:rPr>
          <w:rFonts w:ascii="Times New Roman" w:hAnsi="Times New Roman" w:cs="Times New Roman"/>
          <w:sz w:val="24"/>
          <w:szCs w:val="24"/>
        </w:rPr>
        <w:t xml:space="preserve"> źle oszacowana wysokość świadczeń</w:t>
      </w:r>
      <w:r w:rsidR="006344D6" w:rsidRPr="00F46571">
        <w:rPr>
          <w:rFonts w:ascii="Times New Roman" w:hAnsi="Times New Roman" w:cs="Times New Roman"/>
          <w:sz w:val="24"/>
          <w:szCs w:val="24"/>
        </w:rPr>
        <w:t xml:space="preserve">, </w:t>
      </w:r>
      <w:r w:rsidR="00D64462" w:rsidRPr="00F46571">
        <w:rPr>
          <w:rFonts w:ascii="Times New Roman" w:hAnsi="Times New Roman" w:cs="Times New Roman"/>
          <w:sz w:val="24"/>
          <w:szCs w:val="24"/>
        </w:rPr>
        <w:t>będących przedmiotem u</w:t>
      </w:r>
      <w:r w:rsidR="00E1796B" w:rsidRPr="00F46571">
        <w:rPr>
          <w:rFonts w:ascii="Times New Roman" w:hAnsi="Times New Roman" w:cs="Times New Roman"/>
          <w:sz w:val="24"/>
          <w:szCs w:val="24"/>
        </w:rPr>
        <w:t xml:space="preserve">mowy o potrącenie, nie może </w:t>
      </w:r>
      <w:r w:rsidR="005A5AF0" w:rsidRPr="00F46571">
        <w:rPr>
          <w:rFonts w:ascii="Times New Roman" w:hAnsi="Times New Roman" w:cs="Times New Roman"/>
          <w:sz w:val="24"/>
          <w:szCs w:val="24"/>
        </w:rPr>
        <w:t xml:space="preserve">prowadzić do </w:t>
      </w:r>
      <w:r w:rsidR="000E6F1E" w:rsidRPr="00F46571">
        <w:rPr>
          <w:rFonts w:ascii="Times New Roman" w:hAnsi="Times New Roman" w:cs="Times New Roman"/>
          <w:sz w:val="24"/>
          <w:szCs w:val="24"/>
        </w:rPr>
        <w:t xml:space="preserve">skutecznego jej kwestionowania. </w:t>
      </w:r>
      <w:r w:rsidR="00281DAE" w:rsidRPr="00F46571">
        <w:rPr>
          <w:rFonts w:ascii="Times New Roman" w:hAnsi="Times New Roman" w:cs="Times New Roman"/>
          <w:sz w:val="24"/>
          <w:szCs w:val="24"/>
        </w:rPr>
        <w:t xml:space="preserve">Kluczowym wydaje się, by to strony były zgodne, co do równej wartości wierzytelności. </w:t>
      </w:r>
    </w:p>
    <w:p w14:paraId="3F23BD81" w14:textId="1CEE9B06" w:rsidR="00F35C1C" w:rsidRPr="00F77722" w:rsidRDefault="001045F6" w:rsidP="00961AC6">
      <w:pPr>
        <w:pStyle w:val="Bezodstpw"/>
        <w:spacing w:line="360" w:lineRule="auto"/>
        <w:ind w:firstLine="708"/>
        <w:jc w:val="both"/>
        <w:rPr>
          <w:rFonts w:ascii="Times New Roman" w:hAnsi="Times New Roman" w:cs="Times New Roman"/>
          <w:sz w:val="24"/>
          <w:szCs w:val="24"/>
        </w:rPr>
      </w:pPr>
      <w:r w:rsidRPr="000B14AE">
        <w:rPr>
          <w:rFonts w:ascii="Times New Roman" w:hAnsi="Times New Roman" w:cs="Times New Roman"/>
          <w:sz w:val="24"/>
          <w:szCs w:val="24"/>
        </w:rPr>
        <w:t xml:space="preserve">W kwestii braku istnienia wymogu jednorodności potrącanych umownie wierzytelności wypowiedział się </w:t>
      </w:r>
      <w:r w:rsidR="005F10E7" w:rsidRPr="000B14AE">
        <w:rPr>
          <w:rFonts w:ascii="Times New Roman" w:hAnsi="Times New Roman" w:cs="Times New Roman"/>
          <w:sz w:val="24"/>
          <w:szCs w:val="24"/>
        </w:rPr>
        <w:t xml:space="preserve">także </w:t>
      </w:r>
      <w:r w:rsidRPr="000B14AE">
        <w:rPr>
          <w:rFonts w:ascii="Times New Roman" w:hAnsi="Times New Roman" w:cs="Times New Roman"/>
          <w:sz w:val="24"/>
          <w:szCs w:val="24"/>
        </w:rPr>
        <w:t xml:space="preserve">Sąd Najwyższy w wyroku </w:t>
      </w:r>
      <w:r w:rsidR="00FD3F70" w:rsidRPr="000B14AE">
        <w:rPr>
          <w:rFonts w:ascii="Times New Roman" w:hAnsi="Times New Roman" w:cs="Times New Roman"/>
          <w:sz w:val="24"/>
          <w:szCs w:val="24"/>
        </w:rPr>
        <w:t xml:space="preserve">z </w:t>
      </w:r>
      <w:r w:rsidR="00882E08" w:rsidRPr="000B14AE">
        <w:rPr>
          <w:rFonts w:ascii="Times New Roman" w:hAnsi="Times New Roman" w:cs="Times New Roman"/>
          <w:sz w:val="24"/>
          <w:szCs w:val="24"/>
        </w:rPr>
        <w:t xml:space="preserve">dnia 17 grudnia 2012 roku, „Nie wchodzi tu bowiem w grę potrącenie na podstawie art. 498 § 1 k.c., które z istoty ma charakter jednostronny i dotyczy wierzytelności jednorodnych, </w:t>
      </w:r>
      <w:r w:rsidR="00E46865" w:rsidRPr="000B14AE">
        <w:rPr>
          <w:rFonts w:ascii="Times New Roman" w:hAnsi="Times New Roman" w:cs="Times New Roman"/>
          <w:sz w:val="24"/>
          <w:szCs w:val="24"/>
        </w:rPr>
        <w:t xml:space="preserve">a potrącenie umowne, co do którego brak w ustawie postanowień krępujących wolę stron umowy. W umownym potrąceniu wzajemne wierzytelności nie muszą być jednorodne. W granicach swobody zawierania umów strony mogą się tak ułożyć, że każdy rodzaj świadczenia uznają za możliwy do potrącenia ze świadczenia wzajemnego, jeżeli każde z tych świadczeń może być dochodzone przed sądem, niekoniecznie będąc wierzytelnością już wymagalną. Określenie terminu wymagalności wierzytelności w stosunkach umownych leży </w:t>
      </w:r>
      <w:r w:rsidR="00FD3F70" w:rsidRPr="000B14AE">
        <w:rPr>
          <w:rFonts w:ascii="Times New Roman" w:hAnsi="Times New Roman" w:cs="Times New Roman"/>
          <w:sz w:val="24"/>
          <w:szCs w:val="24"/>
        </w:rPr>
        <w:t>w gestii dłużnika i wierzyciela”</w:t>
      </w:r>
      <w:r w:rsidR="00FD3F70" w:rsidRPr="000B14AE">
        <w:rPr>
          <w:rStyle w:val="Odwoanieprzypisudolnego"/>
          <w:rFonts w:ascii="Times New Roman" w:hAnsi="Times New Roman" w:cs="Times New Roman"/>
          <w:sz w:val="24"/>
          <w:szCs w:val="24"/>
        </w:rPr>
        <w:footnoteReference w:id="11"/>
      </w:r>
      <w:r w:rsidR="00FD3F70" w:rsidRPr="000B14AE">
        <w:rPr>
          <w:rFonts w:ascii="Times New Roman" w:hAnsi="Times New Roman" w:cs="Times New Roman"/>
          <w:sz w:val="24"/>
          <w:szCs w:val="24"/>
        </w:rPr>
        <w:t>.</w:t>
      </w:r>
      <w:r w:rsidR="00FD3F70" w:rsidRPr="00F77722">
        <w:rPr>
          <w:rFonts w:ascii="Times New Roman" w:hAnsi="Times New Roman" w:cs="Times New Roman"/>
          <w:sz w:val="24"/>
          <w:szCs w:val="24"/>
        </w:rPr>
        <w:t xml:space="preserve"> </w:t>
      </w:r>
    </w:p>
    <w:p w14:paraId="5929CF62" w14:textId="6E587E34" w:rsidR="00BE78BD" w:rsidRDefault="00961AC6" w:rsidP="00F77722">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 3) </w:t>
      </w:r>
      <w:r w:rsidR="00D42FE9" w:rsidRPr="00F46571">
        <w:rPr>
          <w:rFonts w:ascii="Times New Roman" w:hAnsi="Times New Roman" w:cs="Times New Roman"/>
          <w:sz w:val="24"/>
          <w:szCs w:val="24"/>
        </w:rPr>
        <w:t xml:space="preserve">Z praktycznego punktu widzenia dużą doniosłość prawną będzie miała odpowiedź na pytanie, czy również </w:t>
      </w:r>
      <w:r w:rsidR="000D2763" w:rsidRPr="00F46571">
        <w:rPr>
          <w:rFonts w:ascii="Times New Roman" w:hAnsi="Times New Roman" w:cs="Times New Roman"/>
          <w:sz w:val="24"/>
          <w:szCs w:val="24"/>
        </w:rPr>
        <w:t xml:space="preserve">w </w:t>
      </w:r>
      <w:r w:rsidR="00D42FE9" w:rsidRPr="00F46571">
        <w:rPr>
          <w:rFonts w:ascii="Times New Roman" w:hAnsi="Times New Roman" w:cs="Times New Roman"/>
          <w:sz w:val="24"/>
          <w:szCs w:val="24"/>
        </w:rPr>
        <w:t xml:space="preserve">przypadku tej konstrukcji znaczenie </w:t>
      </w:r>
      <w:r w:rsidR="00FC08D5" w:rsidRPr="00F46571">
        <w:rPr>
          <w:rFonts w:ascii="Times New Roman" w:hAnsi="Times New Roman" w:cs="Times New Roman"/>
          <w:sz w:val="24"/>
          <w:szCs w:val="24"/>
        </w:rPr>
        <w:t>mają</w:t>
      </w:r>
      <w:r w:rsidR="00D42FE9" w:rsidRPr="00F46571">
        <w:rPr>
          <w:rFonts w:ascii="Times New Roman" w:hAnsi="Times New Roman" w:cs="Times New Roman"/>
          <w:sz w:val="24"/>
          <w:szCs w:val="24"/>
        </w:rPr>
        <w:t xml:space="preserve"> regulac</w:t>
      </w:r>
      <w:r w:rsidR="001A4EE9" w:rsidRPr="00F46571">
        <w:rPr>
          <w:rFonts w:ascii="Times New Roman" w:hAnsi="Times New Roman" w:cs="Times New Roman"/>
          <w:sz w:val="24"/>
          <w:szCs w:val="24"/>
        </w:rPr>
        <w:t>je zawarte w art. 504 i 505 k.c.</w:t>
      </w:r>
      <w:r w:rsidR="002A1046">
        <w:rPr>
          <w:rStyle w:val="Odwoanieprzypisudolnego"/>
          <w:rFonts w:ascii="Times New Roman" w:hAnsi="Times New Roman" w:cs="Times New Roman"/>
          <w:sz w:val="24"/>
          <w:szCs w:val="24"/>
        </w:rPr>
        <w:footnoteReference w:id="12"/>
      </w:r>
      <w:r w:rsidR="001A4EE9" w:rsidRPr="00F46571">
        <w:rPr>
          <w:rFonts w:ascii="Times New Roman" w:hAnsi="Times New Roman" w:cs="Times New Roman"/>
          <w:sz w:val="24"/>
          <w:szCs w:val="24"/>
        </w:rPr>
        <w:t>,</w:t>
      </w:r>
      <w:r w:rsidR="00D42FE9" w:rsidRPr="00F46571">
        <w:rPr>
          <w:rFonts w:ascii="Times New Roman" w:hAnsi="Times New Roman" w:cs="Times New Roman"/>
          <w:sz w:val="24"/>
          <w:szCs w:val="24"/>
        </w:rPr>
        <w:t xml:space="preserve"> tj. przepisach odnoszącyc</w:t>
      </w:r>
      <w:r w:rsidR="005F10E7">
        <w:rPr>
          <w:rFonts w:ascii="Times New Roman" w:hAnsi="Times New Roman" w:cs="Times New Roman"/>
          <w:sz w:val="24"/>
          <w:szCs w:val="24"/>
        </w:rPr>
        <w:t>h się do potrącenia ustawowego. Kompensata umowna będzie</w:t>
      </w:r>
      <w:r w:rsidR="006D0A02" w:rsidRPr="00F46571">
        <w:rPr>
          <w:rFonts w:ascii="Times New Roman" w:hAnsi="Times New Roman" w:cs="Times New Roman"/>
          <w:sz w:val="24"/>
          <w:szCs w:val="24"/>
        </w:rPr>
        <w:t xml:space="preserve"> </w:t>
      </w:r>
      <w:r w:rsidR="009A7A43">
        <w:rPr>
          <w:rFonts w:ascii="Times New Roman" w:hAnsi="Times New Roman" w:cs="Times New Roman"/>
          <w:sz w:val="24"/>
          <w:szCs w:val="24"/>
        </w:rPr>
        <w:t>dopuszczalna tak długo, jak jej</w:t>
      </w:r>
      <w:r w:rsidR="006D0A02" w:rsidRPr="00F46571">
        <w:rPr>
          <w:rFonts w:ascii="Times New Roman" w:hAnsi="Times New Roman" w:cs="Times New Roman"/>
          <w:sz w:val="24"/>
          <w:szCs w:val="24"/>
        </w:rPr>
        <w:t xml:space="preserve"> stosowanie nie zagraża interesom osób trzecich.</w:t>
      </w:r>
      <w:r w:rsidR="00FB0902" w:rsidRPr="00F46571">
        <w:rPr>
          <w:rFonts w:ascii="Times New Roman" w:hAnsi="Times New Roman" w:cs="Times New Roman"/>
          <w:sz w:val="24"/>
          <w:szCs w:val="24"/>
        </w:rPr>
        <w:t xml:space="preserve"> </w:t>
      </w:r>
      <w:r w:rsidR="001D098D" w:rsidRPr="00F46571">
        <w:rPr>
          <w:rFonts w:ascii="Times New Roman" w:hAnsi="Times New Roman" w:cs="Times New Roman"/>
          <w:sz w:val="24"/>
          <w:szCs w:val="24"/>
        </w:rPr>
        <w:t>Z tego też powodu</w:t>
      </w:r>
      <w:r w:rsidR="00260A01" w:rsidRPr="00F46571">
        <w:rPr>
          <w:rFonts w:ascii="Times New Roman" w:hAnsi="Times New Roman" w:cs="Times New Roman"/>
          <w:sz w:val="24"/>
          <w:szCs w:val="24"/>
        </w:rPr>
        <w:t xml:space="preserve"> </w:t>
      </w:r>
      <w:r w:rsidR="001D098D" w:rsidRPr="00F46571">
        <w:rPr>
          <w:rFonts w:ascii="Times New Roman" w:hAnsi="Times New Roman" w:cs="Times New Roman"/>
          <w:sz w:val="24"/>
          <w:szCs w:val="24"/>
        </w:rPr>
        <w:t xml:space="preserve">również tutaj </w:t>
      </w:r>
      <w:r w:rsidR="00260A01" w:rsidRPr="00F46571">
        <w:rPr>
          <w:rFonts w:ascii="Times New Roman" w:hAnsi="Times New Roman" w:cs="Times New Roman"/>
          <w:sz w:val="24"/>
          <w:szCs w:val="24"/>
        </w:rPr>
        <w:t>zastosowanie znajdzie</w:t>
      </w:r>
      <w:r w:rsidR="001D098D" w:rsidRPr="00F46571">
        <w:rPr>
          <w:rFonts w:ascii="Times New Roman" w:hAnsi="Times New Roman" w:cs="Times New Roman"/>
          <w:sz w:val="24"/>
          <w:szCs w:val="24"/>
        </w:rPr>
        <w:t xml:space="preserve"> </w:t>
      </w:r>
      <w:r w:rsidR="00260A01" w:rsidRPr="00F46571">
        <w:rPr>
          <w:rFonts w:ascii="Times New Roman" w:hAnsi="Times New Roman" w:cs="Times New Roman"/>
          <w:sz w:val="24"/>
          <w:szCs w:val="24"/>
        </w:rPr>
        <w:t>art.</w:t>
      </w:r>
      <w:r w:rsidR="00BD7528" w:rsidRPr="00F46571">
        <w:rPr>
          <w:rFonts w:ascii="Times New Roman" w:hAnsi="Times New Roman" w:cs="Times New Roman"/>
          <w:sz w:val="24"/>
          <w:szCs w:val="24"/>
        </w:rPr>
        <w:t xml:space="preserve"> 504</w:t>
      </w:r>
      <w:r w:rsidR="001A1F95" w:rsidRPr="00F46571">
        <w:rPr>
          <w:rFonts w:ascii="Times New Roman" w:hAnsi="Times New Roman" w:cs="Times New Roman"/>
          <w:sz w:val="24"/>
          <w:szCs w:val="24"/>
        </w:rPr>
        <w:t xml:space="preserve"> KC</w:t>
      </w:r>
      <w:r w:rsidR="00260A01" w:rsidRPr="00F46571">
        <w:rPr>
          <w:rFonts w:ascii="Times New Roman" w:hAnsi="Times New Roman" w:cs="Times New Roman"/>
          <w:sz w:val="24"/>
          <w:szCs w:val="24"/>
        </w:rPr>
        <w:t xml:space="preserve">. Zgodnie z </w:t>
      </w:r>
      <w:r w:rsidR="00DB6F7E" w:rsidRPr="00F46571">
        <w:rPr>
          <w:rFonts w:ascii="Times New Roman" w:hAnsi="Times New Roman" w:cs="Times New Roman"/>
          <w:sz w:val="24"/>
          <w:szCs w:val="24"/>
        </w:rPr>
        <w:t xml:space="preserve">jego brzmieniem </w:t>
      </w:r>
      <w:r w:rsidR="00FB0902" w:rsidRPr="00F46571">
        <w:rPr>
          <w:rFonts w:ascii="Times New Roman" w:hAnsi="Times New Roman" w:cs="Times New Roman"/>
          <w:sz w:val="24"/>
          <w:szCs w:val="24"/>
        </w:rPr>
        <w:t xml:space="preserve">oświadczenie o potrąceniu złożone już po zajęciu wierzytelności, wywrze skutek jedynie w sytuacji, gdy potrącający mógł z tej instytucji </w:t>
      </w:r>
      <w:r w:rsidR="00FC08D5" w:rsidRPr="00F46571">
        <w:rPr>
          <w:rFonts w:ascii="Times New Roman" w:hAnsi="Times New Roman" w:cs="Times New Roman"/>
          <w:sz w:val="24"/>
          <w:szCs w:val="24"/>
        </w:rPr>
        <w:t>skorzystać jeszcze</w:t>
      </w:r>
      <w:r w:rsidR="00FB0902" w:rsidRPr="00F46571">
        <w:rPr>
          <w:rFonts w:ascii="Times New Roman" w:hAnsi="Times New Roman" w:cs="Times New Roman"/>
          <w:sz w:val="24"/>
          <w:szCs w:val="24"/>
        </w:rPr>
        <w:t xml:space="preserve"> przed zajęciem oraz w momencie, gdy w chwili zajęcia istniały już obie, niewymagalne jeszcze wierzytelności (tym samym nienadające się do potrącenia), </w:t>
      </w:r>
      <w:r w:rsidR="00FC08D5" w:rsidRPr="00F46571">
        <w:rPr>
          <w:rFonts w:ascii="Times New Roman" w:hAnsi="Times New Roman" w:cs="Times New Roman"/>
          <w:sz w:val="24"/>
          <w:szCs w:val="24"/>
        </w:rPr>
        <w:t>które następnie stały się wymagalne w tej kolejności, że wierzytelność dłużnika zajętej wierzytelności uzyskała przymiot wymagalności wcześniej aniżeli wierzytelność zajęta</w:t>
      </w:r>
      <w:r w:rsidR="006E0C96" w:rsidRPr="00F46571">
        <w:rPr>
          <w:rStyle w:val="Odwoanieprzypisudolnego"/>
          <w:rFonts w:ascii="Times New Roman" w:hAnsi="Times New Roman" w:cs="Times New Roman"/>
          <w:sz w:val="24"/>
          <w:szCs w:val="24"/>
        </w:rPr>
        <w:footnoteReference w:id="13"/>
      </w:r>
      <w:r w:rsidR="00FC08D5" w:rsidRPr="00F46571">
        <w:rPr>
          <w:rFonts w:ascii="Times New Roman" w:hAnsi="Times New Roman" w:cs="Times New Roman"/>
          <w:sz w:val="24"/>
          <w:szCs w:val="24"/>
        </w:rPr>
        <w:t xml:space="preserve">. </w:t>
      </w:r>
      <w:r w:rsidR="00290E82" w:rsidRPr="00F46571">
        <w:rPr>
          <w:rFonts w:ascii="Times New Roman" w:hAnsi="Times New Roman" w:cs="Times New Roman"/>
          <w:sz w:val="24"/>
          <w:szCs w:val="24"/>
        </w:rPr>
        <w:t>Omawiając kompensatę umowną</w:t>
      </w:r>
      <w:r w:rsidR="001A4EE9" w:rsidRPr="00F46571">
        <w:rPr>
          <w:rFonts w:ascii="Times New Roman" w:hAnsi="Times New Roman" w:cs="Times New Roman"/>
          <w:sz w:val="24"/>
          <w:szCs w:val="24"/>
        </w:rPr>
        <w:t>,</w:t>
      </w:r>
      <w:r w:rsidR="00290E82" w:rsidRPr="00F46571">
        <w:rPr>
          <w:rFonts w:ascii="Times New Roman" w:hAnsi="Times New Roman" w:cs="Times New Roman"/>
          <w:sz w:val="24"/>
          <w:szCs w:val="24"/>
        </w:rPr>
        <w:t xml:space="preserve"> </w:t>
      </w:r>
      <w:r w:rsidR="00290E82" w:rsidRPr="00F46571">
        <w:rPr>
          <w:rFonts w:ascii="Times New Roman" w:hAnsi="Times New Roman" w:cs="Times New Roman"/>
          <w:sz w:val="24"/>
          <w:szCs w:val="24"/>
        </w:rPr>
        <w:lastRenderedPageBreak/>
        <w:t xml:space="preserve">można </w:t>
      </w:r>
      <w:r w:rsidR="001854BE" w:rsidRPr="00F46571">
        <w:rPr>
          <w:rFonts w:ascii="Times New Roman" w:hAnsi="Times New Roman" w:cs="Times New Roman"/>
          <w:sz w:val="24"/>
          <w:szCs w:val="24"/>
        </w:rPr>
        <w:t>zasadniczo</w:t>
      </w:r>
      <w:r w:rsidR="0015691D" w:rsidRPr="00F46571">
        <w:rPr>
          <w:rFonts w:ascii="Times New Roman" w:hAnsi="Times New Roman" w:cs="Times New Roman"/>
          <w:sz w:val="24"/>
          <w:szCs w:val="24"/>
        </w:rPr>
        <w:t xml:space="preserve"> w rozważaniach pominąć </w:t>
      </w:r>
      <w:r w:rsidR="00290E82" w:rsidRPr="00F46571">
        <w:rPr>
          <w:rFonts w:ascii="Times New Roman" w:hAnsi="Times New Roman" w:cs="Times New Roman"/>
          <w:sz w:val="24"/>
          <w:szCs w:val="24"/>
        </w:rPr>
        <w:t>art. 50</w:t>
      </w:r>
      <w:r w:rsidR="001854BE" w:rsidRPr="00F46571">
        <w:rPr>
          <w:rFonts w:ascii="Times New Roman" w:hAnsi="Times New Roman" w:cs="Times New Roman"/>
          <w:sz w:val="24"/>
          <w:szCs w:val="24"/>
        </w:rPr>
        <w:t xml:space="preserve">5 k.c., mający za zadanie </w:t>
      </w:r>
      <w:r w:rsidR="00290E82" w:rsidRPr="00F46571">
        <w:rPr>
          <w:rFonts w:ascii="Times New Roman" w:hAnsi="Times New Roman" w:cs="Times New Roman"/>
          <w:sz w:val="24"/>
          <w:szCs w:val="24"/>
        </w:rPr>
        <w:t>chronić interesy wierzyciela pasywnego, tj. tego, wobec którego potrącający składa swoje oświadczenie.</w:t>
      </w:r>
      <w:r w:rsidR="0015691D" w:rsidRPr="00F46571">
        <w:rPr>
          <w:rFonts w:ascii="Times New Roman" w:hAnsi="Times New Roman" w:cs="Times New Roman"/>
          <w:sz w:val="24"/>
          <w:szCs w:val="24"/>
        </w:rPr>
        <w:t xml:space="preserve"> W przypadku umowy kompensacyjnej, będącej umową wzajemną, brak jest strony pasywnej. Dla swojej skuteczności wymaga ona bowiem zgodnej woli wszystkich stron</w:t>
      </w:r>
      <w:r w:rsidR="00065D60" w:rsidRPr="00F46571">
        <w:rPr>
          <w:rFonts w:ascii="Times New Roman" w:hAnsi="Times New Roman" w:cs="Times New Roman"/>
          <w:sz w:val="24"/>
          <w:szCs w:val="24"/>
        </w:rPr>
        <w:t xml:space="preserve">. </w:t>
      </w:r>
      <w:r w:rsidR="001854BE" w:rsidRPr="00F46571">
        <w:rPr>
          <w:rFonts w:ascii="Times New Roman" w:hAnsi="Times New Roman" w:cs="Times New Roman"/>
          <w:sz w:val="24"/>
          <w:szCs w:val="24"/>
        </w:rPr>
        <w:t xml:space="preserve">Stanowisko to zostało </w:t>
      </w:r>
      <w:r w:rsidR="00065D60" w:rsidRPr="00F46571">
        <w:rPr>
          <w:rFonts w:ascii="Times New Roman" w:hAnsi="Times New Roman" w:cs="Times New Roman"/>
          <w:sz w:val="24"/>
          <w:szCs w:val="24"/>
        </w:rPr>
        <w:t>podzielone</w:t>
      </w:r>
      <w:r w:rsidR="001A4EE9" w:rsidRPr="00F46571">
        <w:rPr>
          <w:rFonts w:ascii="Times New Roman" w:hAnsi="Times New Roman" w:cs="Times New Roman"/>
          <w:sz w:val="24"/>
          <w:szCs w:val="24"/>
        </w:rPr>
        <w:t xml:space="preserve"> </w:t>
      </w:r>
      <w:r w:rsidR="001854BE" w:rsidRPr="00F46571">
        <w:rPr>
          <w:rFonts w:ascii="Times New Roman" w:hAnsi="Times New Roman" w:cs="Times New Roman"/>
          <w:sz w:val="24"/>
          <w:szCs w:val="24"/>
        </w:rPr>
        <w:t>przez Sąd Najwyższy w wyroku z 21 grudnia 1967 roku: „</w:t>
      </w:r>
      <w:r w:rsidR="001A4EE9" w:rsidRPr="00F46571">
        <w:rPr>
          <w:rFonts w:ascii="Times New Roman" w:hAnsi="Times New Roman" w:cs="Times New Roman"/>
          <w:sz w:val="24"/>
          <w:szCs w:val="24"/>
        </w:rPr>
        <w:t>Z</w:t>
      </w:r>
      <w:r w:rsidR="001854BE" w:rsidRPr="00F46571">
        <w:rPr>
          <w:rFonts w:ascii="Times New Roman" w:hAnsi="Times New Roman" w:cs="Times New Roman"/>
          <w:sz w:val="24"/>
          <w:szCs w:val="24"/>
        </w:rPr>
        <w:t xml:space="preserve">ważyć też należy, że k.c. nie wyłącza umownego potrącenia, co usprawiedliwia wniosek o dopuszczalności takiego potrącenia w granicach swobody zawierania umów. Skoro zaś przy umownym potrąceniu może być umorzona każda wierzytelność, to dojść należy do konkluzji, że także przy zwykłym, jednostronnym potrąceniu - mimo kategorycznego sformułowania przepisu ("nie mogą być umorzone") - mogą być umorzone wierzytelności wymienione w art. 505 k.c., gdy zgadza się na to wierzyciel. Przepis więc art. 505 k.c. należy rozumieć tak, jak dosłownie stanowił art. 259 k.z., a mianowicie, że wymienione w nim wierzytelności nie mogą być </w:t>
      </w:r>
      <w:r w:rsidR="001A4EE9" w:rsidRPr="00F46571">
        <w:rPr>
          <w:rFonts w:ascii="Times New Roman" w:hAnsi="Times New Roman" w:cs="Times New Roman"/>
          <w:sz w:val="24"/>
          <w:szCs w:val="24"/>
        </w:rPr>
        <w:t>umorzone wbrew woli wierzyciela</w:t>
      </w:r>
      <w:r w:rsidR="001854BE" w:rsidRPr="00F46571">
        <w:rPr>
          <w:rFonts w:ascii="Times New Roman" w:hAnsi="Times New Roman" w:cs="Times New Roman"/>
          <w:sz w:val="24"/>
          <w:szCs w:val="24"/>
        </w:rPr>
        <w:t>”</w:t>
      </w:r>
      <w:r w:rsidR="001A4EE9" w:rsidRPr="00F46571">
        <w:rPr>
          <w:rStyle w:val="Odwoanieprzypisudolnego"/>
          <w:rFonts w:ascii="Times New Roman" w:hAnsi="Times New Roman" w:cs="Times New Roman"/>
          <w:sz w:val="24"/>
          <w:szCs w:val="24"/>
        </w:rPr>
        <w:footnoteReference w:id="14"/>
      </w:r>
      <w:r w:rsidR="001A4EE9" w:rsidRPr="00F46571">
        <w:rPr>
          <w:rFonts w:ascii="Times New Roman" w:hAnsi="Times New Roman" w:cs="Times New Roman"/>
          <w:sz w:val="24"/>
          <w:szCs w:val="24"/>
        </w:rPr>
        <w:t>.</w:t>
      </w:r>
    </w:p>
    <w:p w14:paraId="08BDE3F0" w14:textId="77DE2ED9" w:rsidR="00961AC6" w:rsidRDefault="00961AC6"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Przeciwnie do wierzytelności potrącanej w sposób ustawowy, kompensowane umownie świadczenie nie musi być ani wymagalne ani zaskarżalne. Zgodną wolą stron możliwe jest nawet potrącenie dwóch przedawnionych wierzytelności, a także tej niewymagalnej z tą przedawnioną. Możliwa i do zaakceptowania wydaje się również kompensacja zobowiązań naturalnych. Jak zauważa J. Lachowski, taka wierzytelność dalej posiada byt prawny i z jurydycznego punktu widzenia dalej istnieje</w:t>
      </w:r>
      <w:r w:rsidRPr="00F77722">
        <w:rPr>
          <w:rStyle w:val="Odwoanieprzypisudolnego"/>
          <w:rFonts w:ascii="Times New Roman" w:hAnsi="Times New Roman" w:cs="Times New Roman"/>
          <w:sz w:val="24"/>
          <w:szCs w:val="24"/>
        </w:rPr>
        <w:footnoteReference w:id="15"/>
      </w:r>
      <w:r w:rsidRPr="00F77722">
        <w:rPr>
          <w:rFonts w:ascii="Times New Roman" w:hAnsi="Times New Roman" w:cs="Times New Roman"/>
          <w:sz w:val="24"/>
          <w:szCs w:val="24"/>
        </w:rPr>
        <w:t>. Zasadniczo kompensata umowna jest dopuszczalna dopóty, dopóki nie jest sprzeczna z prawem. Mając na uwadze możliwość rozporządzania wierzytelnościami przyszłymi oraz warunkowymi w polskim systemie prawnym oraz zasadę swobody umów, jeśli taka jest wola stron, nie ma przeszkód, by również ten rodzaj wierzytelności stał się przedmiotem potrącenia umownego</w:t>
      </w:r>
      <w:r>
        <w:rPr>
          <w:rFonts w:ascii="Times New Roman" w:hAnsi="Times New Roman" w:cs="Times New Roman"/>
          <w:sz w:val="24"/>
          <w:szCs w:val="24"/>
        </w:rPr>
        <w:t xml:space="preserve">. </w:t>
      </w:r>
      <w:r w:rsidRPr="00F77722">
        <w:rPr>
          <w:rFonts w:ascii="Times New Roman" w:hAnsi="Times New Roman" w:cs="Times New Roman"/>
          <w:sz w:val="24"/>
          <w:szCs w:val="24"/>
        </w:rPr>
        <w:t>Na marginesie warto zauważyć, że w  przypadku wierzytelności przyszłych jest to zasadniczo możliwe jedynie w sytuacji, gdy można precyzyjnie określić wielkość kompensowanego zobowiązania.</w:t>
      </w:r>
    </w:p>
    <w:p w14:paraId="3405D46B" w14:textId="77777777" w:rsidR="009A7A43" w:rsidRPr="00F46571" w:rsidRDefault="009A7A43" w:rsidP="00F77722">
      <w:pPr>
        <w:pStyle w:val="Bezodstpw"/>
        <w:spacing w:line="360" w:lineRule="auto"/>
        <w:ind w:firstLine="708"/>
        <w:jc w:val="both"/>
        <w:rPr>
          <w:rFonts w:ascii="Times New Roman" w:hAnsi="Times New Roman" w:cs="Times New Roman"/>
          <w:sz w:val="24"/>
          <w:szCs w:val="24"/>
        </w:rPr>
      </w:pPr>
    </w:p>
    <w:p w14:paraId="5EB2E356" w14:textId="48240351" w:rsidR="00114B27" w:rsidRPr="00F77722" w:rsidRDefault="00F77722" w:rsidP="00F77722">
      <w:pPr>
        <w:pStyle w:val="Bezodstpw"/>
        <w:spacing w:line="360" w:lineRule="auto"/>
        <w:jc w:val="both"/>
        <w:rPr>
          <w:rFonts w:ascii="Times New Roman" w:hAnsi="Times New Roman" w:cs="Times New Roman"/>
          <w:b/>
          <w:sz w:val="24"/>
          <w:szCs w:val="24"/>
        </w:rPr>
      </w:pPr>
      <w:r w:rsidRPr="000B14AE">
        <w:rPr>
          <w:rFonts w:ascii="Times New Roman" w:hAnsi="Times New Roman" w:cs="Times New Roman"/>
          <w:b/>
          <w:sz w:val="24"/>
          <w:szCs w:val="24"/>
        </w:rPr>
        <w:t>4. Dopuszczalność konwersji</w:t>
      </w:r>
      <w:r w:rsidR="002006DC" w:rsidRPr="000B14AE">
        <w:rPr>
          <w:rFonts w:ascii="Times New Roman" w:hAnsi="Times New Roman" w:cs="Times New Roman"/>
          <w:b/>
          <w:sz w:val="24"/>
          <w:szCs w:val="24"/>
        </w:rPr>
        <w:t xml:space="preserve"> kompensaty umownej</w:t>
      </w:r>
    </w:p>
    <w:p w14:paraId="0FC84B9D" w14:textId="77777777" w:rsidR="00114B27" w:rsidRPr="00F77722" w:rsidRDefault="00114B27"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sz w:val="24"/>
          <w:szCs w:val="24"/>
        </w:rPr>
        <w:tab/>
        <w:t xml:space="preserve">Jak zostało </w:t>
      </w:r>
      <w:r w:rsidR="002450BD" w:rsidRPr="00F77722">
        <w:rPr>
          <w:rFonts w:ascii="Times New Roman" w:hAnsi="Times New Roman" w:cs="Times New Roman"/>
          <w:sz w:val="24"/>
          <w:szCs w:val="24"/>
        </w:rPr>
        <w:t>wspomniane wyżej, potrącenie umown</w:t>
      </w:r>
      <w:r w:rsidR="00330A6B" w:rsidRPr="00F77722">
        <w:rPr>
          <w:rFonts w:ascii="Times New Roman" w:hAnsi="Times New Roman" w:cs="Times New Roman"/>
          <w:sz w:val="24"/>
          <w:szCs w:val="24"/>
        </w:rPr>
        <w:t>e</w:t>
      </w:r>
      <w:r w:rsidR="002450BD" w:rsidRPr="00F77722">
        <w:rPr>
          <w:rFonts w:ascii="Times New Roman" w:hAnsi="Times New Roman" w:cs="Times New Roman"/>
          <w:sz w:val="24"/>
          <w:szCs w:val="24"/>
        </w:rPr>
        <w:t xml:space="preserve"> to odrębny </w:t>
      </w:r>
      <w:r w:rsidR="00201C5E" w:rsidRPr="00F77722">
        <w:rPr>
          <w:rFonts w:ascii="Times New Roman" w:hAnsi="Times New Roman" w:cs="Times New Roman"/>
          <w:sz w:val="24"/>
          <w:szCs w:val="24"/>
        </w:rPr>
        <w:t>typ umowy zobowiązaniowej, która</w:t>
      </w:r>
      <w:r w:rsidR="002450BD" w:rsidRPr="00F77722">
        <w:rPr>
          <w:rFonts w:ascii="Times New Roman" w:hAnsi="Times New Roman" w:cs="Times New Roman"/>
          <w:sz w:val="24"/>
          <w:szCs w:val="24"/>
        </w:rPr>
        <w:t xml:space="preserve"> może zostać zawarta w każdej formie. Zgodne oświadczenia stron mogą mieć nawet charakter dorozumiany, jeśli</w:t>
      </w:r>
      <w:r w:rsidR="00330A6B" w:rsidRPr="00F77722">
        <w:rPr>
          <w:rFonts w:ascii="Times New Roman" w:hAnsi="Times New Roman" w:cs="Times New Roman"/>
          <w:sz w:val="24"/>
          <w:szCs w:val="24"/>
        </w:rPr>
        <w:t xml:space="preserve"> tylko</w:t>
      </w:r>
      <w:r w:rsidR="002450BD" w:rsidRPr="00F77722">
        <w:rPr>
          <w:rFonts w:ascii="Times New Roman" w:hAnsi="Times New Roman" w:cs="Times New Roman"/>
          <w:sz w:val="24"/>
          <w:szCs w:val="24"/>
        </w:rPr>
        <w:t xml:space="preserve"> ich wola została ujawniona w sposób</w:t>
      </w:r>
      <w:r w:rsidR="000E6F1E" w:rsidRPr="00F77722">
        <w:rPr>
          <w:rFonts w:ascii="Times New Roman" w:hAnsi="Times New Roman" w:cs="Times New Roman"/>
          <w:sz w:val="24"/>
          <w:szCs w:val="24"/>
        </w:rPr>
        <w:t xml:space="preserve"> dostateczny</w:t>
      </w:r>
      <w:r w:rsidR="002450BD" w:rsidRPr="00F77722">
        <w:rPr>
          <w:rFonts w:ascii="Times New Roman" w:hAnsi="Times New Roman" w:cs="Times New Roman"/>
          <w:sz w:val="24"/>
          <w:szCs w:val="24"/>
        </w:rPr>
        <w:t xml:space="preserve">. </w:t>
      </w:r>
    </w:p>
    <w:p w14:paraId="7E20556E" w14:textId="648380BC" w:rsidR="005463BC" w:rsidRDefault="00330A6B"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lastRenderedPageBreak/>
        <w:t>Mając na uwadze powy</w:t>
      </w:r>
      <w:r w:rsidR="00151D73" w:rsidRPr="00F77722">
        <w:rPr>
          <w:rFonts w:ascii="Times New Roman" w:hAnsi="Times New Roman" w:cs="Times New Roman"/>
          <w:sz w:val="24"/>
          <w:szCs w:val="24"/>
        </w:rPr>
        <w:t xml:space="preserve">ższe, nasuwa się pytanie odnośnie </w:t>
      </w:r>
      <w:r w:rsidRPr="00F77722">
        <w:rPr>
          <w:rFonts w:ascii="Times New Roman" w:hAnsi="Times New Roman" w:cs="Times New Roman"/>
          <w:sz w:val="24"/>
          <w:szCs w:val="24"/>
        </w:rPr>
        <w:t xml:space="preserve">dopuszczalności konwersji jednego typu potrącenia w drugi. </w:t>
      </w:r>
      <w:r w:rsidR="000D76DE" w:rsidRPr="00F77722">
        <w:rPr>
          <w:rFonts w:ascii="Times New Roman" w:hAnsi="Times New Roman" w:cs="Times New Roman"/>
          <w:sz w:val="24"/>
          <w:szCs w:val="24"/>
        </w:rPr>
        <w:t>O swego rodzaju konwersji kompensaty umownej w ustawową można mówić w sytuacji, gdy jedna ze stron składa</w:t>
      </w:r>
      <w:r w:rsidR="00201C5E" w:rsidRPr="00F77722">
        <w:rPr>
          <w:rFonts w:ascii="Times New Roman" w:hAnsi="Times New Roman" w:cs="Times New Roman"/>
          <w:sz w:val="24"/>
          <w:szCs w:val="24"/>
        </w:rPr>
        <w:t xml:space="preserve"> drugiej ofertę zawarcia </w:t>
      </w:r>
      <w:r w:rsidR="000D76DE" w:rsidRPr="00F77722">
        <w:rPr>
          <w:rFonts w:ascii="Times New Roman" w:hAnsi="Times New Roman" w:cs="Times New Roman"/>
          <w:sz w:val="24"/>
          <w:szCs w:val="24"/>
        </w:rPr>
        <w:t xml:space="preserve">umowy przy równoczesnym spełnieniu wymogów ustawowych. W takim </w:t>
      </w:r>
      <w:r w:rsidR="00B11F73" w:rsidRPr="00F77722">
        <w:rPr>
          <w:rFonts w:ascii="Times New Roman" w:hAnsi="Times New Roman" w:cs="Times New Roman"/>
          <w:sz w:val="24"/>
          <w:szCs w:val="24"/>
        </w:rPr>
        <w:t>przypadku</w:t>
      </w:r>
      <w:r w:rsidR="000D76DE" w:rsidRPr="00F77722">
        <w:rPr>
          <w:rFonts w:ascii="Times New Roman" w:hAnsi="Times New Roman" w:cs="Times New Roman"/>
          <w:sz w:val="24"/>
          <w:szCs w:val="24"/>
        </w:rPr>
        <w:t>, jeśli dojdzie do odrzucenia oferty, zainteresowany dokonaniem czynności wierzycie</w:t>
      </w:r>
      <w:r w:rsidR="00824639" w:rsidRPr="00F77722">
        <w:rPr>
          <w:rFonts w:ascii="Times New Roman" w:hAnsi="Times New Roman" w:cs="Times New Roman"/>
          <w:sz w:val="24"/>
          <w:szCs w:val="24"/>
        </w:rPr>
        <w:t>l może powołać się na art. 498 k.c.</w:t>
      </w:r>
      <w:r w:rsidR="000D76DE" w:rsidRPr="00F77722">
        <w:rPr>
          <w:rFonts w:ascii="Times New Roman" w:hAnsi="Times New Roman" w:cs="Times New Roman"/>
          <w:sz w:val="24"/>
          <w:szCs w:val="24"/>
        </w:rPr>
        <w:t xml:space="preserve"> i swoją ofertę potraktować, jako oświadczenie woli</w:t>
      </w:r>
      <w:r w:rsidR="00A231D4" w:rsidRPr="00F77722">
        <w:rPr>
          <w:rFonts w:ascii="Times New Roman" w:hAnsi="Times New Roman" w:cs="Times New Roman"/>
          <w:sz w:val="24"/>
          <w:szCs w:val="24"/>
        </w:rPr>
        <w:t xml:space="preserve"> złożone drugiej stronie</w:t>
      </w:r>
      <w:r w:rsidR="000D76DE" w:rsidRPr="00F77722">
        <w:rPr>
          <w:rFonts w:ascii="Times New Roman" w:hAnsi="Times New Roman" w:cs="Times New Roman"/>
          <w:sz w:val="24"/>
          <w:szCs w:val="24"/>
        </w:rPr>
        <w:t xml:space="preserve">. </w:t>
      </w:r>
      <w:r w:rsidR="00BE62DB" w:rsidRPr="00F77722">
        <w:rPr>
          <w:rFonts w:ascii="Times New Roman" w:hAnsi="Times New Roman" w:cs="Times New Roman"/>
          <w:sz w:val="24"/>
          <w:szCs w:val="24"/>
        </w:rPr>
        <w:t>Możliwe jest również, że wierzyciel</w:t>
      </w:r>
      <w:r w:rsidR="00B11F73" w:rsidRPr="00F77722">
        <w:rPr>
          <w:rFonts w:ascii="Times New Roman" w:hAnsi="Times New Roman" w:cs="Times New Roman"/>
          <w:sz w:val="24"/>
          <w:szCs w:val="24"/>
        </w:rPr>
        <w:t xml:space="preserve"> będzie żądał potrącenia na mocy jednostronnego oświadczenia woli</w:t>
      </w:r>
      <w:r w:rsidR="00BE62DB" w:rsidRPr="00F77722">
        <w:rPr>
          <w:rFonts w:ascii="Times New Roman" w:hAnsi="Times New Roman" w:cs="Times New Roman"/>
          <w:sz w:val="24"/>
          <w:szCs w:val="24"/>
        </w:rPr>
        <w:t>,</w:t>
      </w:r>
      <w:r w:rsidR="00B11F73" w:rsidRPr="00F77722">
        <w:rPr>
          <w:rFonts w:ascii="Times New Roman" w:hAnsi="Times New Roman" w:cs="Times New Roman"/>
          <w:sz w:val="24"/>
          <w:szCs w:val="24"/>
        </w:rPr>
        <w:t xml:space="preserve"> mimo braku ziszczenia się wszystkich, ustawowych przesłanek. </w:t>
      </w:r>
      <w:r w:rsidR="00CC4B6F" w:rsidRPr="00F77722">
        <w:rPr>
          <w:rFonts w:ascii="Times New Roman" w:hAnsi="Times New Roman" w:cs="Times New Roman"/>
          <w:sz w:val="24"/>
          <w:szCs w:val="24"/>
        </w:rPr>
        <w:t xml:space="preserve">Wówczas </w:t>
      </w:r>
      <w:r w:rsidR="00BE62DB" w:rsidRPr="00F77722">
        <w:rPr>
          <w:rFonts w:ascii="Times New Roman" w:hAnsi="Times New Roman" w:cs="Times New Roman"/>
          <w:sz w:val="24"/>
          <w:szCs w:val="24"/>
        </w:rPr>
        <w:t xml:space="preserve">bierne zachowanie strony przeciwnej można by traktować, jako akceptację nowego stanu rzeczy i tym samym przyjąć, że doszło do dorozumianego zawarcia umowy wzajemnej. </w:t>
      </w:r>
      <w:r w:rsidR="00EE5BC9" w:rsidRPr="00F77722">
        <w:rPr>
          <w:rFonts w:ascii="Times New Roman" w:hAnsi="Times New Roman" w:cs="Times New Roman"/>
          <w:sz w:val="24"/>
          <w:szCs w:val="24"/>
        </w:rPr>
        <w:t>Taka</w:t>
      </w:r>
      <w:r w:rsidR="00AB433D" w:rsidRPr="00F77722">
        <w:rPr>
          <w:rFonts w:ascii="Times New Roman" w:hAnsi="Times New Roman" w:cs="Times New Roman"/>
          <w:sz w:val="24"/>
          <w:szCs w:val="24"/>
        </w:rPr>
        <w:t xml:space="preserve"> postawa może </w:t>
      </w:r>
      <w:r w:rsidR="00EE5BC9" w:rsidRPr="00F77722">
        <w:rPr>
          <w:rFonts w:ascii="Times New Roman" w:hAnsi="Times New Roman" w:cs="Times New Roman"/>
          <w:sz w:val="24"/>
          <w:szCs w:val="24"/>
        </w:rPr>
        <w:t>jednakże</w:t>
      </w:r>
      <w:r w:rsidR="00AB433D" w:rsidRPr="00F77722">
        <w:rPr>
          <w:rFonts w:ascii="Times New Roman" w:hAnsi="Times New Roman" w:cs="Times New Roman"/>
          <w:sz w:val="24"/>
          <w:szCs w:val="24"/>
        </w:rPr>
        <w:t xml:space="preserve"> świadczyć</w:t>
      </w:r>
      <w:r w:rsidR="00EE5BC9" w:rsidRPr="00F77722">
        <w:rPr>
          <w:rFonts w:ascii="Times New Roman" w:hAnsi="Times New Roman" w:cs="Times New Roman"/>
          <w:sz w:val="24"/>
          <w:szCs w:val="24"/>
        </w:rPr>
        <w:t xml:space="preserve"> również</w:t>
      </w:r>
      <w:r w:rsidR="00824639" w:rsidRPr="00F77722">
        <w:rPr>
          <w:rFonts w:ascii="Times New Roman" w:hAnsi="Times New Roman" w:cs="Times New Roman"/>
          <w:sz w:val="24"/>
          <w:szCs w:val="24"/>
        </w:rPr>
        <w:t xml:space="preserve"> o tym, </w:t>
      </w:r>
      <w:r w:rsidR="00E54E9E" w:rsidRPr="00F77722">
        <w:rPr>
          <w:rFonts w:ascii="Times New Roman" w:hAnsi="Times New Roman" w:cs="Times New Roman"/>
          <w:sz w:val="24"/>
          <w:szCs w:val="24"/>
        </w:rPr>
        <w:t>że strona jedynie</w:t>
      </w:r>
      <w:r w:rsidR="00AB433D" w:rsidRPr="00F77722">
        <w:rPr>
          <w:rFonts w:ascii="Times New Roman" w:hAnsi="Times New Roman" w:cs="Times New Roman"/>
          <w:sz w:val="24"/>
          <w:szCs w:val="24"/>
        </w:rPr>
        <w:t xml:space="preserve"> chwilowo zaniechała dochodzenia swojej wierzytelności i jej mil</w:t>
      </w:r>
      <w:r w:rsidR="00E54E9E" w:rsidRPr="00F77722">
        <w:rPr>
          <w:rFonts w:ascii="Times New Roman" w:hAnsi="Times New Roman" w:cs="Times New Roman"/>
          <w:sz w:val="24"/>
          <w:szCs w:val="24"/>
        </w:rPr>
        <w:t xml:space="preserve">czenie wcale nie oznacza zgody. </w:t>
      </w:r>
      <w:r w:rsidR="00E54E9E" w:rsidRPr="000B14AE">
        <w:rPr>
          <w:rFonts w:ascii="Times New Roman" w:hAnsi="Times New Roman" w:cs="Times New Roman"/>
          <w:sz w:val="24"/>
          <w:szCs w:val="24"/>
        </w:rPr>
        <w:t>Zasadniczo, o faktycznym dokonaniu skutecznej konwersji potrącenia ustawowego w umowne można mówić dopiero, gdy strona straci możliwość sądowego doc</w:t>
      </w:r>
      <w:r w:rsidR="005463BC" w:rsidRPr="000B14AE">
        <w:rPr>
          <w:rFonts w:ascii="Times New Roman" w:hAnsi="Times New Roman" w:cs="Times New Roman"/>
          <w:sz w:val="24"/>
          <w:szCs w:val="24"/>
        </w:rPr>
        <w:t>hodzenia swojej wierzytelności bądź takową wolę wyrazi w inny, nie pozostawiający wątpliwości, sposób.</w:t>
      </w:r>
      <w:r w:rsidR="005463BC">
        <w:rPr>
          <w:rFonts w:ascii="Times New Roman" w:hAnsi="Times New Roman" w:cs="Times New Roman"/>
          <w:sz w:val="24"/>
          <w:szCs w:val="24"/>
        </w:rPr>
        <w:t xml:space="preserve">   </w:t>
      </w:r>
    </w:p>
    <w:p w14:paraId="0F81D409" w14:textId="77777777" w:rsidR="00F77722" w:rsidRPr="00F77722" w:rsidRDefault="00F77722" w:rsidP="005463BC">
      <w:pPr>
        <w:pStyle w:val="Bezodstpw"/>
        <w:spacing w:line="360" w:lineRule="auto"/>
        <w:jc w:val="both"/>
        <w:rPr>
          <w:rFonts w:ascii="Times New Roman" w:hAnsi="Times New Roman" w:cs="Times New Roman"/>
          <w:sz w:val="24"/>
          <w:szCs w:val="24"/>
        </w:rPr>
      </w:pPr>
    </w:p>
    <w:p w14:paraId="02B007AF" w14:textId="77777777" w:rsidR="00D87BB7" w:rsidRPr="00F77722" w:rsidRDefault="00F77722" w:rsidP="00F77722">
      <w:pPr>
        <w:pStyle w:val="Bezodstpw"/>
        <w:spacing w:line="360" w:lineRule="auto"/>
        <w:jc w:val="both"/>
        <w:rPr>
          <w:rFonts w:ascii="Times New Roman" w:hAnsi="Times New Roman" w:cs="Times New Roman"/>
          <w:b/>
          <w:sz w:val="24"/>
          <w:szCs w:val="24"/>
        </w:rPr>
      </w:pPr>
      <w:r w:rsidRPr="00F77722">
        <w:rPr>
          <w:rFonts w:ascii="Times New Roman" w:hAnsi="Times New Roman" w:cs="Times New Roman"/>
          <w:b/>
          <w:sz w:val="24"/>
          <w:szCs w:val="24"/>
        </w:rPr>
        <w:t xml:space="preserve">5. </w:t>
      </w:r>
      <w:r>
        <w:rPr>
          <w:rFonts w:ascii="Times New Roman" w:hAnsi="Times New Roman" w:cs="Times New Roman"/>
          <w:b/>
          <w:sz w:val="24"/>
          <w:szCs w:val="24"/>
        </w:rPr>
        <w:t>Skute</w:t>
      </w:r>
      <w:r w:rsidRPr="00F77722">
        <w:rPr>
          <w:rFonts w:ascii="Times New Roman" w:hAnsi="Times New Roman" w:cs="Times New Roman"/>
          <w:b/>
          <w:sz w:val="24"/>
          <w:szCs w:val="24"/>
        </w:rPr>
        <w:t>k</w:t>
      </w:r>
      <w:r>
        <w:rPr>
          <w:rFonts w:ascii="Times New Roman" w:hAnsi="Times New Roman" w:cs="Times New Roman"/>
          <w:b/>
          <w:sz w:val="24"/>
          <w:szCs w:val="24"/>
        </w:rPr>
        <w:t xml:space="preserve"> czy</w:t>
      </w:r>
      <w:r w:rsidRPr="00F77722">
        <w:rPr>
          <w:rFonts w:ascii="Times New Roman" w:hAnsi="Times New Roman" w:cs="Times New Roman"/>
          <w:b/>
          <w:sz w:val="24"/>
          <w:szCs w:val="24"/>
        </w:rPr>
        <w:t>nności</w:t>
      </w:r>
      <w:r w:rsidR="00824639" w:rsidRPr="00F77722">
        <w:rPr>
          <w:rFonts w:ascii="Times New Roman" w:hAnsi="Times New Roman" w:cs="Times New Roman"/>
          <w:b/>
          <w:sz w:val="24"/>
          <w:szCs w:val="24"/>
        </w:rPr>
        <w:t xml:space="preserve"> </w:t>
      </w:r>
      <w:r>
        <w:rPr>
          <w:rFonts w:ascii="Times New Roman" w:hAnsi="Times New Roman" w:cs="Times New Roman"/>
          <w:b/>
          <w:sz w:val="24"/>
          <w:szCs w:val="24"/>
        </w:rPr>
        <w:t>p</w:t>
      </w:r>
      <w:r w:rsidRPr="00F77722">
        <w:rPr>
          <w:rFonts w:ascii="Times New Roman" w:hAnsi="Times New Roman" w:cs="Times New Roman"/>
          <w:b/>
          <w:sz w:val="24"/>
          <w:szCs w:val="24"/>
        </w:rPr>
        <w:t>r</w:t>
      </w:r>
      <w:r>
        <w:rPr>
          <w:rFonts w:ascii="Times New Roman" w:hAnsi="Times New Roman" w:cs="Times New Roman"/>
          <w:b/>
          <w:sz w:val="24"/>
          <w:szCs w:val="24"/>
        </w:rPr>
        <w:t>a</w:t>
      </w:r>
      <w:r w:rsidRPr="00F77722">
        <w:rPr>
          <w:rFonts w:ascii="Times New Roman" w:hAnsi="Times New Roman" w:cs="Times New Roman"/>
          <w:b/>
          <w:sz w:val="24"/>
          <w:szCs w:val="24"/>
        </w:rPr>
        <w:t>wnej</w:t>
      </w:r>
      <w:r w:rsidR="00824639" w:rsidRPr="00F77722">
        <w:rPr>
          <w:rFonts w:ascii="Times New Roman" w:hAnsi="Times New Roman" w:cs="Times New Roman"/>
          <w:b/>
          <w:sz w:val="24"/>
          <w:szCs w:val="24"/>
        </w:rPr>
        <w:t xml:space="preserve"> </w:t>
      </w:r>
    </w:p>
    <w:p w14:paraId="362370B5" w14:textId="603ECEE9" w:rsidR="00A05807" w:rsidRPr="00F77722" w:rsidRDefault="00D87BB7"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sz w:val="24"/>
          <w:szCs w:val="24"/>
        </w:rPr>
        <w:tab/>
      </w:r>
      <w:r w:rsidRPr="00F46571">
        <w:rPr>
          <w:rFonts w:ascii="Times New Roman" w:hAnsi="Times New Roman" w:cs="Times New Roman"/>
          <w:sz w:val="24"/>
          <w:szCs w:val="24"/>
        </w:rPr>
        <w:t>Kompensata umowna dokonywana jest zasadn</w:t>
      </w:r>
      <w:r w:rsidR="00D463C8" w:rsidRPr="00F46571">
        <w:rPr>
          <w:rFonts w:ascii="Times New Roman" w:hAnsi="Times New Roman" w:cs="Times New Roman"/>
          <w:sz w:val="24"/>
          <w:szCs w:val="24"/>
        </w:rPr>
        <w:t xml:space="preserve">iczo w takim samym celu, jak </w:t>
      </w:r>
      <w:r w:rsidRPr="00F46571">
        <w:rPr>
          <w:rFonts w:ascii="Times New Roman" w:hAnsi="Times New Roman" w:cs="Times New Roman"/>
          <w:sz w:val="24"/>
          <w:szCs w:val="24"/>
        </w:rPr>
        <w:t>ustawowa.</w:t>
      </w:r>
      <w:r w:rsidR="00B12AB6">
        <w:rPr>
          <w:rFonts w:ascii="Times New Roman" w:hAnsi="Times New Roman" w:cs="Times New Roman"/>
          <w:sz w:val="24"/>
          <w:szCs w:val="24"/>
        </w:rPr>
        <w:t xml:space="preserve"> W tym wypadku jednakże to </w:t>
      </w:r>
      <w:r w:rsidR="006B3347" w:rsidRPr="00F46571">
        <w:rPr>
          <w:rFonts w:ascii="Times New Roman" w:hAnsi="Times New Roman" w:cs="Times New Roman"/>
          <w:sz w:val="24"/>
          <w:szCs w:val="24"/>
        </w:rPr>
        <w:t>stronom pozostawia się możliwość kształtowania zakresu potrącenia oraz decydowania, w jaki sposób dojdzie do ustalenia subiektywnej ekwi</w:t>
      </w:r>
      <w:r w:rsidR="00B12AB6">
        <w:rPr>
          <w:rFonts w:ascii="Times New Roman" w:hAnsi="Times New Roman" w:cs="Times New Roman"/>
          <w:sz w:val="24"/>
          <w:szCs w:val="24"/>
        </w:rPr>
        <w:t xml:space="preserve">walentności wzajemnych roszczeń. Tym niemniej, </w:t>
      </w:r>
      <w:r w:rsidR="006B3347" w:rsidRPr="00F46571">
        <w:rPr>
          <w:rFonts w:ascii="Times New Roman" w:hAnsi="Times New Roman" w:cs="Times New Roman"/>
          <w:sz w:val="24"/>
          <w:szCs w:val="24"/>
        </w:rPr>
        <w:t>j</w:t>
      </w:r>
      <w:r w:rsidR="00CB2D65" w:rsidRPr="00F46571">
        <w:rPr>
          <w:rFonts w:ascii="Times New Roman" w:hAnsi="Times New Roman" w:cs="Times New Roman"/>
          <w:sz w:val="24"/>
          <w:szCs w:val="24"/>
        </w:rPr>
        <w:t>ak zauważa Sąd Najwyższy w wyroku z dnia 23 października</w:t>
      </w:r>
      <w:r w:rsidR="0093699F" w:rsidRPr="00F46571">
        <w:rPr>
          <w:rFonts w:ascii="Times New Roman" w:hAnsi="Times New Roman" w:cs="Times New Roman"/>
          <w:sz w:val="24"/>
          <w:szCs w:val="24"/>
        </w:rPr>
        <w:t xml:space="preserve"> 2007 roku: </w:t>
      </w:r>
      <w:r w:rsidR="00CB2D65" w:rsidRPr="00F46571">
        <w:rPr>
          <w:rFonts w:ascii="Times New Roman" w:hAnsi="Times New Roman" w:cs="Times New Roman"/>
          <w:sz w:val="24"/>
          <w:szCs w:val="24"/>
        </w:rPr>
        <w:t>„Uznaje się również, że w sytuacji braku odmiennych postanowień stron potrącenie umowne wywiera ten sam skutek, co potrącenie ustawowe, polegający na umorzeniu wierzytelności do wysokości wierzytelności niższej”</w:t>
      </w:r>
      <w:r w:rsidR="00CB2D65" w:rsidRPr="00F46571">
        <w:rPr>
          <w:rStyle w:val="Odwoanieprzypisudolnego"/>
          <w:rFonts w:ascii="Times New Roman" w:hAnsi="Times New Roman" w:cs="Times New Roman"/>
          <w:sz w:val="24"/>
          <w:szCs w:val="24"/>
        </w:rPr>
        <w:footnoteReference w:id="16"/>
      </w:r>
      <w:r w:rsidR="00CB2D65" w:rsidRPr="00F46571">
        <w:rPr>
          <w:rFonts w:ascii="Times New Roman" w:hAnsi="Times New Roman" w:cs="Times New Roman"/>
          <w:sz w:val="24"/>
          <w:szCs w:val="24"/>
        </w:rPr>
        <w:t xml:space="preserve">. </w:t>
      </w:r>
    </w:p>
    <w:p w14:paraId="08A7A913" w14:textId="77777777" w:rsidR="00A05807" w:rsidRPr="00F77722" w:rsidRDefault="00A05807"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sz w:val="24"/>
          <w:szCs w:val="24"/>
        </w:rPr>
        <w:tab/>
      </w:r>
      <w:r w:rsidR="000A249F" w:rsidRPr="00F77722">
        <w:rPr>
          <w:rFonts w:ascii="Times New Roman" w:hAnsi="Times New Roman" w:cs="Times New Roman"/>
          <w:sz w:val="24"/>
          <w:szCs w:val="24"/>
        </w:rPr>
        <w:t>Polski ustawodawca</w:t>
      </w:r>
      <w:r w:rsidRPr="00F77722">
        <w:rPr>
          <w:rFonts w:ascii="Times New Roman" w:hAnsi="Times New Roman" w:cs="Times New Roman"/>
          <w:sz w:val="24"/>
          <w:szCs w:val="24"/>
        </w:rPr>
        <w:t xml:space="preserve"> zdecydował się przyjąć, że na gruncie </w:t>
      </w:r>
      <w:r w:rsidR="000A249F" w:rsidRPr="00F77722">
        <w:rPr>
          <w:rFonts w:ascii="Times New Roman" w:hAnsi="Times New Roman" w:cs="Times New Roman"/>
          <w:sz w:val="24"/>
          <w:szCs w:val="24"/>
        </w:rPr>
        <w:t xml:space="preserve">naszego prawa </w:t>
      </w:r>
      <w:r w:rsidRPr="00F77722">
        <w:rPr>
          <w:rFonts w:ascii="Times New Roman" w:hAnsi="Times New Roman" w:cs="Times New Roman"/>
          <w:sz w:val="24"/>
          <w:szCs w:val="24"/>
        </w:rPr>
        <w:t>potrącenie ustawowe w</w:t>
      </w:r>
      <w:r w:rsidR="000A249F" w:rsidRPr="00F77722">
        <w:rPr>
          <w:rFonts w:ascii="Times New Roman" w:hAnsi="Times New Roman" w:cs="Times New Roman"/>
          <w:sz w:val="24"/>
          <w:szCs w:val="24"/>
        </w:rPr>
        <w:t>ywołuje skutek z mocą wsteczną</w:t>
      </w:r>
      <w:r w:rsidR="002D1A5B" w:rsidRPr="00F77722">
        <w:rPr>
          <w:rFonts w:ascii="Times New Roman" w:hAnsi="Times New Roman" w:cs="Times New Roman"/>
          <w:sz w:val="24"/>
          <w:szCs w:val="24"/>
        </w:rPr>
        <w:t xml:space="preserve"> (art. 499 k.c.)</w:t>
      </w:r>
      <w:r w:rsidR="000A249F" w:rsidRPr="00F77722">
        <w:rPr>
          <w:rFonts w:ascii="Times New Roman" w:hAnsi="Times New Roman" w:cs="Times New Roman"/>
          <w:sz w:val="24"/>
          <w:szCs w:val="24"/>
        </w:rPr>
        <w:t xml:space="preserve">. </w:t>
      </w:r>
      <w:r w:rsidR="00E54E9E" w:rsidRPr="00F77722">
        <w:rPr>
          <w:rFonts w:ascii="Times New Roman" w:hAnsi="Times New Roman" w:cs="Times New Roman"/>
          <w:sz w:val="24"/>
          <w:szCs w:val="24"/>
        </w:rPr>
        <w:t>Wydaje się w związk</w:t>
      </w:r>
      <w:r w:rsidR="00824639" w:rsidRPr="00F77722">
        <w:rPr>
          <w:rFonts w:ascii="Times New Roman" w:hAnsi="Times New Roman" w:cs="Times New Roman"/>
          <w:sz w:val="24"/>
          <w:szCs w:val="24"/>
        </w:rPr>
        <w:t>u z tym, że brak jest przeszkód</w:t>
      </w:r>
      <w:r w:rsidR="00D962C3" w:rsidRPr="00F77722">
        <w:rPr>
          <w:rFonts w:ascii="Times New Roman" w:hAnsi="Times New Roman" w:cs="Times New Roman"/>
          <w:sz w:val="24"/>
          <w:szCs w:val="24"/>
        </w:rPr>
        <w:t xml:space="preserve">, by pozwolić na stosowanie tej samej reguły względem potrącenia umownego, jeśli taka będzie wola stron. </w:t>
      </w:r>
      <w:r w:rsidR="00AA3012" w:rsidRPr="00F77722">
        <w:rPr>
          <w:rFonts w:ascii="Times New Roman" w:hAnsi="Times New Roman" w:cs="Times New Roman"/>
          <w:sz w:val="24"/>
          <w:szCs w:val="24"/>
        </w:rPr>
        <w:t xml:space="preserve">Warto jednak podkreślić, że </w:t>
      </w:r>
      <w:r w:rsidR="00D962C3" w:rsidRPr="00F77722">
        <w:rPr>
          <w:rFonts w:ascii="Times New Roman" w:hAnsi="Times New Roman" w:cs="Times New Roman"/>
          <w:sz w:val="24"/>
          <w:szCs w:val="24"/>
        </w:rPr>
        <w:t xml:space="preserve">moment, od którego umowa wywoła swój skutek, będzie każdorazowo zależał od decyzji stron i w granicach prawa będzie mógł zostać ustalony </w:t>
      </w:r>
      <w:r w:rsidR="00AA3012" w:rsidRPr="00F77722">
        <w:rPr>
          <w:rFonts w:ascii="Times New Roman" w:hAnsi="Times New Roman" w:cs="Times New Roman"/>
          <w:sz w:val="24"/>
          <w:szCs w:val="24"/>
        </w:rPr>
        <w:t>wedle ich uznania</w:t>
      </w:r>
      <w:r w:rsidR="00D962C3" w:rsidRPr="00F77722">
        <w:rPr>
          <w:rFonts w:ascii="Times New Roman" w:hAnsi="Times New Roman" w:cs="Times New Roman"/>
          <w:sz w:val="24"/>
          <w:szCs w:val="24"/>
        </w:rPr>
        <w:t xml:space="preserve">. </w:t>
      </w:r>
      <w:r w:rsidR="002C1EDF" w:rsidRPr="00F77722">
        <w:rPr>
          <w:rFonts w:ascii="Times New Roman" w:hAnsi="Times New Roman" w:cs="Times New Roman"/>
          <w:sz w:val="24"/>
          <w:szCs w:val="24"/>
        </w:rPr>
        <w:t>Problem działania ex nunc bądź te</w:t>
      </w:r>
      <w:r w:rsidR="00B510D1" w:rsidRPr="00F77722">
        <w:rPr>
          <w:rFonts w:ascii="Times New Roman" w:hAnsi="Times New Roman" w:cs="Times New Roman"/>
          <w:sz w:val="24"/>
          <w:szCs w:val="24"/>
        </w:rPr>
        <w:t>ż</w:t>
      </w:r>
      <w:r w:rsidR="002C1EDF" w:rsidRPr="00F77722">
        <w:rPr>
          <w:rFonts w:ascii="Times New Roman" w:hAnsi="Times New Roman" w:cs="Times New Roman"/>
          <w:sz w:val="24"/>
          <w:szCs w:val="24"/>
        </w:rPr>
        <w:t xml:space="preserve"> </w:t>
      </w:r>
      <w:r w:rsidR="002C1EDF" w:rsidRPr="002F7D73">
        <w:rPr>
          <w:rFonts w:ascii="Times New Roman" w:hAnsi="Times New Roman" w:cs="Times New Roman"/>
          <w:i/>
          <w:sz w:val="24"/>
          <w:szCs w:val="24"/>
        </w:rPr>
        <w:t>ex tunc</w:t>
      </w:r>
      <w:r w:rsidR="002C1EDF" w:rsidRPr="00F77722">
        <w:rPr>
          <w:rFonts w:ascii="Times New Roman" w:hAnsi="Times New Roman" w:cs="Times New Roman"/>
          <w:sz w:val="24"/>
          <w:szCs w:val="24"/>
        </w:rPr>
        <w:t xml:space="preserve"> będzie miał tutaj znaczenie jedynie odnośnie ewentualnej odpowiedzialności z tytułu </w:t>
      </w:r>
      <w:r w:rsidR="002C1EDF" w:rsidRPr="00F77722">
        <w:rPr>
          <w:rFonts w:ascii="Times New Roman" w:hAnsi="Times New Roman" w:cs="Times New Roman"/>
          <w:sz w:val="24"/>
          <w:szCs w:val="24"/>
        </w:rPr>
        <w:lastRenderedPageBreak/>
        <w:t xml:space="preserve">opóźnienia lub zwłoki w spełnieniu świadczenia. </w:t>
      </w:r>
      <w:r w:rsidR="002D1A5B" w:rsidRPr="00F77722">
        <w:rPr>
          <w:rFonts w:ascii="Times New Roman" w:hAnsi="Times New Roman" w:cs="Times New Roman"/>
          <w:sz w:val="24"/>
          <w:szCs w:val="24"/>
        </w:rPr>
        <w:t>Jeśli jedn</w:t>
      </w:r>
      <w:r w:rsidR="00C565FB" w:rsidRPr="00F77722">
        <w:rPr>
          <w:rFonts w:ascii="Times New Roman" w:hAnsi="Times New Roman" w:cs="Times New Roman"/>
          <w:sz w:val="24"/>
          <w:szCs w:val="24"/>
        </w:rPr>
        <w:t>ak kwestia ta w ogóle nie zostanie</w:t>
      </w:r>
      <w:r w:rsidR="002D1A5B" w:rsidRPr="00F77722">
        <w:rPr>
          <w:rFonts w:ascii="Times New Roman" w:hAnsi="Times New Roman" w:cs="Times New Roman"/>
          <w:sz w:val="24"/>
          <w:szCs w:val="24"/>
        </w:rPr>
        <w:t xml:space="preserve"> w umowie </w:t>
      </w:r>
      <w:r w:rsidR="00C565FB" w:rsidRPr="00F77722">
        <w:rPr>
          <w:rFonts w:ascii="Times New Roman" w:hAnsi="Times New Roman" w:cs="Times New Roman"/>
          <w:sz w:val="24"/>
          <w:szCs w:val="24"/>
        </w:rPr>
        <w:t>ustalona,</w:t>
      </w:r>
      <w:r w:rsidR="002D1A5B" w:rsidRPr="00F77722">
        <w:rPr>
          <w:rFonts w:ascii="Times New Roman" w:hAnsi="Times New Roman" w:cs="Times New Roman"/>
          <w:sz w:val="24"/>
          <w:szCs w:val="24"/>
        </w:rPr>
        <w:t xml:space="preserve"> przyjmuje się, że potrącenie umowne wywoła skutek </w:t>
      </w:r>
      <w:r w:rsidR="002D1A5B" w:rsidRPr="002F7D73">
        <w:rPr>
          <w:rFonts w:ascii="Times New Roman" w:hAnsi="Times New Roman" w:cs="Times New Roman"/>
          <w:i/>
          <w:sz w:val="24"/>
          <w:szCs w:val="24"/>
        </w:rPr>
        <w:t>ex nunc</w:t>
      </w:r>
      <w:r w:rsidR="002D1A5B" w:rsidRPr="00F77722">
        <w:rPr>
          <w:rFonts w:ascii="Times New Roman" w:hAnsi="Times New Roman" w:cs="Times New Roman"/>
          <w:sz w:val="24"/>
          <w:szCs w:val="24"/>
        </w:rPr>
        <w:t>.</w:t>
      </w:r>
    </w:p>
    <w:p w14:paraId="230DF5CD" w14:textId="77777777" w:rsidR="00E70DB4" w:rsidRPr="00F77722" w:rsidRDefault="00E70DB4"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sz w:val="24"/>
          <w:szCs w:val="24"/>
        </w:rPr>
        <w:tab/>
        <w:t xml:space="preserve">Powyższe uwagi nie znajdą jednakże zastosowania względem kompensat wierzytelności przyszłych, które z przyczyn oczywistych nie mogą zostać umorzone </w:t>
      </w:r>
      <w:r w:rsidR="00DA4ABE" w:rsidRPr="00F77722">
        <w:rPr>
          <w:rFonts w:ascii="Times New Roman" w:hAnsi="Times New Roman" w:cs="Times New Roman"/>
          <w:sz w:val="24"/>
          <w:szCs w:val="24"/>
        </w:rPr>
        <w:t xml:space="preserve">już </w:t>
      </w:r>
      <w:r w:rsidRPr="00F77722">
        <w:rPr>
          <w:rFonts w:ascii="Times New Roman" w:hAnsi="Times New Roman" w:cs="Times New Roman"/>
          <w:sz w:val="24"/>
          <w:szCs w:val="24"/>
        </w:rPr>
        <w:t>w momencie zawierania umowy.</w:t>
      </w:r>
      <w:r w:rsidR="005265B6" w:rsidRPr="00F77722">
        <w:rPr>
          <w:rFonts w:ascii="Times New Roman" w:hAnsi="Times New Roman" w:cs="Times New Roman"/>
          <w:sz w:val="24"/>
          <w:szCs w:val="24"/>
        </w:rPr>
        <w:t xml:space="preserve"> Najprostszym rozwiązaniem tego problemu wydaje się </w:t>
      </w:r>
      <w:r w:rsidR="00A43DF4" w:rsidRPr="00F77722">
        <w:rPr>
          <w:rFonts w:ascii="Times New Roman" w:hAnsi="Times New Roman" w:cs="Times New Roman"/>
          <w:sz w:val="24"/>
          <w:szCs w:val="24"/>
        </w:rPr>
        <w:t>być założenie</w:t>
      </w:r>
      <w:r w:rsidR="005265B6" w:rsidRPr="00F77722">
        <w:rPr>
          <w:rFonts w:ascii="Times New Roman" w:hAnsi="Times New Roman" w:cs="Times New Roman"/>
          <w:sz w:val="24"/>
          <w:szCs w:val="24"/>
        </w:rPr>
        <w:t>, że taki skutek najwcze</w:t>
      </w:r>
      <w:r w:rsidR="00307EAD" w:rsidRPr="00F77722">
        <w:rPr>
          <w:rFonts w:ascii="Times New Roman" w:hAnsi="Times New Roman" w:cs="Times New Roman"/>
          <w:sz w:val="24"/>
          <w:szCs w:val="24"/>
        </w:rPr>
        <w:t xml:space="preserve">śniej może powstać dopiero </w:t>
      </w:r>
      <w:r w:rsidR="005265B6" w:rsidRPr="00F77722">
        <w:rPr>
          <w:rFonts w:ascii="Times New Roman" w:hAnsi="Times New Roman" w:cs="Times New Roman"/>
          <w:sz w:val="24"/>
          <w:szCs w:val="24"/>
        </w:rPr>
        <w:t xml:space="preserve">z samą wierzytelnością bądź też odpowiednio później, zgodnie z </w:t>
      </w:r>
      <w:r w:rsidR="00753420" w:rsidRPr="00F77722">
        <w:rPr>
          <w:rFonts w:ascii="Times New Roman" w:hAnsi="Times New Roman" w:cs="Times New Roman"/>
          <w:sz w:val="24"/>
          <w:szCs w:val="24"/>
        </w:rPr>
        <w:t>konkretnym postanowieniem umownym</w:t>
      </w:r>
      <w:r w:rsidR="005265B6" w:rsidRPr="00F77722">
        <w:rPr>
          <w:rFonts w:ascii="Times New Roman" w:hAnsi="Times New Roman" w:cs="Times New Roman"/>
          <w:sz w:val="24"/>
          <w:szCs w:val="24"/>
        </w:rPr>
        <w:t xml:space="preserve">. </w:t>
      </w:r>
      <w:r w:rsidR="00E33AC8" w:rsidRPr="00F77722">
        <w:rPr>
          <w:rFonts w:ascii="Times New Roman" w:hAnsi="Times New Roman" w:cs="Times New Roman"/>
          <w:sz w:val="24"/>
          <w:szCs w:val="24"/>
        </w:rPr>
        <w:t xml:space="preserve">Zostało ono jednakże zakwestionowane przez J. Lachowskiego, który zdecydował się na wyodrębnienie kilku różnych skutków </w:t>
      </w:r>
      <w:r w:rsidR="002618E5" w:rsidRPr="00F77722">
        <w:rPr>
          <w:rFonts w:ascii="Times New Roman" w:hAnsi="Times New Roman" w:cs="Times New Roman"/>
          <w:sz w:val="24"/>
          <w:szCs w:val="24"/>
        </w:rPr>
        <w:t xml:space="preserve">dla </w:t>
      </w:r>
      <w:r w:rsidR="008522CB" w:rsidRPr="00F77722">
        <w:rPr>
          <w:rFonts w:ascii="Times New Roman" w:hAnsi="Times New Roman" w:cs="Times New Roman"/>
          <w:sz w:val="24"/>
          <w:szCs w:val="24"/>
        </w:rPr>
        <w:t>takich kompensat</w:t>
      </w:r>
      <w:r w:rsidR="00405959" w:rsidRPr="00F77722">
        <w:rPr>
          <w:rStyle w:val="Odwoanieprzypisudolnego"/>
          <w:rFonts w:ascii="Times New Roman" w:hAnsi="Times New Roman" w:cs="Times New Roman"/>
          <w:sz w:val="24"/>
          <w:szCs w:val="24"/>
        </w:rPr>
        <w:footnoteReference w:id="17"/>
      </w:r>
      <w:r w:rsidR="00E33AC8" w:rsidRPr="00F77722">
        <w:rPr>
          <w:rFonts w:ascii="Times New Roman" w:hAnsi="Times New Roman" w:cs="Times New Roman"/>
          <w:sz w:val="24"/>
          <w:szCs w:val="24"/>
        </w:rPr>
        <w:t xml:space="preserve">. </w:t>
      </w:r>
      <w:r w:rsidR="0030107F" w:rsidRPr="00F77722">
        <w:rPr>
          <w:rFonts w:ascii="Times New Roman" w:hAnsi="Times New Roman" w:cs="Times New Roman"/>
          <w:sz w:val="24"/>
          <w:szCs w:val="24"/>
        </w:rPr>
        <w:t>Jest to według</w:t>
      </w:r>
      <w:r w:rsidR="00B510D1" w:rsidRPr="00F77722">
        <w:rPr>
          <w:rFonts w:ascii="Times New Roman" w:hAnsi="Times New Roman" w:cs="Times New Roman"/>
          <w:sz w:val="24"/>
          <w:szCs w:val="24"/>
        </w:rPr>
        <w:t xml:space="preserve"> niego konsekwencją tego, że: „K</w:t>
      </w:r>
      <w:r w:rsidR="0030107F" w:rsidRPr="00F77722">
        <w:rPr>
          <w:rFonts w:ascii="Times New Roman" w:hAnsi="Times New Roman" w:cs="Times New Roman"/>
          <w:sz w:val="24"/>
          <w:szCs w:val="24"/>
        </w:rPr>
        <w:t>ategoria wierzytelności przyszłych nie stanowi monolitu”</w:t>
      </w:r>
      <w:r w:rsidR="0030107F" w:rsidRPr="00F77722">
        <w:rPr>
          <w:rStyle w:val="Odwoanieprzypisudolnego"/>
          <w:rFonts w:ascii="Times New Roman" w:hAnsi="Times New Roman" w:cs="Times New Roman"/>
          <w:sz w:val="24"/>
          <w:szCs w:val="24"/>
        </w:rPr>
        <w:footnoteReference w:id="18"/>
      </w:r>
      <w:r w:rsidR="0030107F" w:rsidRPr="00F77722">
        <w:rPr>
          <w:rFonts w:ascii="Times New Roman" w:hAnsi="Times New Roman" w:cs="Times New Roman"/>
          <w:sz w:val="24"/>
          <w:szCs w:val="24"/>
        </w:rPr>
        <w:t>. Prócz praw podmiotowych względnych o charakterze tymczasowym, wynikają</w:t>
      </w:r>
      <w:r w:rsidR="00E54E9E" w:rsidRPr="00F77722">
        <w:rPr>
          <w:rFonts w:ascii="Times New Roman" w:hAnsi="Times New Roman" w:cs="Times New Roman"/>
          <w:sz w:val="24"/>
          <w:szCs w:val="24"/>
        </w:rPr>
        <w:t>cych</w:t>
      </w:r>
      <w:r w:rsidR="0030107F" w:rsidRPr="00F77722">
        <w:rPr>
          <w:rFonts w:ascii="Times New Roman" w:hAnsi="Times New Roman" w:cs="Times New Roman"/>
          <w:sz w:val="24"/>
          <w:szCs w:val="24"/>
        </w:rPr>
        <w:t xml:space="preserve"> ze stosunków zobowiązaniowych, których źródłem są czynności prawne dokonane pod warunkiem zawieszającym lub z zastrzeżeniem terminu, wyróżnić można jeszcze wierzytelności, u podłoża których leży tylko fragmentarycznie zrealizowany stan faktyczny, od którego zależy ich powstanie oraz takie, których powstanie jest absolutnie sprawą przyszłości. Dwie pierwsze grupy określa się wspólnie mianem ekspektatyw wierzytelności</w:t>
      </w:r>
      <w:r w:rsidR="00A076F2" w:rsidRPr="00F77722">
        <w:rPr>
          <w:rFonts w:ascii="Times New Roman" w:hAnsi="Times New Roman" w:cs="Times New Roman"/>
          <w:sz w:val="24"/>
          <w:szCs w:val="24"/>
        </w:rPr>
        <w:t>, podczas gdy ostatnia</w:t>
      </w:r>
      <w:r w:rsidR="0030107F" w:rsidRPr="00F77722">
        <w:rPr>
          <w:rFonts w:ascii="Times New Roman" w:hAnsi="Times New Roman" w:cs="Times New Roman"/>
          <w:sz w:val="24"/>
          <w:szCs w:val="24"/>
        </w:rPr>
        <w:t xml:space="preserve"> zwykł</w:t>
      </w:r>
      <w:r w:rsidR="00A076F2" w:rsidRPr="00F77722">
        <w:rPr>
          <w:rFonts w:ascii="Times New Roman" w:hAnsi="Times New Roman" w:cs="Times New Roman"/>
          <w:sz w:val="24"/>
          <w:szCs w:val="24"/>
        </w:rPr>
        <w:t>a</w:t>
      </w:r>
      <w:r w:rsidR="0030107F" w:rsidRPr="00F77722">
        <w:rPr>
          <w:rFonts w:ascii="Times New Roman" w:hAnsi="Times New Roman" w:cs="Times New Roman"/>
          <w:sz w:val="24"/>
          <w:szCs w:val="24"/>
        </w:rPr>
        <w:t xml:space="preserve"> być </w:t>
      </w:r>
      <w:r w:rsidR="00A076F2" w:rsidRPr="00F77722">
        <w:rPr>
          <w:rFonts w:ascii="Times New Roman" w:hAnsi="Times New Roman" w:cs="Times New Roman"/>
          <w:sz w:val="24"/>
          <w:szCs w:val="24"/>
        </w:rPr>
        <w:t>nazywana</w:t>
      </w:r>
      <w:r w:rsidR="00537399" w:rsidRPr="00F77722">
        <w:rPr>
          <w:rFonts w:ascii="Times New Roman" w:hAnsi="Times New Roman" w:cs="Times New Roman"/>
          <w:sz w:val="24"/>
          <w:szCs w:val="24"/>
        </w:rPr>
        <w:t xml:space="preserve"> </w:t>
      </w:r>
      <w:r w:rsidR="0030107F" w:rsidRPr="00F77722">
        <w:rPr>
          <w:rFonts w:ascii="Times New Roman" w:hAnsi="Times New Roman" w:cs="Times New Roman"/>
          <w:sz w:val="24"/>
          <w:szCs w:val="24"/>
        </w:rPr>
        <w:t>nadzie</w:t>
      </w:r>
      <w:r w:rsidR="00A076F2" w:rsidRPr="00F77722">
        <w:rPr>
          <w:rFonts w:ascii="Times New Roman" w:hAnsi="Times New Roman" w:cs="Times New Roman"/>
          <w:sz w:val="24"/>
          <w:szCs w:val="24"/>
        </w:rPr>
        <w:t>ją na powstanie wierzytelności. Choć w nauce nie ma wątpliwości, co do możliwości nabycia każdej z wyżej wspomnianych grup wierzytelności, nie ma zgodności, co do dopuszczalności ich przelewu</w:t>
      </w:r>
      <w:r w:rsidR="00307EAD" w:rsidRPr="00F77722">
        <w:rPr>
          <w:rFonts w:ascii="Times New Roman" w:hAnsi="Times New Roman" w:cs="Times New Roman"/>
          <w:sz w:val="24"/>
          <w:szCs w:val="24"/>
        </w:rPr>
        <w:t>, a konkretnie</w:t>
      </w:r>
      <w:r w:rsidR="001A6666" w:rsidRPr="00F77722">
        <w:rPr>
          <w:rFonts w:ascii="Times New Roman" w:hAnsi="Times New Roman" w:cs="Times New Roman"/>
          <w:sz w:val="24"/>
          <w:szCs w:val="24"/>
        </w:rPr>
        <w:t xml:space="preserve"> skutków, jakie takowa umowa powinna wywołać w obrocie prawnym</w:t>
      </w:r>
      <w:r w:rsidR="00A076F2" w:rsidRPr="00F77722">
        <w:rPr>
          <w:rFonts w:ascii="Times New Roman" w:hAnsi="Times New Roman" w:cs="Times New Roman"/>
          <w:sz w:val="24"/>
          <w:szCs w:val="24"/>
        </w:rPr>
        <w:t xml:space="preserve">. </w:t>
      </w:r>
      <w:r w:rsidR="00DA49E4" w:rsidRPr="00F77722">
        <w:rPr>
          <w:rFonts w:ascii="Times New Roman" w:hAnsi="Times New Roman" w:cs="Times New Roman"/>
          <w:sz w:val="24"/>
          <w:szCs w:val="24"/>
        </w:rPr>
        <w:t xml:space="preserve">Zgodnie z pierwszym poglądem umowa taka </w:t>
      </w:r>
      <w:r w:rsidR="006C22A2" w:rsidRPr="00F77722">
        <w:rPr>
          <w:rFonts w:ascii="Times New Roman" w:hAnsi="Times New Roman" w:cs="Times New Roman"/>
          <w:sz w:val="24"/>
          <w:szCs w:val="24"/>
        </w:rPr>
        <w:t>powoduje</w:t>
      </w:r>
      <w:r w:rsidR="008A68E4" w:rsidRPr="00F77722">
        <w:rPr>
          <w:rFonts w:ascii="Times New Roman" w:hAnsi="Times New Roman" w:cs="Times New Roman"/>
          <w:sz w:val="24"/>
          <w:szCs w:val="24"/>
        </w:rPr>
        <w:t xml:space="preserve"> jedynie powstanie</w:t>
      </w:r>
      <w:r w:rsidR="00DA49E4" w:rsidRPr="00F77722">
        <w:rPr>
          <w:rFonts w:ascii="Times New Roman" w:hAnsi="Times New Roman" w:cs="Times New Roman"/>
          <w:sz w:val="24"/>
          <w:szCs w:val="24"/>
        </w:rPr>
        <w:t xml:space="preserve"> zobowiązania po stronie zbywcy </w:t>
      </w:r>
      <w:r w:rsidR="00180DC5" w:rsidRPr="00F77722">
        <w:rPr>
          <w:rFonts w:ascii="Times New Roman" w:hAnsi="Times New Roman" w:cs="Times New Roman"/>
          <w:sz w:val="24"/>
          <w:szCs w:val="24"/>
        </w:rPr>
        <w:t>ekspektatywy wierzytelności</w:t>
      </w:r>
      <w:r w:rsidR="00DA49E4" w:rsidRPr="00F77722">
        <w:rPr>
          <w:rFonts w:ascii="Times New Roman" w:hAnsi="Times New Roman" w:cs="Times New Roman"/>
          <w:sz w:val="24"/>
          <w:szCs w:val="24"/>
        </w:rPr>
        <w:t xml:space="preserve"> do jej przeniesienia, gdy</w:t>
      </w:r>
      <w:r w:rsidR="00222D94" w:rsidRPr="00F77722">
        <w:rPr>
          <w:rFonts w:ascii="Times New Roman" w:hAnsi="Times New Roman" w:cs="Times New Roman"/>
          <w:sz w:val="24"/>
          <w:szCs w:val="24"/>
        </w:rPr>
        <w:t xml:space="preserve"> ta</w:t>
      </w:r>
      <w:r w:rsidR="00DA49E4" w:rsidRPr="00F77722">
        <w:rPr>
          <w:rFonts w:ascii="Times New Roman" w:hAnsi="Times New Roman" w:cs="Times New Roman"/>
          <w:sz w:val="24"/>
          <w:szCs w:val="24"/>
        </w:rPr>
        <w:t xml:space="preserve"> już powstanie. </w:t>
      </w:r>
      <w:r w:rsidR="00222D94" w:rsidRPr="00F77722">
        <w:rPr>
          <w:rFonts w:ascii="Times New Roman" w:hAnsi="Times New Roman" w:cs="Times New Roman"/>
          <w:sz w:val="24"/>
          <w:szCs w:val="24"/>
        </w:rPr>
        <w:t xml:space="preserve">Zgodnie </w:t>
      </w:r>
      <w:r w:rsidR="00615DC4" w:rsidRPr="00F77722">
        <w:rPr>
          <w:rFonts w:ascii="Times New Roman" w:hAnsi="Times New Roman" w:cs="Times New Roman"/>
          <w:sz w:val="24"/>
          <w:szCs w:val="24"/>
        </w:rPr>
        <w:t>zaś</w:t>
      </w:r>
      <w:r w:rsidR="00222D94" w:rsidRPr="00F77722">
        <w:rPr>
          <w:rFonts w:ascii="Times New Roman" w:hAnsi="Times New Roman" w:cs="Times New Roman"/>
          <w:sz w:val="24"/>
          <w:szCs w:val="24"/>
        </w:rPr>
        <w:t xml:space="preserve"> z drugim umowa ta wywoła również</w:t>
      </w:r>
      <w:r w:rsidR="008A68E4" w:rsidRPr="00F77722">
        <w:rPr>
          <w:rFonts w:ascii="Times New Roman" w:hAnsi="Times New Roman" w:cs="Times New Roman"/>
          <w:sz w:val="24"/>
          <w:szCs w:val="24"/>
        </w:rPr>
        <w:t xml:space="preserve"> skutek rozporządzający, chyba ż</w:t>
      </w:r>
      <w:r w:rsidR="00222D94" w:rsidRPr="00F77722">
        <w:rPr>
          <w:rFonts w:ascii="Times New Roman" w:hAnsi="Times New Roman" w:cs="Times New Roman"/>
          <w:sz w:val="24"/>
          <w:szCs w:val="24"/>
        </w:rPr>
        <w:t xml:space="preserve">e strony wyraźnie uzgodniły coś innego. </w:t>
      </w:r>
      <w:r w:rsidR="00615DC4" w:rsidRPr="00F77722">
        <w:rPr>
          <w:rFonts w:ascii="Times New Roman" w:hAnsi="Times New Roman" w:cs="Times New Roman"/>
          <w:sz w:val="24"/>
          <w:szCs w:val="24"/>
        </w:rPr>
        <w:t>Natomiast w</w:t>
      </w:r>
      <w:r w:rsidR="00180DC5" w:rsidRPr="00F77722">
        <w:rPr>
          <w:rFonts w:ascii="Times New Roman" w:hAnsi="Times New Roman" w:cs="Times New Roman"/>
          <w:sz w:val="24"/>
          <w:szCs w:val="24"/>
        </w:rPr>
        <w:t xml:space="preserve"> przypadku nadziei na powstanie wierzytelności </w:t>
      </w:r>
      <w:r w:rsidR="005B570B" w:rsidRPr="00F77722">
        <w:rPr>
          <w:rFonts w:ascii="Times New Roman" w:hAnsi="Times New Roman" w:cs="Times New Roman"/>
          <w:sz w:val="24"/>
          <w:szCs w:val="24"/>
        </w:rPr>
        <w:t xml:space="preserve">aż do czasu powstania „ostatecznej” wierzytelności  </w:t>
      </w:r>
      <w:r w:rsidR="00180DC5" w:rsidRPr="00F77722">
        <w:rPr>
          <w:rFonts w:ascii="Times New Roman" w:hAnsi="Times New Roman" w:cs="Times New Roman"/>
          <w:sz w:val="24"/>
          <w:szCs w:val="24"/>
        </w:rPr>
        <w:t xml:space="preserve">zawsze </w:t>
      </w:r>
      <w:r w:rsidR="006070AA" w:rsidRPr="00F77722">
        <w:rPr>
          <w:rFonts w:ascii="Times New Roman" w:hAnsi="Times New Roman" w:cs="Times New Roman"/>
          <w:sz w:val="24"/>
          <w:szCs w:val="24"/>
        </w:rPr>
        <w:t>powstanie jedynie skutek zobowiązujący</w:t>
      </w:r>
      <w:r w:rsidR="00180DC5" w:rsidRPr="00F77722">
        <w:rPr>
          <w:rFonts w:ascii="Times New Roman" w:hAnsi="Times New Roman" w:cs="Times New Roman"/>
          <w:sz w:val="24"/>
          <w:szCs w:val="24"/>
        </w:rPr>
        <w:t xml:space="preserve">. </w:t>
      </w:r>
    </w:p>
    <w:p w14:paraId="699B8047" w14:textId="77777777" w:rsidR="00C97533" w:rsidRDefault="00140899"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sz w:val="24"/>
          <w:szCs w:val="24"/>
        </w:rPr>
        <w:tab/>
        <w:t>Umowa o kompensatę wierzytelności przyszłych nie</w:t>
      </w:r>
      <w:r w:rsidR="001C5CA1">
        <w:rPr>
          <w:rFonts w:ascii="Times New Roman" w:hAnsi="Times New Roman" w:cs="Times New Roman"/>
          <w:sz w:val="24"/>
          <w:szCs w:val="24"/>
        </w:rPr>
        <w:t xml:space="preserve"> jest </w:t>
      </w:r>
      <w:r w:rsidRPr="00F77722">
        <w:rPr>
          <w:rFonts w:ascii="Times New Roman" w:hAnsi="Times New Roman" w:cs="Times New Roman"/>
          <w:sz w:val="24"/>
          <w:szCs w:val="24"/>
        </w:rPr>
        <w:t xml:space="preserve">w stanie wywrzeć skutków prawnych tak długo, jak wierzytelność przyszła nie przekształci się w definitywne prawo podmiotowe. </w:t>
      </w:r>
      <w:r w:rsidR="001E3C1B" w:rsidRPr="00F77722">
        <w:rPr>
          <w:rFonts w:ascii="Times New Roman" w:hAnsi="Times New Roman" w:cs="Times New Roman"/>
          <w:sz w:val="24"/>
          <w:szCs w:val="24"/>
        </w:rPr>
        <w:t xml:space="preserve">Jeśli to nastąpi, określone wierzytelności wzajemne ulegną automatycznemu umorzeniu. </w:t>
      </w:r>
      <w:r w:rsidR="002C7A6B" w:rsidRPr="00F77722">
        <w:rPr>
          <w:rFonts w:ascii="Times New Roman" w:hAnsi="Times New Roman" w:cs="Times New Roman"/>
          <w:sz w:val="24"/>
          <w:szCs w:val="24"/>
        </w:rPr>
        <w:t>Istnieje jednak również inne stanowisko, w myśl którego takie porozumienie stron nie posiada przy</w:t>
      </w:r>
      <w:r w:rsidR="0079187F" w:rsidRPr="00F77722">
        <w:rPr>
          <w:rFonts w:ascii="Times New Roman" w:hAnsi="Times New Roman" w:cs="Times New Roman"/>
          <w:sz w:val="24"/>
          <w:szCs w:val="24"/>
        </w:rPr>
        <w:t>miotu</w:t>
      </w:r>
      <w:r w:rsidR="002C7A6B" w:rsidRPr="00F77722">
        <w:rPr>
          <w:rFonts w:ascii="Times New Roman" w:hAnsi="Times New Roman" w:cs="Times New Roman"/>
          <w:sz w:val="24"/>
          <w:szCs w:val="24"/>
        </w:rPr>
        <w:t xml:space="preserve"> czynności warunkowej i nie dochodzi do wstrzymania skutków prawnych</w:t>
      </w:r>
      <w:r w:rsidR="0079187F" w:rsidRPr="00F77722">
        <w:rPr>
          <w:rFonts w:ascii="Times New Roman" w:hAnsi="Times New Roman" w:cs="Times New Roman"/>
          <w:sz w:val="24"/>
          <w:szCs w:val="24"/>
        </w:rPr>
        <w:t xml:space="preserve"> umowy</w:t>
      </w:r>
      <w:r w:rsidR="002C7A6B" w:rsidRPr="00F77722">
        <w:rPr>
          <w:rFonts w:ascii="Times New Roman" w:hAnsi="Times New Roman" w:cs="Times New Roman"/>
          <w:sz w:val="24"/>
          <w:szCs w:val="24"/>
        </w:rPr>
        <w:t>.</w:t>
      </w:r>
      <w:r w:rsidR="0079187F" w:rsidRPr="00F77722">
        <w:rPr>
          <w:rFonts w:ascii="Times New Roman" w:hAnsi="Times New Roman" w:cs="Times New Roman"/>
          <w:sz w:val="24"/>
          <w:szCs w:val="24"/>
        </w:rPr>
        <w:t xml:space="preserve"> Tym samym nigdy nie dojdzie do powstania definitywnego prawa </w:t>
      </w:r>
      <w:r w:rsidR="0079187F" w:rsidRPr="00F77722">
        <w:rPr>
          <w:rFonts w:ascii="Times New Roman" w:hAnsi="Times New Roman" w:cs="Times New Roman"/>
          <w:sz w:val="24"/>
          <w:szCs w:val="24"/>
        </w:rPr>
        <w:lastRenderedPageBreak/>
        <w:t>podmiotowego, gdyż umor</w:t>
      </w:r>
      <w:r w:rsidR="00800225" w:rsidRPr="00F77722">
        <w:rPr>
          <w:rFonts w:ascii="Times New Roman" w:hAnsi="Times New Roman" w:cs="Times New Roman"/>
          <w:sz w:val="24"/>
          <w:szCs w:val="24"/>
        </w:rPr>
        <w:t xml:space="preserve">zeniu uległo już to tymczasowe. Trudno jednoznacznie opowiedzieć się za </w:t>
      </w:r>
      <w:r w:rsidR="005C36F4" w:rsidRPr="00F77722">
        <w:rPr>
          <w:rFonts w:ascii="Times New Roman" w:hAnsi="Times New Roman" w:cs="Times New Roman"/>
          <w:sz w:val="24"/>
          <w:szCs w:val="24"/>
        </w:rPr>
        <w:t xml:space="preserve">jednym </w:t>
      </w:r>
      <w:r w:rsidR="00800225" w:rsidRPr="00F77722">
        <w:rPr>
          <w:rFonts w:ascii="Times New Roman" w:hAnsi="Times New Roman" w:cs="Times New Roman"/>
          <w:sz w:val="24"/>
          <w:szCs w:val="24"/>
        </w:rPr>
        <w:t xml:space="preserve">z wyżej opisanych stanowisk. </w:t>
      </w:r>
      <w:r w:rsidR="00F46571" w:rsidRPr="00F46571">
        <w:rPr>
          <w:rFonts w:ascii="Times New Roman" w:hAnsi="Times New Roman" w:cs="Times New Roman"/>
          <w:sz w:val="24"/>
          <w:szCs w:val="24"/>
        </w:rPr>
        <w:t>W</w:t>
      </w:r>
      <w:r w:rsidR="00800225" w:rsidRPr="00F46571">
        <w:rPr>
          <w:rFonts w:ascii="Times New Roman" w:hAnsi="Times New Roman" w:cs="Times New Roman"/>
          <w:sz w:val="24"/>
          <w:szCs w:val="24"/>
        </w:rPr>
        <w:t xml:space="preserve">ydaje się </w:t>
      </w:r>
      <w:r w:rsidR="00F46571" w:rsidRPr="00F46571">
        <w:rPr>
          <w:rFonts w:ascii="Times New Roman" w:hAnsi="Times New Roman" w:cs="Times New Roman"/>
          <w:sz w:val="24"/>
          <w:szCs w:val="24"/>
        </w:rPr>
        <w:t xml:space="preserve">słusznym </w:t>
      </w:r>
      <w:r w:rsidR="00800225" w:rsidRPr="00F46571">
        <w:rPr>
          <w:rFonts w:ascii="Times New Roman" w:hAnsi="Times New Roman" w:cs="Times New Roman"/>
          <w:sz w:val="24"/>
          <w:szCs w:val="24"/>
        </w:rPr>
        <w:t>stosowanie pierwszego z nic</w:t>
      </w:r>
      <w:r w:rsidR="00F83959" w:rsidRPr="00F46571">
        <w:rPr>
          <w:rFonts w:ascii="Times New Roman" w:hAnsi="Times New Roman" w:cs="Times New Roman"/>
          <w:sz w:val="24"/>
          <w:szCs w:val="24"/>
        </w:rPr>
        <w:t>h w sytuacjach, gdy</w:t>
      </w:r>
      <w:r w:rsidR="000B4650" w:rsidRPr="00F46571">
        <w:rPr>
          <w:rFonts w:ascii="Times New Roman" w:hAnsi="Times New Roman" w:cs="Times New Roman"/>
          <w:sz w:val="24"/>
          <w:szCs w:val="24"/>
        </w:rPr>
        <w:t xml:space="preserve"> przedmiotem umowy są tzw. nadzieje</w:t>
      </w:r>
      <w:r w:rsidR="00800225" w:rsidRPr="00F46571">
        <w:rPr>
          <w:rFonts w:ascii="Times New Roman" w:hAnsi="Times New Roman" w:cs="Times New Roman"/>
          <w:sz w:val="24"/>
          <w:szCs w:val="24"/>
        </w:rPr>
        <w:t xml:space="preserve"> na powstanie wierzytelności</w:t>
      </w:r>
      <w:r w:rsidR="00E3479D" w:rsidRPr="00F46571">
        <w:rPr>
          <w:rFonts w:ascii="Times New Roman" w:hAnsi="Times New Roman" w:cs="Times New Roman"/>
          <w:sz w:val="24"/>
          <w:szCs w:val="24"/>
        </w:rPr>
        <w:t>, co jednakże w praktyce właściwie się</w:t>
      </w:r>
      <w:r w:rsidR="002F0696" w:rsidRPr="00F46571">
        <w:rPr>
          <w:rFonts w:ascii="Times New Roman" w:hAnsi="Times New Roman" w:cs="Times New Roman"/>
          <w:sz w:val="24"/>
          <w:szCs w:val="24"/>
        </w:rPr>
        <w:t xml:space="preserve"> nie zdarza, ze względu na brak możliwości </w:t>
      </w:r>
      <w:r w:rsidR="00E133F5" w:rsidRPr="00F46571">
        <w:rPr>
          <w:rFonts w:ascii="Times New Roman" w:hAnsi="Times New Roman" w:cs="Times New Roman"/>
          <w:sz w:val="24"/>
          <w:szCs w:val="24"/>
        </w:rPr>
        <w:t xml:space="preserve">precyzyjnego </w:t>
      </w:r>
      <w:r w:rsidR="00E3479D" w:rsidRPr="00F46571">
        <w:rPr>
          <w:rFonts w:ascii="Times New Roman" w:hAnsi="Times New Roman" w:cs="Times New Roman"/>
          <w:sz w:val="24"/>
          <w:szCs w:val="24"/>
        </w:rPr>
        <w:t>określenia ich wielkości</w:t>
      </w:r>
      <w:r w:rsidR="00800225" w:rsidRPr="00F46571">
        <w:rPr>
          <w:rFonts w:ascii="Times New Roman" w:hAnsi="Times New Roman" w:cs="Times New Roman"/>
          <w:sz w:val="24"/>
          <w:szCs w:val="24"/>
        </w:rPr>
        <w:t>.</w:t>
      </w:r>
      <w:r w:rsidR="00405959" w:rsidRPr="00F46571">
        <w:rPr>
          <w:rFonts w:ascii="Times New Roman" w:hAnsi="Times New Roman" w:cs="Times New Roman"/>
          <w:sz w:val="24"/>
          <w:szCs w:val="24"/>
        </w:rPr>
        <w:t xml:space="preserve"> </w:t>
      </w:r>
      <w:r w:rsidR="001A5099" w:rsidRPr="00F46571">
        <w:rPr>
          <w:rFonts w:ascii="Times New Roman" w:hAnsi="Times New Roman" w:cs="Times New Roman"/>
          <w:sz w:val="24"/>
          <w:szCs w:val="24"/>
        </w:rPr>
        <w:t>W przyp</w:t>
      </w:r>
      <w:r w:rsidR="001A5099" w:rsidRPr="00F77722">
        <w:rPr>
          <w:rFonts w:ascii="Times New Roman" w:hAnsi="Times New Roman" w:cs="Times New Roman"/>
          <w:sz w:val="24"/>
          <w:szCs w:val="24"/>
        </w:rPr>
        <w:t>adku natomiast ekspektatyw wierzytelności</w:t>
      </w:r>
      <w:r w:rsidR="00F83959" w:rsidRPr="00F77722">
        <w:rPr>
          <w:rFonts w:ascii="Times New Roman" w:hAnsi="Times New Roman" w:cs="Times New Roman"/>
          <w:sz w:val="24"/>
          <w:szCs w:val="24"/>
        </w:rPr>
        <w:t>,</w:t>
      </w:r>
      <w:r w:rsidR="001A5099" w:rsidRPr="00F77722">
        <w:rPr>
          <w:rFonts w:ascii="Times New Roman" w:hAnsi="Times New Roman" w:cs="Times New Roman"/>
          <w:sz w:val="24"/>
          <w:szCs w:val="24"/>
        </w:rPr>
        <w:t xml:space="preserve"> </w:t>
      </w:r>
      <w:r w:rsidR="00F83959" w:rsidRPr="00F77722">
        <w:rPr>
          <w:rFonts w:ascii="Times New Roman" w:hAnsi="Times New Roman" w:cs="Times New Roman"/>
          <w:sz w:val="24"/>
          <w:szCs w:val="24"/>
        </w:rPr>
        <w:t xml:space="preserve">ze względu na dużą różnorodność </w:t>
      </w:r>
      <w:r w:rsidR="00E332A1" w:rsidRPr="00F77722">
        <w:rPr>
          <w:rFonts w:ascii="Times New Roman" w:hAnsi="Times New Roman" w:cs="Times New Roman"/>
          <w:sz w:val="24"/>
          <w:szCs w:val="24"/>
        </w:rPr>
        <w:t xml:space="preserve">możliwych </w:t>
      </w:r>
      <w:r w:rsidR="00F83959" w:rsidRPr="00F77722">
        <w:rPr>
          <w:rFonts w:ascii="Times New Roman" w:hAnsi="Times New Roman" w:cs="Times New Roman"/>
          <w:sz w:val="24"/>
          <w:szCs w:val="24"/>
        </w:rPr>
        <w:t xml:space="preserve">sytuacji, </w:t>
      </w:r>
      <w:r w:rsidR="001A5099" w:rsidRPr="00F77722">
        <w:rPr>
          <w:rFonts w:ascii="Times New Roman" w:hAnsi="Times New Roman" w:cs="Times New Roman"/>
          <w:sz w:val="24"/>
          <w:szCs w:val="24"/>
        </w:rPr>
        <w:t xml:space="preserve">kwestia stosowanej konstrukcji musi być rozstrzygana kazuistycznie. </w:t>
      </w:r>
    </w:p>
    <w:p w14:paraId="5084EE97" w14:textId="77777777" w:rsidR="00CD1719" w:rsidRDefault="00CD1719" w:rsidP="00F77722">
      <w:pPr>
        <w:pStyle w:val="Bezodstpw"/>
        <w:spacing w:line="360" w:lineRule="auto"/>
        <w:jc w:val="both"/>
        <w:rPr>
          <w:rFonts w:ascii="Times New Roman" w:hAnsi="Times New Roman" w:cs="Times New Roman"/>
          <w:sz w:val="24"/>
          <w:szCs w:val="24"/>
        </w:rPr>
      </w:pPr>
    </w:p>
    <w:p w14:paraId="0D951696" w14:textId="77777777" w:rsidR="00D87BB7" w:rsidRPr="009A7A43" w:rsidRDefault="00F77722" w:rsidP="00F77722">
      <w:pPr>
        <w:pStyle w:val="Bezodstpw"/>
        <w:spacing w:line="360" w:lineRule="auto"/>
        <w:jc w:val="both"/>
        <w:rPr>
          <w:rFonts w:ascii="Times New Roman" w:hAnsi="Times New Roman" w:cs="Times New Roman"/>
          <w:sz w:val="24"/>
          <w:szCs w:val="24"/>
        </w:rPr>
      </w:pPr>
      <w:r w:rsidRPr="00F77722">
        <w:rPr>
          <w:rFonts w:ascii="Times New Roman" w:hAnsi="Times New Roman" w:cs="Times New Roman"/>
          <w:b/>
          <w:sz w:val="24"/>
          <w:szCs w:val="24"/>
        </w:rPr>
        <w:t xml:space="preserve">6. </w:t>
      </w:r>
      <w:r>
        <w:rPr>
          <w:rFonts w:ascii="Times New Roman" w:hAnsi="Times New Roman" w:cs="Times New Roman"/>
          <w:b/>
          <w:sz w:val="24"/>
          <w:szCs w:val="24"/>
        </w:rPr>
        <w:t>Ro</w:t>
      </w:r>
      <w:r w:rsidRPr="00F77722">
        <w:rPr>
          <w:rFonts w:ascii="Times New Roman" w:hAnsi="Times New Roman" w:cs="Times New Roman"/>
          <w:b/>
          <w:sz w:val="24"/>
          <w:szCs w:val="24"/>
        </w:rPr>
        <w:t>dzaje</w:t>
      </w:r>
      <w:r>
        <w:rPr>
          <w:rFonts w:ascii="Times New Roman" w:hAnsi="Times New Roman" w:cs="Times New Roman"/>
          <w:b/>
          <w:sz w:val="24"/>
          <w:szCs w:val="24"/>
        </w:rPr>
        <w:t xml:space="preserve"> kompensat umo</w:t>
      </w:r>
      <w:r w:rsidRPr="00F77722">
        <w:rPr>
          <w:rFonts w:ascii="Times New Roman" w:hAnsi="Times New Roman" w:cs="Times New Roman"/>
          <w:b/>
          <w:sz w:val="24"/>
          <w:szCs w:val="24"/>
        </w:rPr>
        <w:t>wnych</w:t>
      </w:r>
    </w:p>
    <w:p w14:paraId="592230D4" w14:textId="6B7216A7" w:rsidR="009F22CF" w:rsidRDefault="00F96CEC" w:rsidP="00F77722">
      <w:pPr>
        <w:pStyle w:val="Bezodstpw"/>
        <w:spacing w:line="360" w:lineRule="auto"/>
        <w:ind w:firstLine="708"/>
        <w:jc w:val="both"/>
        <w:rPr>
          <w:rFonts w:ascii="Times New Roman" w:hAnsi="Times New Roman" w:cs="Times New Roman"/>
          <w:sz w:val="24"/>
          <w:szCs w:val="24"/>
        </w:rPr>
      </w:pPr>
      <w:r w:rsidRPr="00F77722">
        <w:rPr>
          <w:rFonts w:ascii="Times New Roman" w:hAnsi="Times New Roman" w:cs="Times New Roman"/>
          <w:sz w:val="24"/>
          <w:szCs w:val="24"/>
        </w:rPr>
        <w:t>W obrocie gospodarczym wyróżnia się</w:t>
      </w:r>
      <w:r w:rsidR="00120596">
        <w:rPr>
          <w:rFonts w:ascii="Times New Roman" w:hAnsi="Times New Roman" w:cs="Times New Roman"/>
          <w:sz w:val="24"/>
          <w:szCs w:val="24"/>
        </w:rPr>
        <w:t xml:space="preserve"> poniższe </w:t>
      </w:r>
      <w:r w:rsidR="009F22CF">
        <w:rPr>
          <w:rFonts w:ascii="Times New Roman" w:hAnsi="Times New Roman" w:cs="Times New Roman"/>
          <w:sz w:val="24"/>
          <w:szCs w:val="24"/>
        </w:rPr>
        <w:t>rodzaje potrąceń umownych:</w:t>
      </w:r>
    </w:p>
    <w:p w14:paraId="5F58DD48" w14:textId="199A800A" w:rsidR="009F22CF" w:rsidRPr="000B14AE" w:rsidRDefault="009F22CF" w:rsidP="009F22CF">
      <w:pPr>
        <w:pStyle w:val="Bezodstpw"/>
        <w:numPr>
          <w:ilvl w:val="0"/>
          <w:numId w:val="1"/>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kompensata stała</w:t>
      </w:r>
      <w:r w:rsidR="00120596" w:rsidRPr="000B14AE">
        <w:rPr>
          <w:rFonts w:ascii="Times New Roman" w:hAnsi="Times New Roman" w:cs="Times New Roman"/>
          <w:sz w:val="24"/>
          <w:szCs w:val="24"/>
        </w:rPr>
        <w:t>,</w:t>
      </w:r>
    </w:p>
    <w:p w14:paraId="3891CF38" w14:textId="38D305BA" w:rsidR="00120596" w:rsidRPr="000B14AE" w:rsidRDefault="009F22CF" w:rsidP="00120596">
      <w:pPr>
        <w:pStyle w:val="Bezodstpw"/>
        <w:numPr>
          <w:ilvl w:val="0"/>
          <w:numId w:val="1"/>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potrącenie jednorazowe</w:t>
      </w:r>
      <w:r w:rsidR="00120596" w:rsidRPr="000B14AE">
        <w:rPr>
          <w:rFonts w:ascii="Times New Roman" w:hAnsi="Times New Roman" w:cs="Times New Roman"/>
          <w:sz w:val="24"/>
          <w:szCs w:val="24"/>
        </w:rPr>
        <w:t>,</w:t>
      </w:r>
    </w:p>
    <w:p w14:paraId="572EC89D" w14:textId="62CD5813" w:rsidR="00120596" w:rsidRPr="000B14AE" w:rsidRDefault="00120596" w:rsidP="00120596">
      <w:pPr>
        <w:pStyle w:val="Bezodstpw"/>
        <w:numPr>
          <w:ilvl w:val="0"/>
          <w:numId w:val="1"/>
        </w:numPr>
        <w:spacing w:line="360" w:lineRule="auto"/>
        <w:jc w:val="both"/>
        <w:rPr>
          <w:rFonts w:ascii="Times New Roman" w:hAnsi="Times New Roman" w:cs="Times New Roman"/>
          <w:sz w:val="24"/>
          <w:szCs w:val="24"/>
        </w:rPr>
      </w:pPr>
      <w:r w:rsidRPr="000B14AE">
        <w:rPr>
          <w:rFonts w:ascii="Times New Roman" w:hAnsi="Times New Roman" w:cs="Times New Roman"/>
          <w:sz w:val="24"/>
          <w:szCs w:val="24"/>
        </w:rPr>
        <w:t>jednostronne upoważnienie do dokonywania potrąceń.</w:t>
      </w:r>
    </w:p>
    <w:p w14:paraId="568608A9" w14:textId="305B8264" w:rsidR="008A4E5F" w:rsidRPr="00F46571" w:rsidRDefault="006F2B7B" w:rsidP="00120596">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Ad</w:t>
      </w:r>
      <w:r w:rsidR="00632062">
        <w:rPr>
          <w:rFonts w:ascii="Times New Roman" w:hAnsi="Times New Roman" w:cs="Times New Roman"/>
          <w:sz w:val="24"/>
          <w:szCs w:val="24"/>
        </w:rPr>
        <w:t>.</w:t>
      </w:r>
      <w:r>
        <w:rPr>
          <w:rFonts w:ascii="Times New Roman" w:hAnsi="Times New Roman" w:cs="Times New Roman"/>
          <w:sz w:val="24"/>
          <w:szCs w:val="24"/>
        </w:rPr>
        <w:t xml:space="preserve"> </w:t>
      </w:r>
      <w:r w:rsidR="00120596">
        <w:rPr>
          <w:rFonts w:ascii="Times New Roman" w:hAnsi="Times New Roman" w:cs="Times New Roman"/>
          <w:sz w:val="24"/>
          <w:szCs w:val="24"/>
        </w:rPr>
        <w:t>1</w:t>
      </w:r>
      <w:r w:rsidR="00632062">
        <w:rPr>
          <w:rFonts w:ascii="Times New Roman" w:hAnsi="Times New Roman" w:cs="Times New Roman"/>
          <w:sz w:val="24"/>
          <w:szCs w:val="24"/>
        </w:rPr>
        <w:t>)</w:t>
      </w:r>
      <w:r w:rsidR="00120596">
        <w:rPr>
          <w:rFonts w:ascii="Times New Roman" w:hAnsi="Times New Roman" w:cs="Times New Roman"/>
          <w:sz w:val="24"/>
          <w:szCs w:val="24"/>
        </w:rPr>
        <w:t xml:space="preserve"> </w:t>
      </w:r>
      <w:r w:rsidR="00632062">
        <w:rPr>
          <w:rFonts w:ascii="Times New Roman" w:hAnsi="Times New Roman" w:cs="Times New Roman"/>
          <w:sz w:val="24"/>
          <w:szCs w:val="24"/>
        </w:rPr>
        <w:t>Rodzaj ten wykorzystywany</w:t>
      </w:r>
      <w:r w:rsidR="00F96CEC" w:rsidRPr="00F77722">
        <w:rPr>
          <w:rFonts w:ascii="Times New Roman" w:hAnsi="Times New Roman" w:cs="Times New Roman"/>
          <w:sz w:val="24"/>
          <w:szCs w:val="24"/>
        </w:rPr>
        <w:t xml:space="preserve"> </w:t>
      </w:r>
      <w:r w:rsidR="009F22CF">
        <w:rPr>
          <w:rFonts w:ascii="Times New Roman" w:hAnsi="Times New Roman" w:cs="Times New Roman"/>
          <w:sz w:val="24"/>
          <w:szCs w:val="24"/>
        </w:rPr>
        <w:t xml:space="preserve">jest </w:t>
      </w:r>
      <w:r w:rsidR="00F96CEC" w:rsidRPr="00F77722">
        <w:rPr>
          <w:rFonts w:ascii="Times New Roman" w:hAnsi="Times New Roman" w:cs="Times New Roman"/>
          <w:sz w:val="24"/>
          <w:szCs w:val="24"/>
        </w:rPr>
        <w:t xml:space="preserve">w sytuacjach, gdy pomiędzy stronami istnieje </w:t>
      </w:r>
      <w:r w:rsidR="006D1A64" w:rsidRPr="00F77722">
        <w:rPr>
          <w:rFonts w:ascii="Times New Roman" w:hAnsi="Times New Roman" w:cs="Times New Roman"/>
          <w:sz w:val="24"/>
          <w:szCs w:val="24"/>
        </w:rPr>
        <w:t>wiele</w:t>
      </w:r>
      <w:r w:rsidR="00AD1893" w:rsidRPr="00F77722">
        <w:rPr>
          <w:rFonts w:ascii="Times New Roman" w:hAnsi="Times New Roman" w:cs="Times New Roman"/>
          <w:sz w:val="24"/>
          <w:szCs w:val="24"/>
        </w:rPr>
        <w:t xml:space="preserve"> powtarzalnych</w:t>
      </w:r>
      <w:r w:rsidR="006D1A64" w:rsidRPr="00F77722">
        <w:rPr>
          <w:rFonts w:ascii="Times New Roman" w:hAnsi="Times New Roman" w:cs="Times New Roman"/>
          <w:sz w:val="24"/>
          <w:szCs w:val="24"/>
        </w:rPr>
        <w:t xml:space="preserve"> </w:t>
      </w:r>
      <w:r w:rsidR="00C5726D" w:rsidRPr="00F77722">
        <w:rPr>
          <w:rFonts w:ascii="Times New Roman" w:hAnsi="Times New Roman" w:cs="Times New Roman"/>
          <w:sz w:val="24"/>
          <w:szCs w:val="24"/>
        </w:rPr>
        <w:t xml:space="preserve">stosunków prawnych </w:t>
      </w:r>
      <w:r w:rsidR="006D1A64" w:rsidRPr="00F77722">
        <w:rPr>
          <w:rFonts w:ascii="Times New Roman" w:hAnsi="Times New Roman" w:cs="Times New Roman"/>
          <w:sz w:val="24"/>
          <w:szCs w:val="24"/>
        </w:rPr>
        <w:t xml:space="preserve">bądź też </w:t>
      </w:r>
      <w:r w:rsidR="00C5726D" w:rsidRPr="00F77722">
        <w:rPr>
          <w:rFonts w:ascii="Times New Roman" w:hAnsi="Times New Roman" w:cs="Times New Roman"/>
          <w:sz w:val="24"/>
          <w:szCs w:val="24"/>
        </w:rPr>
        <w:t>jeden długotrwały</w:t>
      </w:r>
      <w:r w:rsidR="00F96CEC" w:rsidRPr="00F77722">
        <w:rPr>
          <w:rFonts w:ascii="Times New Roman" w:hAnsi="Times New Roman" w:cs="Times New Roman"/>
          <w:sz w:val="24"/>
          <w:szCs w:val="24"/>
        </w:rPr>
        <w:t xml:space="preserve">. </w:t>
      </w:r>
      <w:r w:rsidR="00AD1893" w:rsidRPr="00F77722">
        <w:rPr>
          <w:rFonts w:ascii="Times New Roman" w:hAnsi="Times New Roman" w:cs="Times New Roman"/>
          <w:sz w:val="24"/>
          <w:szCs w:val="24"/>
        </w:rPr>
        <w:t xml:space="preserve">W takim wypadku strony poprzez zawartą umowę regulują nie tylko konkretny przypadek, ale decydują również o </w:t>
      </w:r>
      <w:r w:rsidR="0010275A" w:rsidRPr="00F77722">
        <w:rPr>
          <w:rFonts w:ascii="Times New Roman" w:hAnsi="Times New Roman" w:cs="Times New Roman"/>
          <w:sz w:val="24"/>
          <w:szCs w:val="24"/>
        </w:rPr>
        <w:t>losie roszczeń</w:t>
      </w:r>
      <w:r w:rsidR="00AD1893" w:rsidRPr="00F77722">
        <w:rPr>
          <w:rFonts w:ascii="Times New Roman" w:hAnsi="Times New Roman" w:cs="Times New Roman"/>
          <w:sz w:val="24"/>
          <w:szCs w:val="24"/>
        </w:rPr>
        <w:t xml:space="preserve"> mających </w:t>
      </w:r>
      <w:r w:rsidR="0010275A" w:rsidRPr="00F77722">
        <w:rPr>
          <w:rFonts w:ascii="Times New Roman" w:hAnsi="Times New Roman" w:cs="Times New Roman"/>
          <w:sz w:val="24"/>
          <w:szCs w:val="24"/>
        </w:rPr>
        <w:t xml:space="preserve">dopiero </w:t>
      </w:r>
      <w:r w:rsidR="00AD1893" w:rsidRPr="00F77722">
        <w:rPr>
          <w:rFonts w:ascii="Times New Roman" w:hAnsi="Times New Roman" w:cs="Times New Roman"/>
          <w:sz w:val="24"/>
          <w:szCs w:val="24"/>
        </w:rPr>
        <w:t xml:space="preserve">powstać w przyszłości. </w:t>
      </w:r>
      <w:r w:rsidR="00075457" w:rsidRPr="00F46571">
        <w:rPr>
          <w:rFonts w:ascii="Times New Roman" w:hAnsi="Times New Roman" w:cs="Times New Roman"/>
          <w:sz w:val="24"/>
          <w:szCs w:val="24"/>
        </w:rPr>
        <w:t xml:space="preserve">Należy jednak </w:t>
      </w:r>
      <w:r w:rsidR="002F0696" w:rsidRPr="00F46571">
        <w:rPr>
          <w:rFonts w:ascii="Times New Roman" w:hAnsi="Times New Roman" w:cs="Times New Roman"/>
          <w:sz w:val="24"/>
          <w:szCs w:val="24"/>
        </w:rPr>
        <w:t>zaznaczyć</w:t>
      </w:r>
      <w:r w:rsidR="00075457" w:rsidRPr="00F46571">
        <w:rPr>
          <w:rFonts w:ascii="Times New Roman" w:hAnsi="Times New Roman" w:cs="Times New Roman"/>
          <w:sz w:val="24"/>
          <w:szCs w:val="24"/>
        </w:rPr>
        <w:t>, że n</w:t>
      </w:r>
      <w:r w:rsidR="008A7C7E" w:rsidRPr="00F46571">
        <w:rPr>
          <w:rFonts w:ascii="Times New Roman" w:hAnsi="Times New Roman" w:cs="Times New Roman"/>
          <w:sz w:val="24"/>
          <w:szCs w:val="24"/>
        </w:rPr>
        <w:t>ie jest to, to samo, co potrącenie</w:t>
      </w:r>
      <w:r w:rsidR="00155F2B" w:rsidRPr="00F46571">
        <w:rPr>
          <w:rFonts w:ascii="Times New Roman" w:hAnsi="Times New Roman" w:cs="Times New Roman"/>
          <w:sz w:val="24"/>
          <w:szCs w:val="24"/>
        </w:rPr>
        <w:t xml:space="preserve"> wierzytelności przyszłej</w:t>
      </w:r>
      <w:r w:rsidR="00BE3D12" w:rsidRPr="00F46571">
        <w:rPr>
          <w:rFonts w:ascii="Times New Roman" w:hAnsi="Times New Roman" w:cs="Times New Roman"/>
          <w:sz w:val="24"/>
          <w:szCs w:val="24"/>
        </w:rPr>
        <w:t xml:space="preserve">. </w:t>
      </w:r>
      <w:r w:rsidR="00523693" w:rsidRPr="003B3034">
        <w:rPr>
          <w:rFonts w:ascii="Times New Roman" w:hAnsi="Times New Roman" w:cs="Times New Roman"/>
          <w:sz w:val="24"/>
          <w:szCs w:val="24"/>
        </w:rPr>
        <w:t xml:space="preserve">Na gruncie prawa </w:t>
      </w:r>
      <w:r w:rsidR="002F0696" w:rsidRPr="003B3034">
        <w:rPr>
          <w:rFonts w:ascii="Times New Roman" w:hAnsi="Times New Roman" w:cs="Times New Roman"/>
          <w:sz w:val="24"/>
          <w:szCs w:val="24"/>
        </w:rPr>
        <w:t xml:space="preserve">polskiego </w:t>
      </w:r>
      <w:r w:rsidR="00523693" w:rsidRPr="003B3034">
        <w:rPr>
          <w:rFonts w:ascii="Times New Roman" w:hAnsi="Times New Roman" w:cs="Times New Roman"/>
          <w:sz w:val="24"/>
          <w:szCs w:val="24"/>
        </w:rPr>
        <w:t xml:space="preserve">jako przykład kompensacji stałej </w:t>
      </w:r>
      <w:r w:rsidR="00D951FB" w:rsidRPr="003B3034">
        <w:rPr>
          <w:rFonts w:ascii="Times New Roman" w:hAnsi="Times New Roman" w:cs="Times New Roman"/>
          <w:sz w:val="24"/>
          <w:szCs w:val="24"/>
        </w:rPr>
        <w:t xml:space="preserve">często </w:t>
      </w:r>
      <w:r w:rsidR="00523693" w:rsidRPr="003B3034">
        <w:rPr>
          <w:rFonts w:ascii="Times New Roman" w:hAnsi="Times New Roman" w:cs="Times New Roman"/>
          <w:sz w:val="24"/>
          <w:szCs w:val="24"/>
        </w:rPr>
        <w:t xml:space="preserve">wskazuje się </w:t>
      </w:r>
      <w:r w:rsidR="00AA4348" w:rsidRPr="003B3034">
        <w:rPr>
          <w:rFonts w:ascii="Times New Roman" w:hAnsi="Times New Roman" w:cs="Times New Roman"/>
          <w:sz w:val="24"/>
          <w:szCs w:val="24"/>
        </w:rPr>
        <w:t xml:space="preserve">okresowe </w:t>
      </w:r>
      <w:r w:rsidR="00523693" w:rsidRPr="003B3034">
        <w:rPr>
          <w:rFonts w:ascii="Times New Roman" w:hAnsi="Times New Roman" w:cs="Times New Roman"/>
          <w:sz w:val="24"/>
          <w:szCs w:val="24"/>
        </w:rPr>
        <w:t>rozliczenie salda</w:t>
      </w:r>
      <w:r w:rsidR="00F72473" w:rsidRPr="003B3034">
        <w:rPr>
          <w:rFonts w:ascii="Times New Roman" w:hAnsi="Times New Roman" w:cs="Times New Roman"/>
          <w:sz w:val="24"/>
          <w:szCs w:val="24"/>
        </w:rPr>
        <w:t xml:space="preserve"> – </w:t>
      </w:r>
      <w:r w:rsidR="0001413C" w:rsidRPr="003B3034">
        <w:rPr>
          <w:rFonts w:ascii="Times New Roman" w:hAnsi="Times New Roman" w:cs="Times New Roman"/>
          <w:sz w:val="24"/>
          <w:szCs w:val="24"/>
        </w:rPr>
        <w:t>niezależnie, czy mowa o operacjach</w:t>
      </w:r>
      <w:r w:rsidR="0045661E" w:rsidRPr="003B3034">
        <w:rPr>
          <w:rFonts w:ascii="Times New Roman" w:hAnsi="Times New Roman" w:cs="Times New Roman"/>
          <w:sz w:val="24"/>
          <w:szCs w:val="24"/>
        </w:rPr>
        <w:t xml:space="preserve"> bankowych</w:t>
      </w:r>
      <w:r w:rsidR="00F72473" w:rsidRPr="003B3034">
        <w:rPr>
          <w:rFonts w:ascii="Times New Roman" w:hAnsi="Times New Roman" w:cs="Times New Roman"/>
          <w:sz w:val="24"/>
          <w:szCs w:val="24"/>
        </w:rPr>
        <w:t xml:space="preserve">, </w:t>
      </w:r>
      <w:r w:rsidR="0001413C" w:rsidRPr="003B3034">
        <w:rPr>
          <w:rFonts w:ascii="Times New Roman" w:hAnsi="Times New Roman" w:cs="Times New Roman"/>
          <w:sz w:val="24"/>
          <w:szCs w:val="24"/>
        </w:rPr>
        <w:t xml:space="preserve">czy o rachunkach prowadzonych pomiędzy </w:t>
      </w:r>
      <w:r w:rsidR="008A7C7E" w:rsidRPr="003B3034">
        <w:rPr>
          <w:rFonts w:ascii="Times New Roman" w:hAnsi="Times New Roman" w:cs="Times New Roman"/>
          <w:sz w:val="24"/>
          <w:szCs w:val="24"/>
        </w:rPr>
        <w:t>przedsiębiorcami</w:t>
      </w:r>
      <w:r w:rsidR="0001413C" w:rsidRPr="003B3034">
        <w:rPr>
          <w:rFonts w:ascii="Times New Roman" w:hAnsi="Times New Roman" w:cs="Times New Roman"/>
          <w:sz w:val="24"/>
          <w:szCs w:val="24"/>
        </w:rPr>
        <w:t xml:space="preserve"> </w:t>
      </w:r>
      <w:r w:rsidR="00F72473" w:rsidRPr="003B3034">
        <w:rPr>
          <w:rFonts w:ascii="Times New Roman" w:hAnsi="Times New Roman" w:cs="Times New Roman"/>
          <w:sz w:val="24"/>
          <w:szCs w:val="24"/>
        </w:rPr>
        <w:t>pozostającymi w stałych stosunkach</w:t>
      </w:r>
      <w:r w:rsidR="00682575" w:rsidRPr="003B3034">
        <w:rPr>
          <w:rFonts w:ascii="Times New Roman" w:hAnsi="Times New Roman" w:cs="Times New Roman"/>
          <w:sz w:val="24"/>
          <w:szCs w:val="24"/>
        </w:rPr>
        <w:t xml:space="preserve"> handlowych</w:t>
      </w:r>
      <w:r w:rsidR="003B3034" w:rsidRPr="003B3034">
        <w:rPr>
          <w:rStyle w:val="Odwoanieprzypisudolnego"/>
          <w:rFonts w:ascii="Times New Roman" w:hAnsi="Times New Roman" w:cs="Times New Roman"/>
          <w:sz w:val="24"/>
          <w:szCs w:val="24"/>
        </w:rPr>
        <w:footnoteReference w:id="19"/>
      </w:r>
      <w:r w:rsidR="00F72473" w:rsidRPr="003B3034">
        <w:rPr>
          <w:rFonts w:ascii="Times New Roman" w:hAnsi="Times New Roman" w:cs="Times New Roman"/>
          <w:sz w:val="24"/>
          <w:szCs w:val="24"/>
        </w:rPr>
        <w:t xml:space="preserve">. </w:t>
      </w:r>
      <w:r w:rsidR="003F5F20" w:rsidRPr="003B3034">
        <w:rPr>
          <w:rFonts w:ascii="Times New Roman" w:hAnsi="Times New Roman" w:cs="Times New Roman"/>
          <w:sz w:val="24"/>
          <w:szCs w:val="24"/>
        </w:rPr>
        <w:t>P</w:t>
      </w:r>
      <w:r w:rsidR="003F5F20" w:rsidRPr="00F46571">
        <w:rPr>
          <w:rFonts w:ascii="Times New Roman" w:hAnsi="Times New Roman" w:cs="Times New Roman"/>
          <w:sz w:val="24"/>
          <w:szCs w:val="24"/>
        </w:rPr>
        <w:t>omiędzy stronami dochodzi do zawarcia umowy, która w przyszłości zadecyduje o czasie i sposobie potrąc</w:t>
      </w:r>
      <w:r w:rsidR="002F0696" w:rsidRPr="00F46571">
        <w:rPr>
          <w:rFonts w:ascii="Times New Roman" w:hAnsi="Times New Roman" w:cs="Times New Roman"/>
          <w:sz w:val="24"/>
          <w:szCs w:val="24"/>
        </w:rPr>
        <w:t>a</w:t>
      </w:r>
      <w:r w:rsidR="003F5F20" w:rsidRPr="00F46571">
        <w:rPr>
          <w:rFonts w:ascii="Times New Roman" w:hAnsi="Times New Roman" w:cs="Times New Roman"/>
          <w:sz w:val="24"/>
          <w:szCs w:val="24"/>
        </w:rPr>
        <w:t>nia</w:t>
      </w:r>
      <w:r w:rsidR="0075290A" w:rsidRPr="00F46571">
        <w:rPr>
          <w:rFonts w:ascii="Times New Roman" w:hAnsi="Times New Roman" w:cs="Times New Roman"/>
          <w:sz w:val="24"/>
          <w:szCs w:val="24"/>
        </w:rPr>
        <w:t xml:space="preserve"> </w:t>
      </w:r>
      <w:r w:rsidR="003F5F20" w:rsidRPr="00F46571">
        <w:rPr>
          <w:rFonts w:ascii="Times New Roman" w:hAnsi="Times New Roman" w:cs="Times New Roman"/>
          <w:sz w:val="24"/>
          <w:szCs w:val="24"/>
        </w:rPr>
        <w:t xml:space="preserve">istniejących pomiędzy nimi należności. </w:t>
      </w:r>
      <w:r w:rsidR="001F7A22" w:rsidRPr="00F46571">
        <w:rPr>
          <w:rFonts w:ascii="Times New Roman" w:hAnsi="Times New Roman" w:cs="Times New Roman"/>
          <w:sz w:val="24"/>
          <w:szCs w:val="24"/>
        </w:rPr>
        <w:t>W</w:t>
      </w:r>
      <w:r w:rsidR="00500EC8" w:rsidRPr="00F46571">
        <w:rPr>
          <w:rFonts w:ascii="Times New Roman" w:hAnsi="Times New Roman" w:cs="Times New Roman"/>
          <w:sz w:val="24"/>
          <w:szCs w:val="24"/>
        </w:rPr>
        <w:t xml:space="preserve"> wyznaczonym momencie w</w:t>
      </w:r>
      <w:r w:rsidR="001F7A22" w:rsidRPr="00F46571">
        <w:rPr>
          <w:rFonts w:ascii="Times New Roman" w:hAnsi="Times New Roman" w:cs="Times New Roman"/>
          <w:sz w:val="24"/>
          <w:szCs w:val="24"/>
        </w:rPr>
        <w:t>zajemne zarachowanie</w:t>
      </w:r>
      <w:r w:rsidR="00500EC8" w:rsidRPr="00F46571">
        <w:rPr>
          <w:rFonts w:ascii="Times New Roman" w:hAnsi="Times New Roman" w:cs="Times New Roman"/>
          <w:sz w:val="24"/>
          <w:szCs w:val="24"/>
        </w:rPr>
        <w:t xml:space="preserve"> wierzytelności</w:t>
      </w:r>
      <w:r w:rsidR="001F7A22" w:rsidRPr="00F46571">
        <w:rPr>
          <w:rFonts w:ascii="Times New Roman" w:hAnsi="Times New Roman" w:cs="Times New Roman"/>
          <w:sz w:val="24"/>
          <w:szCs w:val="24"/>
        </w:rPr>
        <w:t xml:space="preserve"> dokona się </w:t>
      </w:r>
      <w:r w:rsidR="001F7A22" w:rsidRPr="003B3034">
        <w:rPr>
          <w:rFonts w:ascii="Times New Roman" w:hAnsi="Times New Roman" w:cs="Times New Roman"/>
          <w:i/>
          <w:sz w:val="24"/>
          <w:szCs w:val="24"/>
        </w:rPr>
        <w:t>ex lege</w:t>
      </w:r>
      <w:r w:rsidR="001F7A22" w:rsidRPr="00F46571">
        <w:rPr>
          <w:rFonts w:ascii="Times New Roman" w:hAnsi="Times New Roman" w:cs="Times New Roman"/>
          <w:sz w:val="24"/>
          <w:szCs w:val="24"/>
        </w:rPr>
        <w:t xml:space="preserve">, bez konieczności składania dodatkowych oświadczeń woli. </w:t>
      </w:r>
      <w:r w:rsidR="00AE3414" w:rsidRPr="00F46571">
        <w:rPr>
          <w:rFonts w:ascii="Times New Roman" w:hAnsi="Times New Roman" w:cs="Times New Roman"/>
          <w:sz w:val="24"/>
          <w:szCs w:val="24"/>
        </w:rPr>
        <w:t xml:space="preserve">Brak reakcji stron na dostarczone im salda rozliczeniowe jest tożsamy z jego uznaniem. </w:t>
      </w:r>
      <w:r w:rsidR="008A7C7E" w:rsidRPr="00F46571">
        <w:rPr>
          <w:rFonts w:ascii="Times New Roman" w:hAnsi="Times New Roman" w:cs="Times New Roman"/>
          <w:sz w:val="24"/>
          <w:szCs w:val="24"/>
        </w:rPr>
        <w:t>W konsekwencji, należy zauważyć</w:t>
      </w:r>
      <w:r w:rsidR="000E2A1F" w:rsidRPr="00F46571">
        <w:rPr>
          <w:rFonts w:ascii="Times New Roman" w:hAnsi="Times New Roman" w:cs="Times New Roman"/>
          <w:sz w:val="24"/>
          <w:szCs w:val="24"/>
        </w:rPr>
        <w:t xml:space="preserve">, że w powyższej konstrukcji samo umorzenie dokonuje się właśnie przez potrącenie, mające swe źródło w uprzednio </w:t>
      </w:r>
      <w:r w:rsidR="008A7C7E" w:rsidRPr="00F46571">
        <w:rPr>
          <w:rFonts w:ascii="Times New Roman" w:hAnsi="Times New Roman" w:cs="Times New Roman"/>
          <w:sz w:val="24"/>
          <w:szCs w:val="24"/>
        </w:rPr>
        <w:t>zawartym porozumieniu</w:t>
      </w:r>
      <w:r w:rsidR="000E2A1F" w:rsidRPr="00F46571">
        <w:rPr>
          <w:rFonts w:ascii="Times New Roman" w:hAnsi="Times New Roman" w:cs="Times New Roman"/>
          <w:sz w:val="24"/>
          <w:szCs w:val="24"/>
        </w:rPr>
        <w:t xml:space="preserve"> stron. </w:t>
      </w:r>
      <w:r w:rsidR="008A4E5F" w:rsidRPr="00F46571">
        <w:rPr>
          <w:rFonts w:ascii="Times New Roman" w:hAnsi="Times New Roman" w:cs="Times New Roman"/>
          <w:sz w:val="24"/>
          <w:szCs w:val="24"/>
        </w:rPr>
        <w:t xml:space="preserve">Mimo powyższych uwag, nie brak jednakże w polskim piśmiennictwie wątpliwości, co do trafności </w:t>
      </w:r>
      <w:r w:rsidR="00B365B8" w:rsidRPr="00F46571">
        <w:rPr>
          <w:rFonts w:ascii="Times New Roman" w:hAnsi="Times New Roman" w:cs="Times New Roman"/>
          <w:sz w:val="24"/>
          <w:szCs w:val="24"/>
        </w:rPr>
        <w:t>tej klasyfikacji</w:t>
      </w:r>
      <w:r w:rsidR="008A4E5F" w:rsidRPr="00F46571">
        <w:rPr>
          <w:rStyle w:val="Odwoanieprzypisudolnego"/>
          <w:rFonts w:ascii="Times New Roman" w:hAnsi="Times New Roman" w:cs="Times New Roman"/>
          <w:sz w:val="24"/>
          <w:szCs w:val="24"/>
        </w:rPr>
        <w:footnoteReference w:id="20"/>
      </w:r>
      <w:r w:rsidR="008A4E5F" w:rsidRPr="00F46571">
        <w:rPr>
          <w:rFonts w:ascii="Times New Roman" w:hAnsi="Times New Roman" w:cs="Times New Roman"/>
          <w:sz w:val="24"/>
          <w:szCs w:val="24"/>
        </w:rPr>
        <w:t xml:space="preserve">. </w:t>
      </w:r>
    </w:p>
    <w:p w14:paraId="6F071348" w14:textId="70215707" w:rsidR="00FA5FB9" w:rsidRPr="00F77722" w:rsidRDefault="006F2B7B" w:rsidP="00120596">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Ad</w:t>
      </w:r>
      <w:r w:rsidR="00632062">
        <w:rPr>
          <w:rFonts w:ascii="Times New Roman" w:hAnsi="Times New Roman" w:cs="Times New Roman"/>
          <w:sz w:val="24"/>
          <w:szCs w:val="24"/>
        </w:rPr>
        <w:t>.</w:t>
      </w:r>
      <w:r>
        <w:rPr>
          <w:rFonts w:ascii="Times New Roman" w:hAnsi="Times New Roman" w:cs="Times New Roman"/>
          <w:sz w:val="24"/>
          <w:szCs w:val="24"/>
        </w:rPr>
        <w:t xml:space="preserve"> </w:t>
      </w:r>
      <w:r w:rsidR="00120596">
        <w:rPr>
          <w:rFonts w:ascii="Times New Roman" w:hAnsi="Times New Roman" w:cs="Times New Roman"/>
          <w:sz w:val="24"/>
          <w:szCs w:val="24"/>
        </w:rPr>
        <w:t>2</w:t>
      </w:r>
      <w:r w:rsidR="00632062">
        <w:rPr>
          <w:rFonts w:ascii="Times New Roman" w:hAnsi="Times New Roman" w:cs="Times New Roman"/>
          <w:sz w:val="24"/>
          <w:szCs w:val="24"/>
        </w:rPr>
        <w:t>)</w:t>
      </w:r>
      <w:r w:rsidR="00120596">
        <w:rPr>
          <w:rFonts w:ascii="Times New Roman" w:hAnsi="Times New Roman" w:cs="Times New Roman"/>
          <w:sz w:val="24"/>
          <w:szCs w:val="24"/>
        </w:rPr>
        <w:t xml:space="preserve"> </w:t>
      </w:r>
      <w:r w:rsidR="00632062">
        <w:rPr>
          <w:rFonts w:ascii="Times New Roman" w:hAnsi="Times New Roman" w:cs="Times New Roman"/>
          <w:sz w:val="24"/>
          <w:szCs w:val="24"/>
        </w:rPr>
        <w:t>T</w:t>
      </w:r>
      <w:r w:rsidR="00120596">
        <w:rPr>
          <w:rFonts w:ascii="Times New Roman" w:hAnsi="Times New Roman" w:cs="Times New Roman"/>
          <w:sz w:val="24"/>
          <w:szCs w:val="24"/>
        </w:rPr>
        <w:t xml:space="preserve">o </w:t>
      </w:r>
      <w:r w:rsidR="002B1695" w:rsidRPr="00F77722">
        <w:rPr>
          <w:rFonts w:ascii="Times New Roman" w:hAnsi="Times New Roman" w:cs="Times New Roman"/>
          <w:sz w:val="24"/>
          <w:szCs w:val="24"/>
        </w:rPr>
        <w:t xml:space="preserve">umowa </w:t>
      </w:r>
      <w:r w:rsidR="00AA04C4" w:rsidRPr="00F77722">
        <w:rPr>
          <w:rFonts w:ascii="Times New Roman" w:hAnsi="Times New Roman" w:cs="Times New Roman"/>
          <w:sz w:val="24"/>
          <w:szCs w:val="24"/>
        </w:rPr>
        <w:t>stron</w:t>
      </w:r>
      <w:r w:rsidR="00120596">
        <w:rPr>
          <w:rFonts w:ascii="Times New Roman" w:hAnsi="Times New Roman" w:cs="Times New Roman"/>
          <w:sz w:val="24"/>
          <w:szCs w:val="24"/>
        </w:rPr>
        <w:t>, która</w:t>
      </w:r>
      <w:r w:rsidR="00AA04C4" w:rsidRPr="00F77722">
        <w:rPr>
          <w:rFonts w:ascii="Times New Roman" w:hAnsi="Times New Roman" w:cs="Times New Roman"/>
          <w:sz w:val="24"/>
          <w:szCs w:val="24"/>
        </w:rPr>
        <w:t xml:space="preserve"> odnosi się jedynie do konkretnej sytuacji i nie wpływa na ich przyszłe stosunki. Na warunkach wskazanych w </w:t>
      </w:r>
      <w:r w:rsidR="002B1695" w:rsidRPr="00F77722">
        <w:rPr>
          <w:rFonts w:ascii="Times New Roman" w:hAnsi="Times New Roman" w:cs="Times New Roman"/>
          <w:sz w:val="24"/>
          <w:szCs w:val="24"/>
        </w:rPr>
        <w:t>porozumieniu</w:t>
      </w:r>
      <w:r w:rsidR="00AA04C4" w:rsidRPr="00F77722">
        <w:rPr>
          <w:rFonts w:ascii="Times New Roman" w:hAnsi="Times New Roman" w:cs="Times New Roman"/>
          <w:sz w:val="24"/>
          <w:szCs w:val="24"/>
        </w:rPr>
        <w:t xml:space="preserve"> pot</w:t>
      </w:r>
      <w:r w:rsidR="00081B54" w:rsidRPr="00F77722">
        <w:rPr>
          <w:rFonts w:ascii="Times New Roman" w:hAnsi="Times New Roman" w:cs="Times New Roman"/>
          <w:sz w:val="24"/>
          <w:szCs w:val="24"/>
        </w:rPr>
        <w:t xml:space="preserve">rąceniu ulegają </w:t>
      </w:r>
      <w:r w:rsidR="00AA04C4" w:rsidRPr="00F77722">
        <w:rPr>
          <w:rFonts w:ascii="Times New Roman" w:hAnsi="Times New Roman" w:cs="Times New Roman"/>
          <w:sz w:val="24"/>
          <w:szCs w:val="24"/>
        </w:rPr>
        <w:t>jedynie określone</w:t>
      </w:r>
      <w:r w:rsidR="005A3333" w:rsidRPr="00F77722">
        <w:rPr>
          <w:rFonts w:ascii="Times New Roman" w:hAnsi="Times New Roman" w:cs="Times New Roman"/>
          <w:sz w:val="24"/>
          <w:szCs w:val="24"/>
        </w:rPr>
        <w:t xml:space="preserve"> przez strony</w:t>
      </w:r>
      <w:r w:rsidR="00AA04C4" w:rsidRPr="00F77722">
        <w:rPr>
          <w:rFonts w:ascii="Times New Roman" w:hAnsi="Times New Roman" w:cs="Times New Roman"/>
          <w:sz w:val="24"/>
          <w:szCs w:val="24"/>
        </w:rPr>
        <w:t xml:space="preserve"> wierzytelności. </w:t>
      </w:r>
    </w:p>
    <w:p w14:paraId="7D7BB3D4" w14:textId="15F1369D" w:rsidR="00921898" w:rsidRPr="00F77722" w:rsidRDefault="006F2B7B" w:rsidP="006F2B7B">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Ad</w:t>
      </w:r>
      <w:r w:rsidR="00632062">
        <w:rPr>
          <w:rFonts w:ascii="Times New Roman" w:hAnsi="Times New Roman" w:cs="Times New Roman"/>
          <w:sz w:val="24"/>
          <w:szCs w:val="24"/>
        </w:rPr>
        <w:t>.</w:t>
      </w:r>
      <w:r>
        <w:rPr>
          <w:rFonts w:ascii="Times New Roman" w:hAnsi="Times New Roman" w:cs="Times New Roman"/>
          <w:sz w:val="24"/>
          <w:szCs w:val="24"/>
        </w:rPr>
        <w:t xml:space="preserve"> 3</w:t>
      </w:r>
      <w:r w:rsidR="00632062">
        <w:rPr>
          <w:rFonts w:ascii="Times New Roman" w:hAnsi="Times New Roman" w:cs="Times New Roman"/>
          <w:sz w:val="24"/>
          <w:szCs w:val="24"/>
        </w:rPr>
        <w:t>)</w:t>
      </w:r>
      <w:r>
        <w:rPr>
          <w:rFonts w:ascii="Times New Roman" w:hAnsi="Times New Roman" w:cs="Times New Roman"/>
          <w:sz w:val="24"/>
          <w:szCs w:val="24"/>
        </w:rPr>
        <w:t xml:space="preserve"> </w:t>
      </w:r>
      <w:r w:rsidR="00632062">
        <w:rPr>
          <w:rFonts w:ascii="Times New Roman" w:hAnsi="Times New Roman" w:cs="Times New Roman"/>
          <w:sz w:val="24"/>
          <w:szCs w:val="24"/>
        </w:rPr>
        <w:t>N</w:t>
      </w:r>
      <w:r w:rsidR="00FA5FB9" w:rsidRPr="00F77722">
        <w:rPr>
          <w:rFonts w:ascii="Times New Roman" w:hAnsi="Times New Roman" w:cs="Times New Roman"/>
          <w:sz w:val="24"/>
          <w:szCs w:val="24"/>
        </w:rPr>
        <w:t>a gruncie tej umowy dochodzi do upoważnienia jednej lub obu stron do samodzielnego decydowania o dokonaniu ewentualnej ko</w:t>
      </w:r>
      <w:r w:rsidR="00AD4946" w:rsidRPr="00F77722">
        <w:rPr>
          <w:rFonts w:ascii="Times New Roman" w:hAnsi="Times New Roman" w:cs="Times New Roman"/>
          <w:sz w:val="24"/>
          <w:szCs w:val="24"/>
        </w:rPr>
        <w:t>mpensacji</w:t>
      </w:r>
      <w:r w:rsidR="00FA5FB9" w:rsidRPr="00F77722">
        <w:rPr>
          <w:rFonts w:ascii="Times New Roman" w:hAnsi="Times New Roman" w:cs="Times New Roman"/>
          <w:sz w:val="24"/>
          <w:szCs w:val="24"/>
        </w:rPr>
        <w:t xml:space="preserve">. </w:t>
      </w:r>
      <w:r w:rsidR="00FD4458" w:rsidRPr="00F77722">
        <w:rPr>
          <w:rFonts w:ascii="Times New Roman" w:hAnsi="Times New Roman" w:cs="Times New Roman"/>
          <w:sz w:val="24"/>
          <w:szCs w:val="24"/>
        </w:rPr>
        <w:t>Główna różnica względem konstrukcji ustawowej polega na tym, że dalej możliwe jest tutaj dowolne</w:t>
      </w:r>
      <w:r w:rsidR="00921898" w:rsidRPr="00F77722">
        <w:rPr>
          <w:rFonts w:ascii="Times New Roman" w:hAnsi="Times New Roman" w:cs="Times New Roman"/>
          <w:sz w:val="24"/>
          <w:szCs w:val="24"/>
        </w:rPr>
        <w:t xml:space="preserve"> </w:t>
      </w:r>
      <w:r w:rsidR="00FD4458" w:rsidRPr="00F77722">
        <w:rPr>
          <w:rFonts w:ascii="Times New Roman" w:hAnsi="Times New Roman" w:cs="Times New Roman"/>
          <w:sz w:val="24"/>
          <w:szCs w:val="24"/>
        </w:rPr>
        <w:t xml:space="preserve">ukształtowanie warunków, po spełnieniu których upoważniony będzie mógł dokonać potrącenia. </w:t>
      </w:r>
      <w:r w:rsidR="00DF3D8A" w:rsidRPr="00F77722">
        <w:rPr>
          <w:rFonts w:ascii="Times New Roman" w:hAnsi="Times New Roman" w:cs="Times New Roman"/>
          <w:sz w:val="24"/>
          <w:szCs w:val="24"/>
        </w:rPr>
        <w:t>Klasyfikacja tego przypadku, jako kompensaty umownej budzi jednak pewne wątpliwości. Jak słusznie z</w:t>
      </w:r>
      <w:r w:rsidR="009A19ED" w:rsidRPr="00F77722">
        <w:rPr>
          <w:rFonts w:ascii="Times New Roman" w:hAnsi="Times New Roman" w:cs="Times New Roman"/>
          <w:sz w:val="24"/>
          <w:szCs w:val="24"/>
        </w:rPr>
        <w:t>auważa M. Pyziak – Szafnicka: „W</w:t>
      </w:r>
      <w:r w:rsidR="00DF3D8A" w:rsidRPr="00F77722">
        <w:rPr>
          <w:rFonts w:ascii="Times New Roman" w:hAnsi="Times New Roman" w:cs="Times New Roman"/>
          <w:sz w:val="24"/>
          <w:szCs w:val="24"/>
        </w:rPr>
        <w:t xml:space="preserve"> umowie dochodzi raczej do przyznania prawa podmiotowego kształtującego”</w:t>
      </w:r>
      <w:r w:rsidR="00DF3D8A" w:rsidRPr="00F77722">
        <w:rPr>
          <w:rStyle w:val="Odwoanieprzypisudolnego"/>
          <w:rFonts w:ascii="Times New Roman" w:hAnsi="Times New Roman" w:cs="Times New Roman"/>
          <w:sz w:val="24"/>
          <w:szCs w:val="24"/>
        </w:rPr>
        <w:footnoteReference w:id="21"/>
      </w:r>
      <w:r w:rsidR="00DF3D8A" w:rsidRPr="00F77722">
        <w:rPr>
          <w:rFonts w:ascii="Times New Roman" w:hAnsi="Times New Roman" w:cs="Times New Roman"/>
          <w:sz w:val="24"/>
          <w:szCs w:val="24"/>
        </w:rPr>
        <w:t xml:space="preserve">. </w:t>
      </w:r>
    </w:p>
    <w:p w14:paraId="049B6094" w14:textId="65D390DB" w:rsidR="00A44E44" w:rsidRPr="006C6844" w:rsidRDefault="00F467B5" w:rsidP="004D0FA0">
      <w:pPr>
        <w:pStyle w:val="Bezodstpw"/>
        <w:spacing w:line="360" w:lineRule="auto"/>
        <w:ind w:firstLine="708"/>
        <w:jc w:val="both"/>
        <w:rPr>
          <w:rFonts w:ascii="Times New Roman" w:hAnsi="Times New Roman" w:cs="Times New Roman"/>
          <w:sz w:val="24"/>
          <w:szCs w:val="24"/>
        </w:rPr>
      </w:pPr>
      <w:r w:rsidRPr="006C6844">
        <w:rPr>
          <w:rFonts w:ascii="Times New Roman" w:hAnsi="Times New Roman" w:cs="Times New Roman"/>
          <w:sz w:val="24"/>
          <w:szCs w:val="24"/>
        </w:rPr>
        <w:t xml:space="preserve">Jako przykład powyżej omówionej konstrukcji prawnej zwykło się poddawać tzw. klauzule potrącenia wprowadzane do umów bankowych. W tym miejscu warto zaznaczyć, że konstrukcja ta nie ma nic wspólnego z tzw. potrąceniem bankowym, uregulowanym w art. 93 ustawy </w:t>
      </w:r>
      <w:r w:rsidR="00B12AB6">
        <w:rPr>
          <w:rFonts w:ascii="Times New Roman" w:hAnsi="Times New Roman" w:cs="Times New Roman"/>
          <w:sz w:val="24"/>
          <w:szCs w:val="24"/>
        </w:rPr>
        <w:t xml:space="preserve">z dnia 27 sierpnia 1997 r. </w:t>
      </w:r>
      <w:r w:rsidRPr="006C6844">
        <w:rPr>
          <w:rFonts w:ascii="Times New Roman" w:hAnsi="Times New Roman" w:cs="Times New Roman"/>
          <w:sz w:val="24"/>
          <w:szCs w:val="24"/>
        </w:rPr>
        <w:t>Prawo bankowego</w:t>
      </w:r>
      <w:r w:rsidRPr="006C6844">
        <w:rPr>
          <w:rStyle w:val="Odwoanieprzypisudolnego"/>
          <w:rFonts w:ascii="Times New Roman" w:hAnsi="Times New Roman" w:cs="Times New Roman"/>
          <w:sz w:val="24"/>
          <w:szCs w:val="24"/>
        </w:rPr>
        <w:footnoteReference w:id="22"/>
      </w:r>
      <w:r w:rsidRPr="006C6844">
        <w:rPr>
          <w:rFonts w:ascii="Times New Roman" w:hAnsi="Times New Roman" w:cs="Times New Roman"/>
          <w:sz w:val="24"/>
          <w:szCs w:val="24"/>
        </w:rPr>
        <w:t>, które pozwala - po spełnieniu ustawowych wymogów – na potrącania wierzytelność jeszcze niewymagalnych. Takiej możliwości nie dają natomiast omawiane klauzule, pozwalając jedynie na „klasyczne” potrącanie wierzytelności już wymagalnych.  Podejmując próbę ich zdefiniowania można powiedzieć, że są to dodatkowe - korzystne dla instytucji bankowych – zastrzeżenia, umieszczane w zawieranych przez nie umowach. Najczęściej klauzule te pojawiają się przy kredytach, a ich istotą jest stworzenie bankom możliwości egzekwowania spłaty z bieżących środków z rachunku kredytobiorcy, nawet bez jego zgody. Bank nie zostaje natomiast zwolniony w związku z tym z obowiązku dokonania odpowiedniego wpisu na rachunku klienta, tj. powiadomienia go o dokonanym potrąceniu. Według M. Bączyka klauzule te nie mają jednakże nic - prócz nazwy - wspólnego z potrąceniem uregulowanym w kodeksie cywilnym, a ich źródłem są dodatkowe porozumienie stron zamieszczone w umowie bankowej. Tym samym, będąc postanowieniami umownymi, pozostają w mocy, aż do czasu ich zmiany zgodną wolą stron. W konsekwencji, zdaniem M. Bączyk</w:t>
      </w:r>
      <w:r w:rsidR="000B14AE">
        <w:rPr>
          <w:rFonts w:ascii="Times New Roman" w:hAnsi="Times New Roman" w:cs="Times New Roman"/>
          <w:sz w:val="24"/>
          <w:szCs w:val="24"/>
        </w:rPr>
        <w:t>a</w:t>
      </w:r>
      <w:bookmarkStart w:id="0" w:name="_GoBack"/>
      <w:bookmarkEnd w:id="0"/>
      <w:r w:rsidRPr="006C6844">
        <w:rPr>
          <w:rFonts w:ascii="Times New Roman" w:hAnsi="Times New Roman" w:cs="Times New Roman"/>
          <w:sz w:val="24"/>
          <w:szCs w:val="24"/>
        </w:rPr>
        <w:t xml:space="preserve">, jest to rodzaj oryginalnego uprawnienia kształtującego, przysługującego instytucji bankowej i związanego ze stosunkiem rachunku bankowego </w:t>
      </w:r>
      <w:r w:rsidRPr="006C6844">
        <w:rPr>
          <w:rStyle w:val="Odwoanieprzypisudolnego"/>
          <w:rFonts w:ascii="Times New Roman" w:hAnsi="Times New Roman" w:cs="Times New Roman"/>
          <w:sz w:val="24"/>
          <w:szCs w:val="24"/>
        </w:rPr>
        <w:footnoteReference w:id="23"/>
      </w:r>
      <w:r w:rsidRPr="006C6844">
        <w:rPr>
          <w:rFonts w:ascii="Times New Roman" w:hAnsi="Times New Roman" w:cs="Times New Roman"/>
          <w:sz w:val="24"/>
          <w:szCs w:val="24"/>
        </w:rPr>
        <w:t>. M. Pyziak – Szafnicka zauważa</w:t>
      </w:r>
      <w:r w:rsidR="004D0FA0">
        <w:rPr>
          <w:rFonts w:ascii="Times New Roman" w:hAnsi="Times New Roman" w:cs="Times New Roman"/>
          <w:sz w:val="24"/>
          <w:szCs w:val="24"/>
        </w:rPr>
        <w:t xml:space="preserve"> natomiast</w:t>
      </w:r>
      <w:r w:rsidRPr="006C6844">
        <w:rPr>
          <w:rFonts w:ascii="Times New Roman" w:hAnsi="Times New Roman" w:cs="Times New Roman"/>
          <w:sz w:val="24"/>
          <w:szCs w:val="24"/>
        </w:rPr>
        <w:t xml:space="preserve">, że po głębszej analizie instytucja ta wykazuje wiele podobieństw do potrącenia ustawowego. Wykorzystując klauzulę we własnym imieniu, bank potrąca wymagalną już wierzytelność, tym samym realizując zasadniczo przesłanki kompensaty ustawowej. W związku z tym składane przez bank oświadczenie jest - według niej - realizacją uprawnienia prawnokształtującego, wynikającego z przepisów kodeksu </w:t>
      </w:r>
      <w:r w:rsidRPr="006C6844">
        <w:rPr>
          <w:rFonts w:ascii="Times New Roman" w:hAnsi="Times New Roman" w:cs="Times New Roman"/>
          <w:sz w:val="24"/>
          <w:szCs w:val="24"/>
        </w:rPr>
        <w:lastRenderedPageBreak/>
        <w:t>cywilnego, a dodatkowe postanowienie umowne zbędne</w:t>
      </w:r>
      <w:r w:rsidRPr="006C6844">
        <w:rPr>
          <w:rStyle w:val="Odwoanieprzypisudolnego"/>
          <w:rFonts w:ascii="Times New Roman" w:hAnsi="Times New Roman" w:cs="Times New Roman"/>
          <w:sz w:val="24"/>
          <w:szCs w:val="24"/>
        </w:rPr>
        <w:footnoteReference w:id="24"/>
      </w:r>
      <w:r w:rsidRPr="006C6844">
        <w:rPr>
          <w:rFonts w:ascii="Times New Roman" w:hAnsi="Times New Roman" w:cs="Times New Roman"/>
          <w:sz w:val="24"/>
          <w:szCs w:val="24"/>
        </w:rPr>
        <w:t>. Jeszcze inne stanowisko prezentuje Z. Radwański, przyjmując, że ze względu na umowność wprowadzanych ustaleń, najbliżej tej konstrukcji do potrącenia umownego</w:t>
      </w:r>
      <w:r w:rsidRPr="006C6844">
        <w:rPr>
          <w:rStyle w:val="Odwoanieprzypisudolnego"/>
          <w:rFonts w:ascii="Times New Roman" w:hAnsi="Times New Roman" w:cs="Times New Roman"/>
          <w:sz w:val="24"/>
          <w:szCs w:val="24"/>
        </w:rPr>
        <w:footnoteReference w:id="25"/>
      </w:r>
      <w:r w:rsidRPr="006C6844">
        <w:rPr>
          <w:rFonts w:ascii="Times New Roman" w:hAnsi="Times New Roman" w:cs="Times New Roman"/>
          <w:sz w:val="24"/>
          <w:szCs w:val="24"/>
        </w:rPr>
        <w:t xml:space="preserve">. </w:t>
      </w:r>
    </w:p>
    <w:p w14:paraId="57D4C8F5" w14:textId="77777777" w:rsidR="006C6844" w:rsidRDefault="006C6844" w:rsidP="00F77722">
      <w:pPr>
        <w:pStyle w:val="Bezodstpw"/>
        <w:spacing w:line="360" w:lineRule="auto"/>
        <w:jc w:val="both"/>
        <w:rPr>
          <w:rFonts w:ascii="Times New Roman" w:hAnsi="Times New Roman" w:cs="Times New Roman"/>
          <w:sz w:val="24"/>
          <w:szCs w:val="24"/>
        </w:rPr>
      </w:pPr>
    </w:p>
    <w:p w14:paraId="53849A2D" w14:textId="7BCF5106" w:rsidR="00861829" w:rsidRPr="000B14AE" w:rsidRDefault="00F77722" w:rsidP="00F77722">
      <w:pPr>
        <w:pStyle w:val="Bezodstpw"/>
        <w:spacing w:line="360" w:lineRule="auto"/>
        <w:jc w:val="both"/>
        <w:rPr>
          <w:rFonts w:ascii="Times New Roman" w:hAnsi="Times New Roman" w:cs="Times New Roman"/>
          <w:b/>
          <w:sz w:val="24"/>
          <w:szCs w:val="24"/>
        </w:rPr>
      </w:pPr>
      <w:r w:rsidRPr="000B14AE">
        <w:rPr>
          <w:rFonts w:ascii="Times New Roman" w:hAnsi="Times New Roman" w:cs="Times New Roman"/>
          <w:b/>
          <w:sz w:val="24"/>
          <w:szCs w:val="24"/>
        </w:rPr>
        <w:t>7.</w:t>
      </w:r>
      <w:r w:rsidR="00A44E44" w:rsidRPr="000B14AE">
        <w:rPr>
          <w:rFonts w:ascii="Times New Roman" w:hAnsi="Times New Roman" w:cs="Times New Roman"/>
          <w:b/>
          <w:sz w:val="24"/>
          <w:szCs w:val="24"/>
        </w:rPr>
        <w:t xml:space="preserve"> </w:t>
      </w:r>
      <w:r w:rsidRPr="000B14AE">
        <w:rPr>
          <w:rFonts w:ascii="Times New Roman" w:hAnsi="Times New Roman" w:cs="Times New Roman"/>
          <w:b/>
          <w:sz w:val="24"/>
          <w:szCs w:val="24"/>
        </w:rPr>
        <w:t>Po</w:t>
      </w:r>
      <w:r w:rsidR="00A44E44" w:rsidRPr="000B14AE">
        <w:rPr>
          <w:rFonts w:ascii="Times New Roman" w:hAnsi="Times New Roman" w:cs="Times New Roman"/>
          <w:b/>
          <w:sz w:val="24"/>
          <w:szCs w:val="24"/>
        </w:rPr>
        <w:t xml:space="preserve">dsumowanie </w:t>
      </w:r>
    </w:p>
    <w:p w14:paraId="6F4FF42E" w14:textId="7A21EA57" w:rsidR="00861829" w:rsidRPr="000B14AE" w:rsidRDefault="00861829" w:rsidP="009975FB">
      <w:pPr>
        <w:pStyle w:val="Bezodstpw"/>
        <w:spacing w:line="360" w:lineRule="auto"/>
        <w:jc w:val="both"/>
        <w:rPr>
          <w:rFonts w:ascii="Times New Roman" w:hAnsi="Times New Roman" w:cs="Times New Roman"/>
          <w:sz w:val="24"/>
          <w:szCs w:val="24"/>
        </w:rPr>
      </w:pPr>
      <w:r w:rsidRPr="000B14AE">
        <w:rPr>
          <w:rFonts w:ascii="Times New Roman" w:hAnsi="Times New Roman" w:cs="Times New Roman"/>
          <w:b/>
          <w:sz w:val="24"/>
          <w:szCs w:val="24"/>
        </w:rPr>
        <w:tab/>
      </w:r>
      <w:r w:rsidRPr="000B14AE">
        <w:rPr>
          <w:rFonts w:ascii="Times New Roman" w:hAnsi="Times New Roman" w:cs="Times New Roman"/>
          <w:sz w:val="24"/>
          <w:szCs w:val="24"/>
        </w:rPr>
        <w:t>Potrącenie umowne to instytucja prawna mogąca się poszczycić długą tradycją. Znana od czasów rzymskich nie tylko przetrwała w porządku prawnym do dnia dzisiejszego, ale cały czas jest nagminnie wykorzystywana w obrocie gospodarczym, przyspieszając w sposób znaczny dokonywanie rozliczeń pomiędzy stronami. Choć brak uregulowań prawnych, które wprost dotyczyłyby tego typu umowy, to jej dopuszczalności należy upatrywać w zasadzie swobody umów, która na gruncie prawa polskiego została wyrażona w art. 353</w:t>
      </w:r>
      <w:r w:rsidRPr="000B14AE">
        <w:rPr>
          <w:rFonts w:ascii="Times New Roman" w:hAnsi="Times New Roman" w:cs="Times New Roman"/>
          <w:sz w:val="24"/>
          <w:szCs w:val="24"/>
          <w:vertAlign w:val="superscript"/>
        </w:rPr>
        <w:t xml:space="preserve">1 </w:t>
      </w:r>
      <w:r w:rsidRPr="000B14AE">
        <w:rPr>
          <w:rFonts w:ascii="Times New Roman" w:hAnsi="Times New Roman" w:cs="Times New Roman"/>
          <w:sz w:val="24"/>
          <w:szCs w:val="24"/>
        </w:rPr>
        <w:t>k</w:t>
      </w:r>
      <w:r w:rsidR="000F406B" w:rsidRPr="000B14AE">
        <w:rPr>
          <w:rFonts w:ascii="Times New Roman" w:hAnsi="Times New Roman" w:cs="Times New Roman"/>
          <w:sz w:val="24"/>
          <w:szCs w:val="24"/>
        </w:rPr>
        <w:t>.</w:t>
      </w:r>
      <w:r w:rsidRPr="000B14AE">
        <w:rPr>
          <w:rFonts w:ascii="Times New Roman" w:hAnsi="Times New Roman" w:cs="Times New Roman"/>
          <w:sz w:val="24"/>
          <w:szCs w:val="24"/>
        </w:rPr>
        <w:t>c</w:t>
      </w:r>
      <w:r w:rsidR="000F406B" w:rsidRPr="000B14AE">
        <w:rPr>
          <w:rFonts w:ascii="Times New Roman" w:hAnsi="Times New Roman" w:cs="Times New Roman"/>
          <w:sz w:val="24"/>
          <w:szCs w:val="24"/>
        </w:rPr>
        <w:t>.</w:t>
      </w:r>
      <w:r w:rsidRPr="000B14AE">
        <w:rPr>
          <w:rFonts w:ascii="Times New Roman" w:hAnsi="Times New Roman" w:cs="Times New Roman"/>
          <w:sz w:val="24"/>
          <w:szCs w:val="24"/>
        </w:rPr>
        <w:t xml:space="preserve">. </w:t>
      </w:r>
      <w:r w:rsidR="00A029EE" w:rsidRPr="000B14AE">
        <w:rPr>
          <w:rFonts w:ascii="Times New Roman" w:hAnsi="Times New Roman" w:cs="Times New Roman"/>
          <w:sz w:val="24"/>
          <w:szCs w:val="24"/>
        </w:rPr>
        <w:t>Główną różnicą pomiędzy potrąceniem ustawowym, a kompensatą umowną jest brak – w przypadku tego pierwszego – konieczności istnienia porozumienia stron,</w:t>
      </w:r>
      <w:r w:rsidR="00664B26" w:rsidRPr="000B14AE">
        <w:rPr>
          <w:rFonts w:ascii="Times New Roman" w:hAnsi="Times New Roman" w:cs="Times New Roman"/>
          <w:sz w:val="24"/>
          <w:szCs w:val="24"/>
        </w:rPr>
        <w:t xml:space="preserve"> co do dokonania tej czynności, tj. j</w:t>
      </w:r>
      <w:r w:rsidR="00A029EE" w:rsidRPr="000B14AE">
        <w:rPr>
          <w:rFonts w:ascii="Times New Roman" w:hAnsi="Times New Roman" w:cs="Times New Roman"/>
          <w:sz w:val="24"/>
          <w:szCs w:val="24"/>
        </w:rPr>
        <w:t>eśli spełnione są ustawowe przesłanki, możliwe jest ono nawet wbrew woli jednej z nich.</w:t>
      </w:r>
    </w:p>
    <w:p w14:paraId="4047893B" w14:textId="1457BA02" w:rsidR="00861829" w:rsidRPr="000B14AE" w:rsidRDefault="00A029EE" w:rsidP="00A029EE">
      <w:pPr>
        <w:pStyle w:val="Bezodstpw"/>
        <w:spacing w:line="360" w:lineRule="auto"/>
        <w:ind w:firstLine="360"/>
        <w:jc w:val="both"/>
        <w:rPr>
          <w:rFonts w:ascii="Times New Roman" w:hAnsi="Times New Roman" w:cs="Times New Roman"/>
          <w:sz w:val="24"/>
          <w:szCs w:val="24"/>
        </w:rPr>
      </w:pPr>
      <w:r w:rsidRPr="000B14AE">
        <w:rPr>
          <w:rFonts w:ascii="Times New Roman" w:hAnsi="Times New Roman" w:cs="Times New Roman"/>
          <w:sz w:val="24"/>
          <w:szCs w:val="24"/>
        </w:rPr>
        <w:t>Kompensata umowna to odrębny typ umowy zobowiązaniowej dwu lub wielostronnej, która poprzez wyeliminowanie</w:t>
      </w:r>
      <w:r w:rsidR="00F97B05" w:rsidRPr="000B14AE">
        <w:rPr>
          <w:rFonts w:ascii="Times New Roman" w:hAnsi="Times New Roman" w:cs="Times New Roman"/>
          <w:sz w:val="24"/>
          <w:szCs w:val="24"/>
        </w:rPr>
        <w:t xml:space="preserve"> fak</w:t>
      </w:r>
      <w:r w:rsidRPr="000B14AE">
        <w:rPr>
          <w:rFonts w:ascii="Times New Roman" w:hAnsi="Times New Roman" w:cs="Times New Roman"/>
          <w:sz w:val="24"/>
          <w:szCs w:val="24"/>
        </w:rPr>
        <w:t>tycznej</w:t>
      </w:r>
      <w:r w:rsidR="0085698B" w:rsidRPr="000B14AE">
        <w:rPr>
          <w:rFonts w:ascii="Times New Roman" w:hAnsi="Times New Roman" w:cs="Times New Roman"/>
          <w:sz w:val="24"/>
          <w:szCs w:val="24"/>
        </w:rPr>
        <w:t xml:space="preserve"> zapłaty</w:t>
      </w:r>
      <w:r w:rsidR="00F97B05" w:rsidRPr="000B14AE">
        <w:rPr>
          <w:rFonts w:ascii="Times New Roman" w:hAnsi="Times New Roman" w:cs="Times New Roman"/>
          <w:sz w:val="24"/>
          <w:szCs w:val="24"/>
        </w:rPr>
        <w:t>, powoduje identyczny skutek, jak gdyby każda ze stron rzeczywiście spełniła swoje świadczenie. Co więcej, pozostając poza zakresem kodeksowej regulacji dotyczącej potrącenia ustawowego, pozwala</w:t>
      </w:r>
      <w:r w:rsidR="005A7F08" w:rsidRPr="000B14AE">
        <w:rPr>
          <w:rFonts w:ascii="Times New Roman" w:hAnsi="Times New Roman" w:cs="Times New Roman"/>
          <w:sz w:val="24"/>
          <w:szCs w:val="24"/>
        </w:rPr>
        <w:t xml:space="preserve"> ona</w:t>
      </w:r>
      <w:r w:rsidR="00F97B05" w:rsidRPr="000B14AE">
        <w:rPr>
          <w:rFonts w:ascii="Times New Roman" w:hAnsi="Times New Roman" w:cs="Times New Roman"/>
          <w:sz w:val="24"/>
          <w:szCs w:val="24"/>
        </w:rPr>
        <w:t xml:space="preserve"> stronom samodzielnie zdecydować o czasie, w którym ma wystąpi sku</w:t>
      </w:r>
      <w:r w:rsidR="004F75A6" w:rsidRPr="000B14AE">
        <w:rPr>
          <w:rFonts w:ascii="Times New Roman" w:hAnsi="Times New Roman" w:cs="Times New Roman"/>
          <w:sz w:val="24"/>
          <w:szCs w:val="24"/>
        </w:rPr>
        <w:t xml:space="preserve">tek. </w:t>
      </w:r>
      <w:r w:rsidR="0051315A" w:rsidRPr="000B14AE">
        <w:rPr>
          <w:rFonts w:ascii="Times New Roman" w:hAnsi="Times New Roman" w:cs="Times New Roman"/>
          <w:sz w:val="24"/>
          <w:szCs w:val="24"/>
        </w:rPr>
        <w:t>A</w:t>
      </w:r>
      <w:r w:rsidR="009975FB" w:rsidRPr="000B14AE">
        <w:rPr>
          <w:rFonts w:ascii="Times New Roman" w:hAnsi="Times New Roman" w:cs="Times New Roman"/>
          <w:sz w:val="24"/>
          <w:szCs w:val="24"/>
        </w:rPr>
        <w:t>trakcyjności</w:t>
      </w:r>
      <w:r w:rsidR="004F75A6" w:rsidRPr="000B14AE">
        <w:rPr>
          <w:rFonts w:ascii="Times New Roman" w:hAnsi="Times New Roman" w:cs="Times New Roman"/>
          <w:sz w:val="24"/>
          <w:szCs w:val="24"/>
        </w:rPr>
        <w:t xml:space="preserve"> </w:t>
      </w:r>
      <w:r w:rsidR="0051315A" w:rsidRPr="000B14AE">
        <w:rPr>
          <w:rFonts w:ascii="Times New Roman" w:hAnsi="Times New Roman" w:cs="Times New Roman"/>
          <w:sz w:val="24"/>
          <w:szCs w:val="24"/>
        </w:rPr>
        <w:t xml:space="preserve">kompensaty umownej </w:t>
      </w:r>
      <w:r w:rsidR="004F75A6" w:rsidRPr="000B14AE">
        <w:rPr>
          <w:rFonts w:ascii="Times New Roman" w:hAnsi="Times New Roman" w:cs="Times New Roman"/>
          <w:sz w:val="24"/>
          <w:szCs w:val="24"/>
        </w:rPr>
        <w:t xml:space="preserve">można się również </w:t>
      </w:r>
      <w:r w:rsidR="0019745B" w:rsidRPr="000B14AE">
        <w:rPr>
          <w:rFonts w:ascii="Times New Roman" w:hAnsi="Times New Roman" w:cs="Times New Roman"/>
          <w:sz w:val="24"/>
          <w:szCs w:val="24"/>
        </w:rPr>
        <w:t>dopatrzyć</w:t>
      </w:r>
      <w:r w:rsidR="004F75A6" w:rsidRPr="000B14AE">
        <w:rPr>
          <w:rFonts w:ascii="Times New Roman" w:hAnsi="Times New Roman" w:cs="Times New Roman"/>
          <w:sz w:val="24"/>
          <w:szCs w:val="24"/>
        </w:rPr>
        <w:t xml:space="preserve"> w sposobie określenia </w:t>
      </w:r>
      <w:r w:rsidR="0051315A" w:rsidRPr="000B14AE">
        <w:rPr>
          <w:rFonts w:ascii="Times New Roman" w:hAnsi="Times New Roman" w:cs="Times New Roman"/>
          <w:sz w:val="24"/>
          <w:szCs w:val="24"/>
        </w:rPr>
        <w:t xml:space="preserve">jej </w:t>
      </w:r>
      <w:r w:rsidR="004F75A6" w:rsidRPr="000B14AE">
        <w:rPr>
          <w:rFonts w:ascii="Times New Roman" w:hAnsi="Times New Roman" w:cs="Times New Roman"/>
          <w:sz w:val="24"/>
          <w:szCs w:val="24"/>
        </w:rPr>
        <w:t>przedmiotu. Odmiennie niż w przypadku potrącenia ustawowego, kompensowane w ten sposób mogą zostać praktycznie wszystkie typy wierzytelności,</w:t>
      </w:r>
      <w:r w:rsidR="009975FB" w:rsidRPr="000B14AE">
        <w:rPr>
          <w:rFonts w:ascii="Times New Roman" w:hAnsi="Times New Roman" w:cs="Times New Roman"/>
          <w:sz w:val="24"/>
          <w:szCs w:val="24"/>
        </w:rPr>
        <w:t xml:space="preserve"> o ile nie zagraża to interesom osób trzecich i nie jest sprzeczne z obowiązującym prawem</w:t>
      </w:r>
      <w:r w:rsidR="004F75A6" w:rsidRPr="000B14AE">
        <w:rPr>
          <w:rFonts w:ascii="Times New Roman" w:hAnsi="Times New Roman" w:cs="Times New Roman"/>
          <w:sz w:val="24"/>
          <w:szCs w:val="24"/>
        </w:rPr>
        <w:t>.</w:t>
      </w:r>
      <w:r w:rsidR="009975FB" w:rsidRPr="000B14AE">
        <w:rPr>
          <w:rFonts w:ascii="Times New Roman" w:hAnsi="Times New Roman" w:cs="Times New Roman"/>
          <w:sz w:val="24"/>
          <w:szCs w:val="24"/>
        </w:rPr>
        <w:t xml:space="preserve"> W konsekwencji, wierzytelność będąca przedmiotem tej umowy nie musi być ani zaskarżalna ani wymagalna. </w:t>
      </w:r>
      <w:r w:rsidR="003B497C" w:rsidRPr="000B14AE">
        <w:rPr>
          <w:rFonts w:ascii="Times New Roman" w:hAnsi="Times New Roman" w:cs="Times New Roman"/>
          <w:sz w:val="24"/>
          <w:szCs w:val="24"/>
        </w:rPr>
        <w:t xml:space="preserve">Również kwestia </w:t>
      </w:r>
      <w:r w:rsidR="009975FB" w:rsidRPr="000B14AE">
        <w:rPr>
          <w:rFonts w:ascii="Times New Roman" w:hAnsi="Times New Roman" w:cs="Times New Roman"/>
          <w:sz w:val="24"/>
          <w:szCs w:val="24"/>
        </w:rPr>
        <w:t>jednorodności</w:t>
      </w:r>
      <w:r w:rsidR="003B497C" w:rsidRPr="000B14AE">
        <w:rPr>
          <w:rFonts w:ascii="Times New Roman" w:hAnsi="Times New Roman" w:cs="Times New Roman"/>
          <w:sz w:val="24"/>
          <w:szCs w:val="24"/>
        </w:rPr>
        <w:t xml:space="preserve"> świadczeń jest w tym przypadku traktowana dużo bardziej liberalni aniżeli określił to ustawodawca w kodeksie cywilnym. Kluczowym jest</w:t>
      </w:r>
      <w:r w:rsidR="009975FB" w:rsidRPr="000B14AE">
        <w:rPr>
          <w:rFonts w:ascii="Times New Roman" w:hAnsi="Times New Roman" w:cs="Times New Roman"/>
          <w:sz w:val="24"/>
          <w:szCs w:val="24"/>
        </w:rPr>
        <w:t xml:space="preserve"> w tym przypadku</w:t>
      </w:r>
      <w:r w:rsidR="003B497C" w:rsidRPr="000B14AE">
        <w:rPr>
          <w:rFonts w:ascii="Times New Roman" w:hAnsi="Times New Roman" w:cs="Times New Roman"/>
          <w:sz w:val="24"/>
          <w:szCs w:val="24"/>
        </w:rPr>
        <w:t>, by to strony</w:t>
      </w:r>
      <w:r w:rsidR="009975FB" w:rsidRPr="000B14AE">
        <w:rPr>
          <w:rFonts w:ascii="Times New Roman" w:hAnsi="Times New Roman" w:cs="Times New Roman"/>
          <w:sz w:val="24"/>
          <w:szCs w:val="24"/>
        </w:rPr>
        <w:t xml:space="preserve"> były zgodne, co do ekwiwalentności potrącanych wierzytelności</w:t>
      </w:r>
      <w:r w:rsidR="003B497C" w:rsidRPr="000B14AE">
        <w:rPr>
          <w:rFonts w:ascii="Times New Roman" w:hAnsi="Times New Roman" w:cs="Times New Roman"/>
          <w:sz w:val="24"/>
          <w:szCs w:val="24"/>
        </w:rPr>
        <w:t>.</w:t>
      </w:r>
      <w:r w:rsidR="009975FB" w:rsidRPr="000B14AE">
        <w:rPr>
          <w:rFonts w:ascii="Times New Roman" w:hAnsi="Times New Roman" w:cs="Times New Roman"/>
          <w:sz w:val="24"/>
          <w:szCs w:val="24"/>
        </w:rPr>
        <w:t xml:space="preserve"> Brak </w:t>
      </w:r>
      <w:r w:rsidR="0019745B" w:rsidRPr="000B14AE">
        <w:rPr>
          <w:rFonts w:ascii="Times New Roman" w:hAnsi="Times New Roman" w:cs="Times New Roman"/>
          <w:sz w:val="24"/>
          <w:szCs w:val="24"/>
        </w:rPr>
        <w:t>ponadto</w:t>
      </w:r>
      <w:r w:rsidR="009975FB" w:rsidRPr="000B14AE">
        <w:rPr>
          <w:rFonts w:ascii="Times New Roman" w:hAnsi="Times New Roman" w:cs="Times New Roman"/>
          <w:sz w:val="24"/>
          <w:szCs w:val="24"/>
        </w:rPr>
        <w:t xml:space="preserve"> wymogów, co do formy umowy potrącenia. Za dopuszczalne należy przyjąć jej zawarcie nawet poprzez </w:t>
      </w:r>
      <w:r w:rsidR="009975FB" w:rsidRPr="000B14AE">
        <w:rPr>
          <w:rFonts w:ascii="Times New Roman" w:hAnsi="Times New Roman" w:cs="Times New Roman"/>
          <w:i/>
          <w:sz w:val="24"/>
          <w:szCs w:val="24"/>
        </w:rPr>
        <w:t>facta condludent</w:t>
      </w:r>
      <w:r w:rsidR="007A0A86" w:rsidRPr="000B14AE">
        <w:rPr>
          <w:rFonts w:ascii="Times New Roman" w:hAnsi="Times New Roman" w:cs="Times New Roman"/>
          <w:i/>
          <w:sz w:val="24"/>
          <w:szCs w:val="24"/>
        </w:rPr>
        <w:t>i</w:t>
      </w:r>
      <w:r w:rsidR="009975FB" w:rsidRPr="000B14AE">
        <w:rPr>
          <w:rFonts w:ascii="Times New Roman" w:hAnsi="Times New Roman" w:cs="Times New Roman"/>
          <w:i/>
          <w:sz w:val="24"/>
          <w:szCs w:val="24"/>
        </w:rPr>
        <w:t>a</w:t>
      </w:r>
      <w:r w:rsidR="009975FB" w:rsidRPr="000B14AE">
        <w:rPr>
          <w:rFonts w:ascii="Times New Roman" w:hAnsi="Times New Roman" w:cs="Times New Roman"/>
          <w:sz w:val="24"/>
          <w:szCs w:val="24"/>
        </w:rPr>
        <w:t>.</w:t>
      </w:r>
      <w:r w:rsidR="007A0A86" w:rsidRPr="000B14AE">
        <w:rPr>
          <w:rFonts w:ascii="Times New Roman" w:hAnsi="Times New Roman" w:cs="Times New Roman"/>
          <w:sz w:val="24"/>
          <w:szCs w:val="24"/>
        </w:rPr>
        <w:t xml:space="preserve"> </w:t>
      </w:r>
    </w:p>
    <w:p w14:paraId="40670CDA" w14:textId="0750BEB5" w:rsidR="00861829" w:rsidRPr="000B14AE" w:rsidRDefault="007A0A86" w:rsidP="00157544">
      <w:pPr>
        <w:pStyle w:val="Bezodstpw"/>
        <w:spacing w:line="360" w:lineRule="auto"/>
        <w:ind w:firstLine="360"/>
        <w:jc w:val="both"/>
        <w:rPr>
          <w:rFonts w:ascii="Times New Roman" w:hAnsi="Times New Roman" w:cs="Times New Roman"/>
          <w:sz w:val="24"/>
          <w:szCs w:val="24"/>
        </w:rPr>
      </w:pPr>
      <w:r w:rsidRPr="000B14AE">
        <w:rPr>
          <w:rFonts w:ascii="Times New Roman" w:hAnsi="Times New Roman" w:cs="Times New Roman"/>
          <w:sz w:val="24"/>
          <w:szCs w:val="24"/>
        </w:rPr>
        <w:tab/>
        <w:t xml:space="preserve">W obrocie gospodarczym można wyróżnić kilka typów potrącenia umownego, takich jak kompensata stała bądź jednorazowa, a także jednostronne upoważnienie do dokonywania potrąceń. O ile pierwszy z nich, poprzez regulację całej serii potrąceń wierzytelności powstających w różnym czasie, ułatwia prowadzenie działalności gospodarczej, gdy pomiędzy </w:t>
      </w:r>
      <w:r w:rsidRPr="000B14AE">
        <w:rPr>
          <w:rFonts w:ascii="Times New Roman" w:hAnsi="Times New Roman" w:cs="Times New Roman"/>
          <w:sz w:val="24"/>
          <w:szCs w:val="24"/>
        </w:rPr>
        <w:lastRenderedPageBreak/>
        <w:t xml:space="preserve">podmiotami istnieją stałe stosunki gospodarcze, drugi odnosi się jedynie do konkretnej sytuacji, podczas której potrąceniu ulegają jedynie konkretnie oznaczone wierzytelności. </w:t>
      </w:r>
      <w:r w:rsidR="00157544" w:rsidRPr="000B14AE">
        <w:rPr>
          <w:rFonts w:ascii="Times New Roman" w:hAnsi="Times New Roman" w:cs="Times New Roman"/>
          <w:sz w:val="24"/>
          <w:szCs w:val="24"/>
        </w:rPr>
        <w:t>Poprzez jednostronne upoważnienie dochodzi natomiast do upoważnienia jednej lub obu stron do samodzielnego decydowania o dokonaniu ewentualnej kompensacji po spełnieniu określonych warunków. Klasyfikacja tego ostatniego przypadku, jako kompensaty umownej budzi jednak</w:t>
      </w:r>
      <w:r w:rsidR="004561D4" w:rsidRPr="000B14AE">
        <w:rPr>
          <w:rFonts w:ascii="Times New Roman" w:hAnsi="Times New Roman" w:cs="Times New Roman"/>
          <w:sz w:val="24"/>
          <w:szCs w:val="24"/>
        </w:rPr>
        <w:t>że</w:t>
      </w:r>
      <w:r w:rsidR="00157544" w:rsidRPr="000B14AE">
        <w:rPr>
          <w:rFonts w:ascii="Times New Roman" w:hAnsi="Times New Roman" w:cs="Times New Roman"/>
          <w:sz w:val="24"/>
          <w:szCs w:val="24"/>
        </w:rPr>
        <w:t xml:space="preserve"> w doktrynie pewne wątpliwości. </w:t>
      </w:r>
    </w:p>
    <w:p w14:paraId="227AC0A3" w14:textId="6029D6D7" w:rsidR="00157544" w:rsidRDefault="00924461" w:rsidP="007011EB">
      <w:pPr>
        <w:pStyle w:val="Bezodstpw"/>
        <w:spacing w:line="360" w:lineRule="auto"/>
        <w:ind w:firstLine="360"/>
        <w:jc w:val="both"/>
        <w:rPr>
          <w:rFonts w:ascii="Times New Roman" w:hAnsi="Times New Roman" w:cs="Times New Roman"/>
          <w:sz w:val="24"/>
          <w:szCs w:val="24"/>
        </w:rPr>
      </w:pPr>
      <w:r w:rsidRPr="000B14AE">
        <w:rPr>
          <w:rFonts w:ascii="Times New Roman" w:hAnsi="Times New Roman" w:cs="Times New Roman"/>
          <w:sz w:val="24"/>
          <w:szCs w:val="24"/>
        </w:rPr>
        <w:t>Tak szerokie i urozmaicone wykorzystanie instytucji potrącenia umownego w stosunkach gospodarczych niewątpliwie świadczy o jej dużej użyteczności</w:t>
      </w:r>
      <w:r w:rsidR="00A029EE" w:rsidRPr="000B14AE">
        <w:rPr>
          <w:rFonts w:ascii="Times New Roman" w:hAnsi="Times New Roman" w:cs="Times New Roman"/>
          <w:sz w:val="24"/>
          <w:szCs w:val="24"/>
        </w:rPr>
        <w:t xml:space="preserve"> przy rozliczaniu coraz to bardziej skomplikowanych transakcji</w:t>
      </w:r>
      <w:r w:rsidR="004561D4" w:rsidRPr="000B14AE">
        <w:rPr>
          <w:rFonts w:ascii="Times New Roman" w:hAnsi="Times New Roman" w:cs="Times New Roman"/>
          <w:sz w:val="24"/>
          <w:szCs w:val="24"/>
        </w:rPr>
        <w:t>, niejednokrotnie o zasięgu globalnym</w:t>
      </w:r>
      <w:r w:rsidRPr="000B14AE">
        <w:rPr>
          <w:rFonts w:ascii="Times New Roman" w:hAnsi="Times New Roman" w:cs="Times New Roman"/>
          <w:sz w:val="24"/>
          <w:szCs w:val="24"/>
        </w:rPr>
        <w:t>. Równocześnie kompensata umowna jawi się jako przykład instytucji, która mimo braku prawnej regulacji</w:t>
      </w:r>
      <w:r w:rsidR="00A029EE" w:rsidRPr="000B14AE">
        <w:rPr>
          <w:rFonts w:ascii="Times New Roman" w:hAnsi="Times New Roman" w:cs="Times New Roman"/>
          <w:sz w:val="24"/>
          <w:szCs w:val="24"/>
        </w:rPr>
        <w:t xml:space="preserve">, </w:t>
      </w:r>
      <w:r w:rsidR="004561D4" w:rsidRPr="000B14AE">
        <w:rPr>
          <w:rFonts w:ascii="Times New Roman" w:hAnsi="Times New Roman" w:cs="Times New Roman"/>
          <w:sz w:val="24"/>
          <w:szCs w:val="24"/>
        </w:rPr>
        <w:t xml:space="preserve">pozostaje niezmiennie obecna </w:t>
      </w:r>
      <w:r w:rsidR="00A029EE" w:rsidRPr="000B14AE">
        <w:rPr>
          <w:rFonts w:ascii="Times New Roman" w:hAnsi="Times New Roman" w:cs="Times New Roman"/>
          <w:sz w:val="24"/>
          <w:szCs w:val="24"/>
        </w:rPr>
        <w:t>i w żadnym wypadku nie traci na aktualności.</w:t>
      </w:r>
      <w:r w:rsidR="00A029EE">
        <w:rPr>
          <w:rFonts w:ascii="Times New Roman" w:hAnsi="Times New Roman" w:cs="Times New Roman"/>
          <w:sz w:val="24"/>
          <w:szCs w:val="24"/>
        </w:rPr>
        <w:t xml:space="preserve"> </w:t>
      </w:r>
    </w:p>
    <w:p w14:paraId="5A3D0328" w14:textId="77777777" w:rsidR="00157544" w:rsidRDefault="00157544" w:rsidP="00A44E44">
      <w:pPr>
        <w:pStyle w:val="Bezodstpw"/>
        <w:spacing w:line="360" w:lineRule="auto"/>
        <w:ind w:firstLine="708"/>
        <w:jc w:val="both"/>
        <w:rPr>
          <w:rFonts w:ascii="Times New Roman" w:hAnsi="Times New Roman" w:cs="Times New Roman"/>
          <w:sz w:val="24"/>
          <w:szCs w:val="24"/>
        </w:rPr>
      </w:pPr>
    </w:p>
    <w:p w14:paraId="303CAB53" w14:textId="77777777" w:rsidR="00C97533" w:rsidRPr="00D47BB5" w:rsidRDefault="00C97533" w:rsidP="00C97533">
      <w:pPr>
        <w:pStyle w:val="Bezodstpw"/>
        <w:spacing w:line="360" w:lineRule="auto"/>
        <w:jc w:val="center"/>
        <w:rPr>
          <w:rFonts w:ascii="Times New Roman" w:hAnsi="Times New Roman" w:cs="Times New Roman"/>
          <w:b/>
          <w:sz w:val="24"/>
          <w:szCs w:val="24"/>
          <w:lang w:val="en-US"/>
        </w:rPr>
      </w:pPr>
      <w:r w:rsidRPr="00D47BB5">
        <w:rPr>
          <w:rFonts w:ascii="Times New Roman" w:hAnsi="Times New Roman" w:cs="Times New Roman"/>
          <w:b/>
          <w:sz w:val="24"/>
          <w:szCs w:val="24"/>
          <w:lang w:val="en-US"/>
        </w:rPr>
        <w:t>Summary of the Article „</w:t>
      </w:r>
      <w:r>
        <w:rPr>
          <w:rFonts w:ascii="Times New Roman" w:hAnsi="Times New Roman" w:cs="Times New Roman"/>
          <w:b/>
          <w:sz w:val="24"/>
          <w:szCs w:val="24"/>
          <w:lang w:val="en-US"/>
        </w:rPr>
        <w:t xml:space="preserve"> C</w:t>
      </w:r>
      <w:r w:rsidRPr="00D47BB5">
        <w:rPr>
          <w:rFonts w:ascii="Times New Roman" w:hAnsi="Times New Roman" w:cs="Times New Roman"/>
          <w:b/>
          <w:sz w:val="24"/>
          <w:szCs w:val="24"/>
          <w:lang w:val="en-US"/>
        </w:rPr>
        <w:t>ontractual deduction</w:t>
      </w:r>
      <w:r>
        <w:rPr>
          <w:rFonts w:ascii="Times New Roman" w:hAnsi="Times New Roman" w:cs="Times New Roman"/>
          <w:b/>
          <w:sz w:val="24"/>
          <w:szCs w:val="24"/>
          <w:lang w:val="en-US"/>
        </w:rPr>
        <w:t xml:space="preserve"> in Polish law”</w:t>
      </w:r>
    </w:p>
    <w:p w14:paraId="22854EC5" w14:textId="77777777" w:rsidR="00C97533" w:rsidRPr="00D47BB5" w:rsidRDefault="00C97533" w:rsidP="00C97533">
      <w:pPr>
        <w:pStyle w:val="Bezodstpw"/>
        <w:spacing w:line="360" w:lineRule="auto"/>
        <w:jc w:val="both"/>
        <w:rPr>
          <w:rFonts w:ascii="Times New Roman" w:hAnsi="Times New Roman" w:cs="Times New Roman"/>
          <w:sz w:val="24"/>
          <w:szCs w:val="24"/>
          <w:lang w:val="en-US"/>
        </w:rPr>
      </w:pPr>
      <w:r w:rsidRPr="00D47BB5">
        <w:rPr>
          <w:rFonts w:ascii="Times New Roman" w:hAnsi="Times New Roman" w:cs="Times New Roman"/>
          <w:sz w:val="24"/>
          <w:szCs w:val="24"/>
          <w:lang w:val="en-US"/>
        </w:rPr>
        <w:t>The subject matter of this paper concerns a marginalised in Polish academic literature issue of contractual deduction. The above-mentioned issue does not stem from the rules regarding statutory deduction regime, but from the principle of freedom of contract. The content of this study encompasses the premises for applicability of contractual deduction, namely:  (i) the reciprocity of enforced claims and homogeneity of receivables; and (ii) the topic of enforceability and voidability of claims. Prohibitions of deductions enshrined in Article 504 and Article 505 of Polish Civil Code have been analysed as well. In the further part the paper focuses upon on consequences caused by set-off agreement, including discrepancies specific to compensations concerning future receivables. The problem of admissibility of conversion of one type of deduction into another type has also been touched upon. The final part of the paper contains discussion of various kinds of contractual compensations, i.e. constant and one-off compensations.</w:t>
      </w:r>
    </w:p>
    <w:p w14:paraId="6F2B9735" w14:textId="77777777" w:rsidR="00C97533" w:rsidRDefault="00C97533" w:rsidP="00C97533">
      <w:pPr>
        <w:pStyle w:val="Bezodstpw"/>
        <w:spacing w:line="360" w:lineRule="auto"/>
        <w:ind w:firstLine="708"/>
        <w:jc w:val="center"/>
        <w:rPr>
          <w:rFonts w:ascii="Times New Roman" w:hAnsi="Times New Roman" w:cs="Times New Roman"/>
          <w:b/>
          <w:sz w:val="24"/>
          <w:szCs w:val="24"/>
        </w:rPr>
      </w:pPr>
      <w:r w:rsidRPr="00D47BB5">
        <w:rPr>
          <w:rFonts w:ascii="Times New Roman" w:hAnsi="Times New Roman" w:cs="Times New Roman"/>
          <w:b/>
          <w:sz w:val="24"/>
          <w:szCs w:val="24"/>
        </w:rPr>
        <w:t>Streszczenie artykułu “Potrącenie umowne w prawie polsk</w:t>
      </w:r>
      <w:r>
        <w:rPr>
          <w:rFonts w:ascii="Times New Roman" w:hAnsi="Times New Roman" w:cs="Times New Roman"/>
          <w:b/>
          <w:sz w:val="24"/>
          <w:szCs w:val="24"/>
        </w:rPr>
        <w:t>im”</w:t>
      </w:r>
    </w:p>
    <w:p w14:paraId="7654BC92" w14:textId="77777777" w:rsidR="00C97533" w:rsidRPr="00D47BB5" w:rsidRDefault="00C97533" w:rsidP="00C97533">
      <w:pPr>
        <w:pStyle w:val="Bezodstpw"/>
        <w:spacing w:line="360" w:lineRule="auto"/>
        <w:jc w:val="both"/>
        <w:rPr>
          <w:rFonts w:ascii="Times New Roman" w:hAnsi="Times New Roman" w:cs="Times New Roman"/>
          <w:sz w:val="24"/>
          <w:szCs w:val="24"/>
        </w:rPr>
      </w:pPr>
      <w:r w:rsidRPr="00D47BB5">
        <w:rPr>
          <w:rFonts w:ascii="Times New Roman" w:hAnsi="Times New Roman" w:cs="Times New Roman"/>
          <w:sz w:val="24"/>
          <w:szCs w:val="24"/>
        </w:rPr>
        <w:t xml:space="preserve">Tematem niniejszego artykułu jest marginalizowane w polskim piśmiennictwie zagadnienie potrącenia umownego, którego podstaw należy upatrywać w zasadzie swobody umów, a nie regulacji dotyczącej potrącenia ustawowego. W treści opracowania omówione zostały przesłanki jego stosowania, takie jak wzajemność egzekwowanych roszczeń, jednorodność wierzytelności oraz kwestia ich wymagalności oraz zaskarżalności. Analizie poddane zostały również zakazy potrąceń przewidziane w art. 504 i 505 kodeksu cywilnego. W dalszej części pracy uwaga zostaje zwrócona na skutki, jakie wywiera umowa potrącenia, z uwzględnieniem odrębności problematyki kompensat wierzytelności przyszłych. Artykuł dotyka także </w:t>
      </w:r>
      <w:r w:rsidRPr="00D47BB5">
        <w:rPr>
          <w:rFonts w:ascii="Times New Roman" w:hAnsi="Times New Roman" w:cs="Times New Roman"/>
          <w:sz w:val="24"/>
          <w:szCs w:val="24"/>
        </w:rPr>
        <w:lastRenderedPageBreak/>
        <w:t>problematyki dopuszczalności konwersji jednego typu potrącenia w drugi. Na zakończenie omówione zostały rodzaje kompensat umownych – stałe i jednorazowe.</w:t>
      </w:r>
    </w:p>
    <w:p w14:paraId="2BD311AB" w14:textId="77777777" w:rsidR="00E1535A" w:rsidRPr="00F77722" w:rsidRDefault="00E1535A" w:rsidP="00F77722">
      <w:pPr>
        <w:pStyle w:val="Bezodstpw"/>
        <w:spacing w:line="360" w:lineRule="auto"/>
        <w:jc w:val="both"/>
        <w:rPr>
          <w:rFonts w:ascii="Times New Roman" w:hAnsi="Times New Roman" w:cs="Times New Roman"/>
          <w:sz w:val="24"/>
          <w:szCs w:val="24"/>
        </w:rPr>
      </w:pPr>
    </w:p>
    <w:sectPr w:rsidR="00E1535A" w:rsidRPr="00F77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C0518" w14:textId="77777777" w:rsidR="00596666" w:rsidRDefault="00596666" w:rsidP="00AF37B3">
      <w:pPr>
        <w:spacing w:after="0" w:line="240" w:lineRule="auto"/>
      </w:pPr>
      <w:r>
        <w:separator/>
      </w:r>
    </w:p>
  </w:endnote>
  <w:endnote w:type="continuationSeparator" w:id="0">
    <w:p w14:paraId="39D0586F" w14:textId="77777777" w:rsidR="00596666" w:rsidRDefault="00596666" w:rsidP="00AF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579F3" w14:textId="77777777" w:rsidR="00596666" w:rsidRDefault="00596666" w:rsidP="00AF37B3">
      <w:pPr>
        <w:spacing w:after="0" w:line="240" w:lineRule="auto"/>
      </w:pPr>
      <w:r>
        <w:separator/>
      </w:r>
    </w:p>
  </w:footnote>
  <w:footnote w:type="continuationSeparator" w:id="0">
    <w:p w14:paraId="2F605C97" w14:textId="77777777" w:rsidR="00596666" w:rsidRDefault="00596666" w:rsidP="00AF37B3">
      <w:pPr>
        <w:spacing w:after="0" w:line="240" w:lineRule="auto"/>
      </w:pPr>
      <w:r>
        <w:continuationSeparator/>
      </w:r>
    </w:p>
  </w:footnote>
  <w:footnote w:id="1">
    <w:p w14:paraId="76AFF514" w14:textId="77777777" w:rsidR="00160CF7" w:rsidRPr="0093699F" w:rsidRDefault="00160CF7" w:rsidP="0093699F">
      <w:pPr>
        <w:pStyle w:val="Tekstprzypisudolnego"/>
        <w:jc w:val="both"/>
        <w:rPr>
          <w:rFonts w:ascii="Times New Roman" w:hAnsi="Times New Roman" w:cs="Times New Roman"/>
        </w:rPr>
      </w:pPr>
      <w:r w:rsidRPr="0093699F">
        <w:rPr>
          <w:rStyle w:val="Odwoanieprzypisudolnego"/>
          <w:rFonts w:ascii="Times New Roman" w:hAnsi="Times New Roman" w:cs="Times New Roman"/>
        </w:rPr>
        <w:footnoteRef/>
      </w:r>
      <w:r w:rsidRPr="0093699F">
        <w:rPr>
          <w:rFonts w:ascii="Times New Roman" w:hAnsi="Times New Roman" w:cs="Times New Roman"/>
        </w:rPr>
        <w:t xml:space="preserve"> Por. </w:t>
      </w:r>
      <w:r w:rsidR="0093699F" w:rsidRPr="0093699F">
        <w:rPr>
          <w:rFonts w:ascii="Times New Roman" w:hAnsi="Times New Roman" w:cs="Times New Roman"/>
        </w:rPr>
        <w:t>Wyrok Sądu Najwyższego z</w:t>
      </w:r>
      <w:r w:rsidR="00DB2A9C">
        <w:rPr>
          <w:rFonts w:ascii="Times New Roman" w:hAnsi="Times New Roman" w:cs="Times New Roman"/>
        </w:rPr>
        <w:t xml:space="preserve"> dnia</w:t>
      </w:r>
      <w:r w:rsidR="0093699F" w:rsidRPr="0093699F">
        <w:rPr>
          <w:rFonts w:ascii="Times New Roman" w:hAnsi="Times New Roman" w:cs="Times New Roman"/>
        </w:rPr>
        <w:t xml:space="preserve"> 3.06.1965</w:t>
      </w:r>
      <w:r w:rsidR="0093699F">
        <w:rPr>
          <w:rFonts w:ascii="Times New Roman" w:hAnsi="Times New Roman" w:cs="Times New Roman"/>
        </w:rPr>
        <w:t xml:space="preserve"> roku</w:t>
      </w:r>
      <w:r w:rsidRPr="0093699F">
        <w:rPr>
          <w:rFonts w:ascii="Times New Roman" w:hAnsi="Times New Roman" w:cs="Times New Roman"/>
        </w:rPr>
        <w:t>, sygn. akt I CR 471/64, OSN 1966, nr 4, poz. 57; Wyrok Sądu najwyższego z</w:t>
      </w:r>
      <w:r w:rsidR="00DB2A9C">
        <w:rPr>
          <w:rFonts w:ascii="Times New Roman" w:hAnsi="Times New Roman" w:cs="Times New Roman"/>
        </w:rPr>
        <w:t xml:space="preserve"> dnia</w:t>
      </w:r>
      <w:r w:rsidRPr="0093699F">
        <w:rPr>
          <w:rFonts w:ascii="Times New Roman" w:hAnsi="Times New Roman" w:cs="Times New Roman"/>
        </w:rPr>
        <w:t xml:space="preserve"> 21.12.1967</w:t>
      </w:r>
      <w:r w:rsidR="0093699F">
        <w:rPr>
          <w:rFonts w:ascii="Times New Roman" w:hAnsi="Times New Roman" w:cs="Times New Roman"/>
        </w:rPr>
        <w:t xml:space="preserve"> roku</w:t>
      </w:r>
      <w:r w:rsidRPr="0093699F">
        <w:rPr>
          <w:rFonts w:ascii="Times New Roman" w:hAnsi="Times New Roman" w:cs="Times New Roman"/>
        </w:rPr>
        <w:t>, sygn. akt I CR 481/67, OSN 1968, nr 11, poz. 186</w:t>
      </w:r>
      <w:r w:rsidR="004F17E5" w:rsidRPr="0093699F">
        <w:rPr>
          <w:rFonts w:ascii="Times New Roman" w:hAnsi="Times New Roman" w:cs="Times New Roman"/>
        </w:rPr>
        <w:t xml:space="preserve">; Wyrok Sądu Najwyższego z dnia 26.01.2005 roku, sygn. akt V CK 404/04, LEX nr 277109; Wyrok Sądu Najwyższego z </w:t>
      </w:r>
      <w:r w:rsidR="00AB36CD">
        <w:rPr>
          <w:rFonts w:ascii="Times New Roman" w:hAnsi="Times New Roman" w:cs="Times New Roman"/>
        </w:rPr>
        <w:t xml:space="preserve">dnia </w:t>
      </w:r>
      <w:r w:rsidR="002B0AE3">
        <w:rPr>
          <w:rFonts w:ascii="Times New Roman" w:hAnsi="Times New Roman" w:cs="Times New Roman"/>
        </w:rPr>
        <w:t>20.12.</w:t>
      </w:r>
      <w:r w:rsidR="004F17E5" w:rsidRPr="0093699F">
        <w:rPr>
          <w:rFonts w:ascii="Times New Roman" w:hAnsi="Times New Roman" w:cs="Times New Roman"/>
        </w:rPr>
        <w:t>2005 roku, sygn. akt V CSK 68/05, LEX nr 171286.</w:t>
      </w:r>
    </w:p>
  </w:footnote>
  <w:footnote w:id="2">
    <w:p w14:paraId="575A07A9" w14:textId="77777777" w:rsidR="0093699F" w:rsidRPr="0093699F" w:rsidRDefault="0093699F" w:rsidP="0093699F">
      <w:pPr>
        <w:pStyle w:val="Tekstprzypisudolnego"/>
        <w:jc w:val="both"/>
        <w:rPr>
          <w:rFonts w:ascii="Times New Roman" w:hAnsi="Times New Roman" w:cs="Times New Roman"/>
        </w:rPr>
      </w:pPr>
      <w:r w:rsidRPr="0093699F">
        <w:rPr>
          <w:rStyle w:val="Odwoanieprzypisudolnego"/>
          <w:rFonts w:ascii="Times New Roman" w:hAnsi="Times New Roman" w:cs="Times New Roman"/>
        </w:rPr>
        <w:footnoteRef/>
      </w:r>
      <w:r w:rsidRPr="0093699F">
        <w:rPr>
          <w:rFonts w:ascii="Times New Roman" w:hAnsi="Times New Roman" w:cs="Times New Roman"/>
        </w:rPr>
        <w:t xml:space="preserve"> Por. Wyrok Sądu Najwyższego z</w:t>
      </w:r>
      <w:r w:rsidR="00DB2A9C">
        <w:rPr>
          <w:rFonts w:ascii="Times New Roman" w:hAnsi="Times New Roman" w:cs="Times New Roman"/>
        </w:rPr>
        <w:t xml:space="preserve"> dnia</w:t>
      </w:r>
      <w:r w:rsidRPr="0093699F">
        <w:rPr>
          <w:rFonts w:ascii="Times New Roman" w:hAnsi="Times New Roman" w:cs="Times New Roman"/>
        </w:rPr>
        <w:t xml:space="preserve"> 3.06.1965, sygn. akt I CR 471/64, OSN 1966, nr 4, poz. 57</w:t>
      </w:r>
      <w:r>
        <w:rPr>
          <w:rFonts w:ascii="Times New Roman" w:hAnsi="Times New Roman" w:cs="Times New Roman"/>
        </w:rPr>
        <w:t xml:space="preserve">; </w:t>
      </w:r>
      <w:r w:rsidRPr="0016702D">
        <w:rPr>
          <w:rFonts w:ascii="Times New Roman" w:hAnsi="Times New Roman" w:cs="Times New Roman"/>
        </w:rPr>
        <w:t>Wyrok Sądu Najwyższego z dnia 17</w:t>
      </w:r>
      <w:r w:rsidR="002B4C74">
        <w:rPr>
          <w:rFonts w:ascii="Times New Roman" w:hAnsi="Times New Roman" w:cs="Times New Roman"/>
        </w:rPr>
        <w:t>.12.</w:t>
      </w:r>
      <w:r w:rsidRPr="0016702D">
        <w:rPr>
          <w:rFonts w:ascii="Times New Roman" w:hAnsi="Times New Roman" w:cs="Times New Roman"/>
        </w:rPr>
        <w:t>1998 r</w:t>
      </w:r>
      <w:r>
        <w:rPr>
          <w:rFonts w:ascii="Times New Roman" w:hAnsi="Times New Roman" w:cs="Times New Roman"/>
        </w:rPr>
        <w:t>oku</w:t>
      </w:r>
      <w:r w:rsidRPr="0016702D">
        <w:rPr>
          <w:rFonts w:ascii="Times New Roman" w:hAnsi="Times New Roman" w:cs="Times New Roman"/>
        </w:rPr>
        <w:t>., sygn. akt II CKN 849/98, OSN 1999, nr 7-8, poz. 128.</w:t>
      </w:r>
      <w:r>
        <w:rPr>
          <w:rFonts w:ascii="Times New Roman" w:hAnsi="Times New Roman" w:cs="Times New Roman"/>
        </w:rPr>
        <w:t xml:space="preserve">; Wyrok Sądu Najwyższego z dnia 10.11.2000 roku, sygn. akt IV CKN 163/00, </w:t>
      </w:r>
      <w:r w:rsidRPr="0093699F">
        <w:rPr>
          <w:rFonts w:ascii="Times New Roman" w:hAnsi="Times New Roman" w:cs="Times New Roman"/>
        </w:rPr>
        <w:t>LEX nr 52500</w:t>
      </w:r>
      <w:r>
        <w:rPr>
          <w:rFonts w:ascii="Times New Roman" w:hAnsi="Times New Roman" w:cs="Times New Roman"/>
        </w:rPr>
        <w:t>.</w:t>
      </w:r>
    </w:p>
  </w:footnote>
  <w:footnote w:id="3">
    <w:p w14:paraId="33E4C0ED" w14:textId="77777777" w:rsidR="005F0EDD" w:rsidRPr="005F0EDD" w:rsidRDefault="005F0EDD" w:rsidP="005F0EDD">
      <w:pPr>
        <w:pStyle w:val="Tekstprzypisudolnego"/>
        <w:jc w:val="both"/>
        <w:rPr>
          <w:rFonts w:ascii="Times New Roman" w:hAnsi="Times New Roman" w:cs="Times New Roman"/>
        </w:rPr>
      </w:pPr>
      <w:r w:rsidRPr="005F0EDD">
        <w:rPr>
          <w:rStyle w:val="Odwoanieprzypisudolnego"/>
          <w:rFonts w:ascii="Times New Roman" w:hAnsi="Times New Roman" w:cs="Times New Roman"/>
        </w:rPr>
        <w:footnoteRef/>
      </w:r>
      <w:r w:rsidRPr="005F0EDD">
        <w:rPr>
          <w:rFonts w:ascii="Times New Roman" w:hAnsi="Times New Roman" w:cs="Times New Roman"/>
        </w:rPr>
        <w:t xml:space="preserve"> Por. Wyrok Sądu Najwyższego z dnia 26.01.2005</w:t>
      </w:r>
      <w:r w:rsidR="00EE0BA9">
        <w:rPr>
          <w:rFonts w:ascii="Times New Roman" w:hAnsi="Times New Roman" w:cs="Times New Roman"/>
        </w:rPr>
        <w:t xml:space="preserve"> roku</w:t>
      </w:r>
      <w:r w:rsidRPr="005F0EDD">
        <w:rPr>
          <w:rFonts w:ascii="Times New Roman" w:hAnsi="Times New Roman" w:cs="Times New Roman"/>
        </w:rPr>
        <w:t>, sygn. akt V CK 404/04, LEX nr 277109</w:t>
      </w:r>
      <w:r w:rsidR="00EE0BA9">
        <w:rPr>
          <w:rFonts w:ascii="Times New Roman" w:hAnsi="Times New Roman" w:cs="Times New Roman"/>
        </w:rPr>
        <w:t>, tak też wyro</w:t>
      </w:r>
      <w:r w:rsidR="00275665">
        <w:rPr>
          <w:rFonts w:ascii="Times New Roman" w:hAnsi="Times New Roman" w:cs="Times New Roman"/>
        </w:rPr>
        <w:t>k Sądu Najwyższego z 20.12.</w:t>
      </w:r>
      <w:r w:rsidR="00EE0BA9">
        <w:rPr>
          <w:rFonts w:ascii="Times New Roman" w:hAnsi="Times New Roman" w:cs="Times New Roman"/>
        </w:rPr>
        <w:t xml:space="preserve">2005 roku, sygn. akt V CSK 68/05, </w:t>
      </w:r>
      <w:r w:rsidR="00EE0BA9" w:rsidRPr="00EE0BA9">
        <w:rPr>
          <w:rFonts w:ascii="Times New Roman" w:hAnsi="Times New Roman" w:cs="Times New Roman"/>
        </w:rPr>
        <w:t>LEX nr 171286</w:t>
      </w:r>
      <w:r w:rsidR="00EE0BA9">
        <w:rPr>
          <w:rFonts w:ascii="Times New Roman" w:hAnsi="Times New Roman" w:cs="Times New Roman"/>
        </w:rPr>
        <w:t>.</w:t>
      </w:r>
    </w:p>
  </w:footnote>
  <w:footnote w:id="4">
    <w:p w14:paraId="69CA1877" w14:textId="77777777" w:rsidR="004F17E5" w:rsidRPr="0093699F" w:rsidRDefault="004F17E5" w:rsidP="0093699F">
      <w:pPr>
        <w:pStyle w:val="Tekstprzypisudolnego"/>
        <w:jc w:val="both"/>
        <w:rPr>
          <w:rFonts w:ascii="Times New Roman" w:hAnsi="Times New Roman" w:cs="Times New Roman"/>
        </w:rPr>
      </w:pPr>
      <w:r w:rsidRPr="0093699F">
        <w:rPr>
          <w:rStyle w:val="Odwoanieprzypisudolnego"/>
          <w:rFonts w:ascii="Times New Roman" w:hAnsi="Times New Roman" w:cs="Times New Roman"/>
        </w:rPr>
        <w:footnoteRef/>
      </w:r>
      <w:r w:rsidRPr="0093699F">
        <w:rPr>
          <w:rFonts w:ascii="Times New Roman" w:hAnsi="Times New Roman" w:cs="Times New Roman"/>
        </w:rPr>
        <w:t xml:space="preserve"> Por. Wyrok Sądu Na</w:t>
      </w:r>
      <w:r w:rsidR="00A032D8">
        <w:rPr>
          <w:rFonts w:ascii="Times New Roman" w:hAnsi="Times New Roman" w:cs="Times New Roman"/>
        </w:rPr>
        <w:t>jwyższego z dnia 23.12.</w:t>
      </w:r>
      <w:r w:rsidRPr="0093699F">
        <w:rPr>
          <w:rFonts w:ascii="Times New Roman" w:hAnsi="Times New Roman" w:cs="Times New Roman"/>
        </w:rPr>
        <w:t>2007 roku, sygn. akt III CSK 106/07, LEX nr 453149.</w:t>
      </w:r>
    </w:p>
  </w:footnote>
  <w:footnote w:id="5">
    <w:p w14:paraId="09197B4E" w14:textId="77777777" w:rsidR="00F467B5" w:rsidRPr="00D01558" w:rsidRDefault="00F467B5" w:rsidP="00F467B5">
      <w:pPr>
        <w:pStyle w:val="Tekstprzypisudolnego"/>
        <w:jc w:val="both"/>
        <w:rPr>
          <w:rFonts w:ascii="Times New Roman" w:hAnsi="Times New Roman" w:cs="Times New Roman"/>
        </w:rPr>
      </w:pPr>
      <w:r>
        <w:rPr>
          <w:rStyle w:val="Odwoanieprzypisudolnego"/>
        </w:rPr>
        <w:footnoteRef/>
      </w:r>
      <w:r>
        <w:t xml:space="preserve"> </w:t>
      </w:r>
      <w:r w:rsidRPr="00D01558">
        <w:rPr>
          <w:rFonts w:ascii="Times New Roman" w:hAnsi="Times New Roman" w:cs="Times New Roman"/>
        </w:rPr>
        <w:t>Por. Wyrok Sądu Najwyższego z dnia 20.12.2005 roku, sygn. akt V CSK 68/05, LEX nr 171286.</w:t>
      </w:r>
    </w:p>
  </w:footnote>
  <w:footnote w:id="6">
    <w:p w14:paraId="319C0C4B" w14:textId="3A072FFB" w:rsidR="003E2E00" w:rsidRPr="0016702D" w:rsidRDefault="003E2E00"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M. Pyziak – Szafnicka</w:t>
      </w:r>
      <w:r w:rsidR="00D6122C">
        <w:rPr>
          <w:rFonts w:ascii="Times New Roman" w:hAnsi="Times New Roman" w:cs="Times New Roman"/>
        </w:rPr>
        <w:t>,</w:t>
      </w:r>
      <w:r w:rsidRPr="0016702D">
        <w:rPr>
          <w:rFonts w:ascii="Times New Roman" w:hAnsi="Times New Roman" w:cs="Times New Roman"/>
        </w:rPr>
        <w:t xml:space="preserve"> [w:] </w:t>
      </w:r>
      <w:r w:rsidRPr="00F237A9">
        <w:rPr>
          <w:rFonts w:ascii="Times New Roman" w:hAnsi="Times New Roman" w:cs="Times New Roman"/>
          <w:i/>
        </w:rPr>
        <w:t>System Prawa Prywatn</w:t>
      </w:r>
      <w:r w:rsidR="0061507A" w:rsidRPr="00F237A9">
        <w:rPr>
          <w:rFonts w:ascii="Times New Roman" w:hAnsi="Times New Roman" w:cs="Times New Roman"/>
          <w:i/>
        </w:rPr>
        <w:t>ego</w:t>
      </w:r>
      <w:r w:rsidR="00F237A9">
        <w:rPr>
          <w:rFonts w:ascii="Times New Roman" w:hAnsi="Times New Roman" w:cs="Times New Roman"/>
        </w:rPr>
        <w:t xml:space="preserve"> </w:t>
      </w:r>
      <w:r w:rsidR="0061507A" w:rsidRPr="00F237A9">
        <w:rPr>
          <w:rFonts w:ascii="Times New Roman" w:hAnsi="Times New Roman" w:cs="Times New Roman"/>
          <w:i/>
        </w:rPr>
        <w:t>tom 6</w:t>
      </w:r>
      <w:r w:rsidR="00961AC6">
        <w:rPr>
          <w:rFonts w:ascii="Times New Roman" w:hAnsi="Times New Roman" w:cs="Times New Roman"/>
        </w:rPr>
        <w:t xml:space="preserve">, </w:t>
      </w:r>
      <w:r w:rsidR="0061507A" w:rsidRPr="0016702D">
        <w:rPr>
          <w:rFonts w:ascii="Times New Roman" w:hAnsi="Times New Roman" w:cs="Times New Roman"/>
        </w:rPr>
        <w:t>A. Olejniczak</w:t>
      </w:r>
      <w:r w:rsidR="00961AC6">
        <w:rPr>
          <w:rFonts w:ascii="Times New Roman" w:hAnsi="Times New Roman" w:cs="Times New Roman"/>
        </w:rPr>
        <w:t xml:space="preserve"> (red.)</w:t>
      </w:r>
      <w:r w:rsidRPr="0016702D">
        <w:rPr>
          <w:rFonts w:ascii="Times New Roman" w:hAnsi="Times New Roman" w:cs="Times New Roman"/>
        </w:rPr>
        <w:t>, Warszawa</w:t>
      </w:r>
      <w:r w:rsidR="0023776A">
        <w:rPr>
          <w:rFonts w:ascii="Times New Roman" w:hAnsi="Times New Roman" w:cs="Times New Roman"/>
        </w:rPr>
        <w:t xml:space="preserve"> </w:t>
      </w:r>
      <w:r w:rsidRPr="0016702D">
        <w:rPr>
          <w:rFonts w:ascii="Times New Roman" w:hAnsi="Times New Roman" w:cs="Times New Roman"/>
        </w:rPr>
        <w:t>2014</w:t>
      </w:r>
      <w:r w:rsidR="0061507A" w:rsidRPr="0016702D">
        <w:rPr>
          <w:rFonts w:ascii="Times New Roman" w:hAnsi="Times New Roman" w:cs="Times New Roman"/>
        </w:rPr>
        <w:t>, str. 1488</w:t>
      </w:r>
      <w:r w:rsidR="00405959" w:rsidRPr="0016702D">
        <w:rPr>
          <w:rFonts w:ascii="Times New Roman" w:hAnsi="Times New Roman" w:cs="Times New Roman"/>
        </w:rPr>
        <w:t>.</w:t>
      </w:r>
    </w:p>
  </w:footnote>
  <w:footnote w:id="7">
    <w:p w14:paraId="4A90727C" w14:textId="576FCFB4" w:rsidR="00C33FA7" w:rsidRPr="0016702D" w:rsidRDefault="00C33FA7"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00E900EE" w:rsidRPr="0016702D">
        <w:rPr>
          <w:rFonts w:ascii="Times New Roman" w:hAnsi="Times New Roman" w:cs="Times New Roman"/>
        </w:rPr>
        <w:t xml:space="preserve"> J. Lachowski, </w:t>
      </w:r>
      <w:r w:rsidR="00E900EE" w:rsidRPr="0016702D">
        <w:rPr>
          <w:rFonts w:ascii="Times New Roman" w:hAnsi="Times New Roman" w:cs="Times New Roman"/>
          <w:i/>
        </w:rPr>
        <w:t>Kompensata umowna a potrącenie ustawowe</w:t>
      </w:r>
      <w:r w:rsidR="0023776A">
        <w:rPr>
          <w:rFonts w:ascii="Times New Roman" w:hAnsi="Times New Roman" w:cs="Times New Roman"/>
        </w:rPr>
        <w:t>,</w:t>
      </w:r>
      <w:r w:rsidR="00F237A9">
        <w:rPr>
          <w:rFonts w:ascii="Times New Roman" w:hAnsi="Times New Roman" w:cs="Times New Roman"/>
        </w:rPr>
        <w:t xml:space="preserve"> </w:t>
      </w:r>
      <w:r w:rsidR="00961AC6">
        <w:rPr>
          <w:rFonts w:ascii="Times New Roman" w:hAnsi="Times New Roman" w:cs="Times New Roman"/>
          <w:i/>
        </w:rPr>
        <w:t>Przegląd Prawa Handlowego</w:t>
      </w:r>
      <w:r w:rsidR="00F237A9">
        <w:rPr>
          <w:rFonts w:ascii="Times New Roman" w:hAnsi="Times New Roman" w:cs="Times New Roman"/>
          <w:i/>
        </w:rPr>
        <w:t>,</w:t>
      </w:r>
      <w:r w:rsidR="0023776A">
        <w:rPr>
          <w:rFonts w:ascii="Times New Roman" w:hAnsi="Times New Roman" w:cs="Times New Roman"/>
        </w:rPr>
        <w:t xml:space="preserve"> </w:t>
      </w:r>
      <w:r w:rsidR="00E900EE" w:rsidRPr="0016702D">
        <w:rPr>
          <w:rFonts w:ascii="Times New Roman" w:hAnsi="Times New Roman" w:cs="Times New Roman"/>
        </w:rPr>
        <w:t>2000, nr 9</w:t>
      </w:r>
      <w:r w:rsidRPr="0016702D">
        <w:rPr>
          <w:rFonts w:ascii="Times New Roman" w:hAnsi="Times New Roman" w:cs="Times New Roman"/>
        </w:rPr>
        <w:t>, str. 42</w:t>
      </w:r>
      <w:r w:rsidR="00405959" w:rsidRPr="0016702D">
        <w:rPr>
          <w:rFonts w:ascii="Times New Roman" w:hAnsi="Times New Roman" w:cs="Times New Roman"/>
        </w:rPr>
        <w:t>.</w:t>
      </w:r>
      <w:r w:rsidRPr="0016702D">
        <w:rPr>
          <w:rFonts w:ascii="Times New Roman" w:hAnsi="Times New Roman" w:cs="Times New Roman"/>
        </w:rPr>
        <w:t xml:space="preserve"> </w:t>
      </w:r>
    </w:p>
  </w:footnote>
  <w:footnote w:id="8">
    <w:p w14:paraId="2284E5B3" w14:textId="77777777" w:rsidR="00065E8A" w:rsidRPr="0016702D" w:rsidRDefault="00065E8A"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Por. R. Longchamps de Berier, </w:t>
      </w:r>
      <w:r w:rsidRPr="0016702D">
        <w:rPr>
          <w:rFonts w:ascii="Times New Roman" w:hAnsi="Times New Roman" w:cs="Times New Roman"/>
          <w:i/>
        </w:rPr>
        <w:t xml:space="preserve">Zobowiązania, </w:t>
      </w:r>
      <w:r w:rsidRPr="0016702D">
        <w:rPr>
          <w:rFonts w:ascii="Times New Roman" w:hAnsi="Times New Roman" w:cs="Times New Roman"/>
        </w:rPr>
        <w:t>Poznań, 1948, str. 383</w:t>
      </w:r>
      <w:r w:rsidR="00405959" w:rsidRPr="0016702D">
        <w:rPr>
          <w:rFonts w:ascii="Times New Roman" w:hAnsi="Times New Roman" w:cs="Times New Roman"/>
        </w:rPr>
        <w:t>.</w:t>
      </w:r>
    </w:p>
  </w:footnote>
  <w:footnote w:id="9">
    <w:p w14:paraId="5F6CD805" w14:textId="77777777" w:rsidR="00CB2D65" w:rsidRPr="0093699F" w:rsidRDefault="00CB2D65" w:rsidP="0093699F">
      <w:pPr>
        <w:pStyle w:val="Tekstprzypisudolnego"/>
        <w:jc w:val="both"/>
        <w:rPr>
          <w:rFonts w:ascii="Times New Roman" w:hAnsi="Times New Roman" w:cs="Times New Roman"/>
        </w:rPr>
      </w:pPr>
      <w:r>
        <w:rPr>
          <w:rStyle w:val="Odwoanieprzypisudolnego"/>
        </w:rPr>
        <w:footnoteRef/>
      </w:r>
      <w:r>
        <w:t xml:space="preserve"> </w:t>
      </w:r>
      <w:r w:rsidRPr="0093699F">
        <w:rPr>
          <w:rFonts w:ascii="Times New Roman" w:hAnsi="Times New Roman" w:cs="Times New Roman"/>
        </w:rPr>
        <w:t>Wyrok Sadu Naj</w:t>
      </w:r>
      <w:r w:rsidR="00FF553C">
        <w:rPr>
          <w:rFonts w:ascii="Times New Roman" w:hAnsi="Times New Roman" w:cs="Times New Roman"/>
        </w:rPr>
        <w:t>wyższego z dnia 23.10.</w:t>
      </w:r>
      <w:r w:rsidRPr="0093699F">
        <w:rPr>
          <w:rFonts w:ascii="Times New Roman" w:hAnsi="Times New Roman" w:cs="Times New Roman"/>
        </w:rPr>
        <w:t>2007 roku, sygn. akt III CSK 106/07, LEX nr 453149.</w:t>
      </w:r>
    </w:p>
  </w:footnote>
  <w:footnote w:id="10">
    <w:p w14:paraId="43D55956" w14:textId="7FE5AB9C" w:rsidR="00050693" w:rsidRDefault="00050693">
      <w:pPr>
        <w:pStyle w:val="Tekstprzypisudolnego"/>
      </w:pPr>
      <w:r>
        <w:rPr>
          <w:rStyle w:val="Odwoanieprzypisudolnego"/>
        </w:rPr>
        <w:footnoteRef/>
      </w:r>
      <w:r>
        <w:t xml:space="preserve"> M.</w:t>
      </w:r>
      <w:r w:rsidR="00F32FD5">
        <w:t xml:space="preserve"> </w:t>
      </w:r>
      <w:r>
        <w:t xml:space="preserve">Safjan [w:] </w:t>
      </w:r>
      <w:r w:rsidRPr="00050693">
        <w:rPr>
          <w:i/>
        </w:rPr>
        <w:t>Kodeks Cywilny Tom II</w:t>
      </w:r>
      <w:r>
        <w:t xml:space="preserve">, </w:t>
      </w:r>
      <w:r w:rsidR="006E5F4F">
        <w:t>K.</w:t>
      </w:r>
      <w:r w:rsidR="00F32FD5">
        <w:t xml:space="preserve"> </w:t>
      </w:r>
      <w:r w:rsidR="006E5F4F">
        <w:t xml:space="preserve">Pietrzykowski (red.) Wyd. </w:t>
      </w:r>
      <w:r w:rsidR="00F32FD5">
        <w:t xml:space="preserve">C.H.BECK wyd. </w:t>
      </w:r>
      <w:r w:rsidRPr="00050693">
        <w:t>8.</w:t>
      </w:r>
      <w:r>
        <w:t>Warszawa 2015</w:t>
      </w:r>
      <w:r w:rsidR="00F20FD0">
        <w:t>, str.</w:t>
      </w:r>
      <w:r w:rsidR="00F42D7C">
        <w:t>382</w:t>
      </w:r>
    </w:p>
  </w:footnote>
  <w:footnote w:id="11">
    <w:p w14:paraId="6DA82968" w14:textId="77777777" w:rsidR="00FD3F70" w:rsidRPr="0016702D" w:rsidRDefault="00FD3F70"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W</w:t>
      </w:r>
      <w:r w:rsidR="00512A85">
        <w:rPr>
          <w:rFonts w:ascii="Times New Roman" w:hAnsi="Times New Roman" w:cs="Times New Roman"/>
        </w:rPr>
        <w:t>yrok Sądu Najwyższego z dnia 17.12.</w:t>
      </w:r>
      <w:r w:rsidRPr="0016702D">
        <w:rPr>
          <w:rFonts w:ascii="Times New Roman" w:hAnsi="Times New Roman" w:cs="Times New Roman"/>
        </w:rPr>
        <w:t>1998 r., sygn. akt II CKN 849/98, OSN</w:t>
      </w:r>
      <w:r w:rsidR="00246CFC" w:rsidRPr="0016702D">
        <w:rPr>
          <w:rFonts w:ascii="Times New Roman" w:hAnsi="Times New Roman" w:cs="Times New Roman"/>
        </w:rPr>
        <w:t xml:space="preserve"> 1999, nr 7-8</w:t>
      </w:r>
      <w:r w:rsidRPr="0016702D">
        <w:rPr>
          <w:rFonts w:ascii="Times New Roman" w:hAnsi="Times New Roman" w:cs="Times New Roman"/>
        </w:rPr>
        <w:t>, poz. 128</w:t>
      </w:r>
      <w:r w:rsidR="00405959" w:rsidRPr="0016702D">
        <w:rPr>
          <w:rFonts w:ascii="Times New Roman" w:hAnsi="Times New Roman" w:cs="Times New Roman"/>
        </w:rPr>
        <w:t>.</w:t>
      </w:r>
    </w:p>
  </w:footnote>
  <w:footnote w:id="12">
    <w:p w14:paraId="055C9133" w14:textId="78A6F033" w:rsidR="002A1046" w:rsidRPr="00B507D5" w:rsidRDefault="002A1046" w:rsidP="00B507D5">
      <w:pPr>
        <w:pStyle w:val="Tekstprzypisudolnego"/>
        <w:rPr>
          <w:rFonts w:ascii="Times New Roman" w:hAnsi="Times New Roman" w:cs="Times New Roman"/>
        </w:rPr>
      </w:pPr>
      <w:r w:rsidRPr="00B507D5">
        <w:rPr>
          <w:rStyle w:val="Odwoanieprzypisudolnego"/>
          <w:rFonts w:ascii="Times New Roman" w:hAnsi="Times New Roman" w:cs="Times New Roman"/>
        </w:rPr>
        <w:footnoteRef/>
      </w:r>
      <w:r w:rsidRPr="00B507D5">
        <w:rPr>
          <w:rFonts w:ascii="Times New Roman" w:hAnsi="Times New Roman" w:cs="Times New Roman"/>
        </w:rPr>
        <w:t xml:space="preserve"> </w:t>
      </w:r>
      <w:r w:rsidR="00512A85">
        <w:rPr>
          <w:rFonts w:ascii="Times New Roman" w:hAnsi="Times New Roman" w:cs="Times New Roman"/>
        </w:rPr>
        <w:t>Ustawa z dnia 23.04.</w:t>
      </w:r>
      <w:r w:rsidR="00F237A9">
        <w:rPr>
          <w:rFonts w:ascii="Times New Roman" w:hAnsi="Times New Roman" w:cs="Times New Roman"/>
        </w:rPr>
        <w:t xml:space="preserve">1964 r. </w:t>
      </w:r>
      <w:r w:rsidR="00B507D5" w:rsidRPr="00B507D5">
        <w:rPr>
          <w:rFonts w:ascii="Times New Roman" w:hAnsi="Times New Roman" w:cs="Times New Roman"/>
        </w:rPr>
        <w:t>Kodeks cywilny,</w:t>
      </w:r>
      <w:r w:rsidR="00F237A9" w:rsidRPr="00F237A9">
        <w:t xml:space="preserve"> </w:t>
      </w:r>
      <w:r w:rsidR="00F237A9" w:rsidRPr="00F237A9">
        <w:rPr>
          <w:rFonts w:ascii="Times New Roman" w:hAnsi="Times New Roman" w:cs="Times New Roman"/>
        </w:rPr>
        <w:t>Dz.U.2016.380 j.t.</w:t>
      </w:r>
      <w:r w:rsidR="00B507D5" w:rsidRPr="00B507D5">
        <w:rPr>
          <w:rFonts w:ascii="Times New Roman" w:hAnsi="Times New Roman" w:cs="Times New Roman"/>
        </w:rPr>
        <w:t>.</w:t>
      </w:r>
    </w:p>
  </w:footnote>
  <w:footnote w:id="13">
    <w:p w14:paraId="4B3B0407" w14:textId="2EB9BA38" w:rsidR="006E0C96" w:rsidRDefault="006E0C96" w:rsidP="0016702D">
      <w:pPr>
        <w:pStyle w:val="Tekstprzypisudolnego"/>
        <w:jc w:val="both"/>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Por. K. Zawada</w:t>
      </w:r>
      <w:r w:rsidR="00573F22">
        <w:rPr>
          <w:rFonts w:ascii="Times New Roman" w:hAnsi="Times New Roman" w:cs="Times New Roman"/>
        </w:rPr>
        <w:t>,</w:t>
      </w:r>
      <w:r w:rsidRPr="0016702D">
        <w:rPr>
          <w:rFonts w:ascii="Times New Roman" w:hAnsi="Times New Roman" w:cs="Times New Roman"/>
        </w:rPr>
        <w:t xml:space="preserve"> [w:] </w:t>
      </w:r>
      <w:r w:rsidRPr="003546B4">
        <w:rPr>
          <w:rFonts w:ascii="Times New Roman" w:hAnsi="Times New Roman" w:cs="Times New Roman"/>
          <w:i/>
        </w:rPr>
        <w:t>Kodeks cywilny, tom II</w:t>
      </w:r>
      <w:r w:rsidR="00961AC6">
        <w:rPr>
          <w:rFonts w:ascii="Times New Roman" w:hAnsi="Times New Roman" w:cs="Times New Roman"/>
        </w:rPr>
        <w:t xml:space="preserve">, </w:t>
      </w:r>
      <w:r w:rsidRPr="0016702D">
        <w:rPr>
          <w:rFonts w:ascii="Times New Roman" w:hAnsi="Times New Roman" w:cs="Times New Roman"/>
        </w:rPr>
        <w:t>K. Pietrzykowski</w:t>
      </w:r>
      <w:r w:rsidR="00961AC6">
        <w:rPr>
          <w:rFonts w:ascii="Times New Roman" w:hAnsi="Times New Roman" w:cs="Times New Roman"/>
        </w:rPr>
        <w:t xml:space="preserve"> (red.)</w:t>
      </w:r>
      <w:r w:rsidRPr="0016702D">
        <w:rPr>
          <w:rFonts w:ascii="Times New Roman" w:hAnsi="Times New Roman" w:cs="Times New Roman"/>
        </w:rPr>
        <w:t xml:space="preserve">, </w:t>
      </w:r>
      <w:r w:rsidR="00B507D5">
        <w:rPr>
          <w:rFonts w:ascii="Times New Roman" w:hAnsi="Times New Roman" w:cs="Times New Roman"/>
        </w:rPr>
        <w:t xml:space="preserve">Warszawa 2015, </w:t>
      </w:r>
      <w:r w:rsidRPr="0016702D">
        <w:rPr>
          <w:rFonts w:ascii="Times New Roman" w:hAnsi="Times New Roman" w:cs="Times New Roman"/>
        </w:rPr>
        <w:t>str.141</w:t>
      </w:r>
      <w:r w:rsidR="00405959" w:rsidRPr="0016702D">
        <w:rPr>
          <w:rFonts w:ascii="Times New Roman" w:hAnsi="Times New Roman" w:cs="Times New Roman"/>
        </w:rPr>
        <w:t>.</w:t>
      </w:r>
    </w:p>
  </w:footnote>
  <w:footnote w:id="14">
    <w:p w14:paraId="32166AB8" w14:textId="77777777" w:rsidR="001A4EE9" w:rsidRPr="0016702D" w:rsidRDefault="001A4EE9"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Wyrok Sądu Najwyższego z</w:t>
      </w:r>
      <w:r w:rsidR="00BC07DF">
        <w:rPr>
          <w:rFonts w:ascii="Times New Roman" w:hAnsi="Times New Roman" w:cs="Times New Roman"/>
        </w:rPr>
        <w:t xml:space="preserve"> dnia</w:t>
      </w:r>
      <w:r w:rsidRPr="0016702D">
        <w:rPr>
          <w:rFonts w:ascii="Times New Roman" w:hAnsi="Times New Roman" w:cs="Times New Roman"/>
        </w:rPr>
        <w:t xml:space="preserve"> 21.12.1967, sygn. akt I CR 481/67, OSNC 1968, nr 11, poz. 186.</w:t>
      </w:r>
    </w:p>
  </w:footnote>
  <w:footnote w:id="15">
    <w:p w14:paraId="21B831AC" w14:textId="77777777" w:rsidR="00961AC6" w:rsidRPr="0016702D" w:rsidRDefault="00961AC6" w:rsidP="00961AC6">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J. Lachowski, </w:t>
      </w:r>
      <w:r w:rsidRPr="0016702D">
        <w:rPr>
          <w:rFonts w:ascii="Times New Roman" w:hAnsi="Times New Roman" w:cs="Times New Roman"/>
          <w:i/>
        </w:rPr>
        <w:t xml:space="preserve">op. cit, </w:t>
      </w:r>
      <w:r>
        <w:rPr>
          <w:rFonts w:ascii="Times New Roman" w:hAnsi="Times New Roman" w:cs="Times New Roman"/>
        </w:rPr>
        <w:t>str. 44.</w:t>
      </w:r>
    </w:p>
  </w:footnote>
  <w:footnote w:id="16">
    <w:p w14:paraId="2108D715" w14:textId="77777777" w:rsidR="00CB2D65" w:rsidRPr="00CB2D65" w:rsidRDefault="00CB2D65" w:rsidP="00CB2D65">
      <w:pPr>
        <w:pStyle w:val="Tekstprzypisudolnego"/>
        <w:jc w:val="both"/>
        <w:rPr>
          <w:rFonts w:ascii="Times New Roman" w:hAnsi="Times New Roman" w:cs="Times New Roman"/>
        </w:rPr>
      </w:pPr>
      <w:r w:rsidRPr="00CB2D65">
        <w:rPr>
          <w:rStyle w:val="Odwoanieprzypisudolnego"/>
          <w:rFonts w:ascii="Times New Roman" w:hAnsi="Times New Roman" w:cs="Times New Roman"/>
        </w:rPr>
        <w:footnoteRef/>
      </w:r>
      <w:r w:rsidRPr="00CB2D65">
        <w:rPr>
          <w:rFonts w:ascii="Times New Roman" w:hAnsi="Times New Roman" w:cs="Times New Roman"/>
        </w:rPr>
        <w:t xml:space="preserve"> Wyrok Sadu Naj</w:t>
      </w:r>
      <w:r w:rsidR="00327528">
        <w:rPr>
          <w:rFonts w:ascii="Times New Roman" w:hAnsi="Times New Roman" w:cs="Times New Roman"/>
        </w:rPr>
        <w:t>wyższego z dnia 23.10.</w:t>
      </w:r>
      <w:r w:rsidRPr="00CB2D65">
        <w:rPr>
          <w:rFonts w:ascii="Times New Roman" w:hAnsi="Times New Roman" w:cs="Times New Roman"/>
        </w:rPr>
        <w:t>2007 roku, sygn. akt III CSK 106/07, LEX nr 453149.</w:t>
      </w:r>
    </w:p>
  </w:footnote>
  <w:footnote w:id="17">
    <w:p w14:paraId="6B3009FB" w14:textId="27B9C89C" w:rsidR="00405959" w:rsidRPr="0016702D" w:rsidRDefault="00405959" w:rsidP="0016702D">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Por. J. Lachowski, </w:t>
      </w:r>
      <w:r w:rsidRPr="0016702D">
        <w:rPr>
          <w:rFonts w:ascii="Times New Roman" w:hAnsi="Times New Roman" w:cs="Times New Roman"/>
          <w:i/>
        </w:rPr>
        <w:t>Kompensaty umowne wierzytelności przyszłych w prawie cywilnym</w:t>
      </w:r>
      <w:r w:rsidR="00573F22">
        <w:rPr>
          <w:rFonts w:ascii="Times New Roman" w:hAnsi="Times New Roman" w:cs="Times New Roman"/>
          <w:i/>
        </w:rPr>
        <w:t>,</w:t>
      </w:r>
      <w:r w:rsidR="00961AC6">
        <w:rPr>
          <w:rFonts w:ascii="Times New Roman" w:hAnsi="Times New Roman" w:cs="Times New Roman"/>
          <w:i/>
        </w:rPr>
        <w:t xml:space="preserve"> </w:t>
      </w:r>
      <w:r w:rsidR="00573F22">
        <w:rPr>
          <w:rFonts w:ascii="Times New Roman" w:hAnsi="Times New Roman" w:cs="Times New Roman"/>
          <w:i/>
        </w:rPr>
        <w:t>Glosa</w:t>
      </w:r>
      <w:r w:rsidR="00961AC6">
        <w:rPr>
          <w:rFonts w:ascii="Times New Roman" w:hAnsi="Times New Roman" w:cs="Times New Roman"/>
          <w:i/>
        </w:rPr>
        <w:t>,</w:t>
      </w:r>
      <w:r w:rsidRPr="0016702D">
        <w:rPr>
          <w:rFonts w:ascii="Times New Roman" w:hAnsi="Times New Roman" w:cs="Times New Roman"/>
          <w:i/>
        </w:rPr>
        <w:t xml:space="preserve"> </w:t>
      </w:r>
      <w:r w:rsidRPr="0016702D">
        <w:rPr>
          <w:rFonts w:ascii="Times New Roman" w:hAnsi="Times New Roman" w:cs="Times New Roman"/>
        </w:rPr>
        <w:t>2001, nr 2, str. 17.</w:t>
      </w:r>
    </w:p>
  </w:footnote>
  <w:footnote w:id="18">
    <w:p w14:paraId="2CFBDBB8" w14:textId="77777777" w:rsidR="0030107F" w:rsidRDefault="0030107F" w:rsidP="0016702D">
      <w:pPr>
        <w:pStyle w:val="Tekstprzypisudolnego"/>
        <w:jc w:val="both"/>
      </w:pPr>
      <w:r w:rsidRPr="0016702D">
        <w:rPr>
          <w:rStyle w:val="Odwoanieprzypisudolnego"/>
          <w:rFonts w:ascii="Times New Roman" w:hAnsi="Times New Roman" w:cs="Times New Roman"/>
        </w:rPr>
        <w:footnoteRef/>
      </w:r>
      <w:r w:rsidRPr="0016702D">
        <w:rPr>
          <w:rFonts w:ascii="Times New Roman" w:hAnsi="Times New Roman" w:cs="Times New Roman"/>
        </w:rPr>
        <w:t xml:space="preserve"> </w:t>
      </w:r>
      <w:r w:rsidR="00405959" w:rsidRPr="00573F22">
        <w:rPr>
          <w:rFonts w:ascii="Times New Roman" w:hAnsi="Times New Roman" w:cs="Times New Roman"/>
        </w:rPr>
        <w:t>Ibidem</w:t>
      </w:r>
      <w:r w:rsidRPr="00573F22">
        <w:rPr>
          <w:rFonts w:ascii="Times New Roman" w:hAnsi="Times New Roman" w:cs="Times New Roman"/>
        </w:rPr>
        <w:t>,</w:t>
      </w:r>
      <w:r w:rsidRPr="0016702D">
        <w:rPr>
          <w:rFonts w:ascii="Times New Roman" w:hAnsi="Times New Roman" w:cs="Times New Roman"/>
        </w:rPr>
        <w:t xml:space="preserve"> str. 17</w:t>
      </w:r>
      <w:r w:rsidR="00405959" w:rsidRPr="0016702D">
        <w:rPr>
          <w:rFonts w:ascii="Times New Roman" w:hAnsi="Times New Roman" w:cs="Times New Roman"/>
        </w:rPr>
        <w:t>.</w:t>
      </w:r>
    </w:p>
  </w:footnote>
  <w:footnote w:id="19">
    <w:p w14:paraId="41A61556" w14:textId="2C04F332" w:rsidR="003B3034" w:rsidRPr="003B3034" w:rsidRDefault="003B3034" w:rsidP="003B3034">
      <w:pPr>
        <w:pStyle w:val="Tekstprzypisudolnego"/>
        <w:jc w:val="both"/>
        <w:rPr>
          <w:rFonts w:ascii="Times New Roman" w:hAnsi="Times New Roman" w:cs="Times New Roman"/>
        </w:rPr>
      </w:pPr>
      <w:r>
        <w:rPr>
          <w:rStyle w:val="Odwoanieprzypisudolnego"/>
        </w:rPr>
        <w:footnoteRef/>
      </w:r>
      <w:r>
        <w:t xml:space="preserve"> </w:t>
      </w:r>
      <w:r w:rsidRPr="003B3034">
        <w:rPr>
          <w:rFonts w:ascii="Times New Roman" w:hAnsi="Times New Roman" w:cs="Times New Roman"/>
        </w:rPr>
        <w:t xml:space="preserve">Por. M. Pyziak – Szaficka, </w:t>
      </w:r>
      <w:r w:rsidRPr="003B3034">
        <w:rPr>
          <w:rFonts w:ascii="Times New Roman" w:hAnsi="Times New Roman" w:cs="Times New Roman"/>
          <w:i/>
        </w:rPr>
        <w:t xml:space="preserve">Potrącenie w prawie cywilnym, </w:t>
      </w:r>
      <w:r w:rsidR="00961AC6">
        <w:rPr>
          <w:rFonts w:ascii="Times New Roman" w:hAnsi="Times New Roman" w:cs="Times New Roman"/>
        </w:rPr>
        <w:t>Kraków</w:t>
      </w:r>
      <w:r w:rsidRPr="003B3034">
        <w:rPr>
          <w:rFonts w:ascii="Times New Roman" w:hAnsi="Times New Roman" w:cs="Times New Roman"/>
        </w:rPr>
        <w:t xml:space="preserve"> 2002,</w:t>
      </w:r>
      <w:r w:rsidRPr="003B3034">
        <w:rPr>
          <w:rFonts w:ascii="Times New Roman" w:hAnsi="Times New Roman" w:cs="Times New Roman"/>
          <w:i/>
        </w:rPr>
        <w:t xml:space="preserve"> </w:t>
      </w:r>
      <w:r w:rsidRPr="003B3034">
        <w:rPr>
          <w:rFonts w:ascii="Times New Roman" w:hAnsi="Times New Roman" w:cs="Times New Roman"/>
        </w:rPr>
        <w:t xml:space="preserve">str. 356. </w:t>
      </w:r>
    </w:p>
  </w:footnote>
  <w:footnote w:id="20">
    <w:p w14:paraId="5528ED4C" w14:textId="544E86D1" w:rsidR="008A4E5F" w:rsidRPr="003B3034" w:rsidRDefault="008A4E5F" w:rsidP="003B3034">
      <w:pPr>
        <w:pStyle w:val="Tekstprzypisudolnego"/>
        <w:jc w:val="both"/>
        <w:rPr>
          <w:rFonts w:ascii="Times New Roman" w:hAnsi="Times New Roman" w:cs="Times New Roman"/>
        </w:rPr>
      </w:pPr>
      <w:r w:rsidRPr="003B3034">
        <w:rPr>
          <w:rStyle w:val="Odwoanieprzypisudolnego"/>
          <w:rFonts w:ascii="Times New Roman" w:hAnsi="Times New Roman" w:cs="Times New Roman"/>
        </w:rPr>
        <w:footnoteRef/>
      </w:r>
      <w:r w:rsidRPr="003B3034">
        <w:rPr>
          <w:rFonts w:ascii="Times New Roman" w:hAnsi="Times New Roman" w:cs="Times New Roman"/>
        </w:rPr>
        <w:t xml:space="preserve"> Por. M. Pyziak – Szafnicka, </w:t>
      </w:r>
      <w:r w:rsidR="00961AC6">
        <w:rPr>
          <w:rFonts w:ascii="Times New Roman" w:hAnsi="Times New Roman" w:cs="Times New Roman"/>
          <w:i/>
        </w:rPr>
        <w:t>System prawa…</w:t>
      </w:r>
      <w:r w:rsidRPr="003B3034">
        <w:rPr>
          <w:rFonts w:ascii="Times New Roman" w:hAnsi="Times New Roman" w:cs="Times New Roman"/>
          <w:i/>
        </w:rPr>
        <w:t xml:space="preserve">, </w:t>
      </w:r>
      <w:r w:rsidRPr="003B3034">
        <w:rPr>
          <w:rFonts w:ascii="Times New Roman" w:hAnsi="Times New Roman" w:cs="Times New Roman"/>
        </w:rPr>
        <w:t>str. 1570.</w:t>
      </w:r>
    </w:p>
  </w:footnote>
  <w:footnote w:id="21">
    <w:p w14:paraId="1E245314" w14:textId="77777777" w:rsidR="00DF3D8A" w:rsidRPr="0016702D" w:rsidRDefault="00DF3D8A" w:rsidP="003B3034">
      <w:pPr>
        <w:pStyle w:val="Tekstprzypisudolnego"/>
        <w:jc w:val="both"/>
        <w:rPr>
          <w:rFonts w:ascii="Times New Roman" w:hAnsi="Times New Roman" w:cs="Times New Roman"/>
        </w:rPr>
      </w:pPr>
      <w:r w:rsidRPr="003B3034">
        <w:rPr>
          <w:rStyle w:val="Odwoanieprzypisudolnego"/>
          <w:rFonts w:ascii="Times New Roman" w:hAnsi="Times New Roman" w:cs="Times New Roman"/>
        </w:rPr>
        <w:footnoteRef/>
      </w:r>
      <w:r w:rsidRPr="003B3034">
        <w:rPr>
          <w:rFonts w:ascii="Times New Roman" w:hAnsi="Times New Roman" w:cs="Times New Roman"/>
        </w:rPr>
        <w:t xml:space="preserve"> </w:t>
      </w:r>
      <w:r w:rsidR="008A4E5F" w:rsidRPr="003B3034">
        <w:rPr>
          <w:rFonts w:ascii="Times New Roman" w:hAnsi="Times New Roman" w:cs="Times New Roman"/>
        </w:rPr>
        <w:t>Ibidem</w:t>
      </w:r>
      <w:r w:rsidR="008A4E5F" w:rsidRPr="007220C0">
        <w:rPr>
          <w:rFonts w:ascii="Times New Roman" w:hAnsi="Times New Roman" w:cs="Times New Roman"/>
        </w:rPr>
        <w:t>.</w:t>
      </w:r>
    </w:p>
  </w:footnote>
  <w:footnote w:id="22">
    <w:p w14:paraId="7293F144" w14:textId="4656F34F" w:rsidR="00F467B5" w:rsidRPr="0016702D" w:rsidRDefault="00F467B5" w:rsidP="00DB2A9C">
      <w:pPr>
        <w:pStyle w:val="Tekstprzypisudolnego"/>
        <w:jc w:val="both"/>
        <w:rPr>
          <w:rFonts w:ascii="Times New Roman" w:hAnsi="Times New Roman" w:cs="Times New Roman"/>
        </w:rPr>
      </w:pPr>
      <w:r w:rsidRPr="0016702D">
        <w:rPr>
          <w:rStyle w:val="Odwoanieprzypisudolnego"/>
          <w:rFonts w:ascii="Times New Roman" w:hAnsi="Times New Roman" w:cs="Times New Roman"/>
        </w:rPr>
        <w:footnoteRef/>
      </w:r>
      <w:r w:rsidR="00B62CFE">
        <w:rPr>
          <w:rFonts w:ascii="Times New Roman" w:hAnsi="Times New Roman" w:cs="Times New Roman"/>
        </w:rPr>
        <w:t xml:space="preserve"> </w:t>
      </w:r>
      <w:r w:rsidR="00B12AB6">
        <w:rPr>
          <w:rFonts w:ascii="Times New Roman" w:hAnsi="Times New Roman" w:cs="Times New Roman"/>
        </w:rPr>
        <w:t>Ustawa z dnia 29 sierpnia 1997</w:t>
      </w:r>
      <w:r w:rsidRPr="0016702D">
        <w:rPr>
          <w:rFonts w:ascii="Times New Roman" w:hAnsi="Times New Roman" w:cs="Times New Roman"/>
        </w:rPr>
        <w:t xml:space="preserve"> r. Praw</w:t>
      </w:r>
      <w:r w:rsidR="002A1046">
        <w:rPr>
          <w:rFonts w:ascii="Times New Roman" w:hAnsi="Times New Roman" w:cs="Times New Roman"/>
        </w:rPr>
        <w:t>o bankowe,</w:t>
      </w:r>
      <w:r w:rsidR="00B12AB6">
        <w:rPr>
          <w:rFonts w:ascii="Times New Roman" w:hAnsi="Times New Roman" w:cs="Times New Roman"/>
        </w:rPr>
        <w:t xml:space="preserve"> </w:t>
      </w:r>
      <w:r w:rsidR="00B12AB6" w:rsidRPr="00B12AB6">
        <w:rPr>
          <w:rFonts w:ascii="Times New Roman" w:hAnsi="Times New Roman" w:cs="Times New Roman"/>
        </w:rPr>
        <w:t>Dz.U.2016.1988 j.t.</w:t>
      </w:r>
      <w:r w:rsidR="002A1046">
        <w:rPr>
          <w:rFonts w:ascii="Times New Roman" w:hAnsi="Times New Roman" w:cs="Times New Roman"/>
        </w:rPr>
        <w:t>.</w:t>
      </w:r>
    </w:p>
  </w:footnote>
  <w:footnote w:id="23">
    <w:p w14:paraId="309BB717" w14:textId="41B2164B" w:rsidR="00F467B5" w:rsidRPr="00B16BFF" w:rsidRDefault="00F467B5" w:rsidP="00DB2A9C">
      <w:pPr>
        <w:pStyle w:val="Tekstprzypisudolnego"/>
        <w:jc w:val="both"/>
        <w:rPr>
          <w:rFonts w:ascii="Times New Roman" w:hAnsi="Times New Roman" w:cs="Times New Roman"/>
        </w:rPr>
      </w:pPr>
      <w:r>
        <w:rPr>
          <w:rStyle w:val="Odwoanieprzypisudolnego"/>
        </w:rPr>
        <w:footnoteRef/>
      </w:r>
      <w:r w:rsidR="00B62CFE">
        <w:rPr>
          <w:rFonts w:ascii="Times New Roman" w:hAnsi="Times New Roman" w:cs="Times New Roman"/>
        </w:rPr>
        <w:t xml:space="preserve"> </w:t>
      </w:r>
      <w:r w:rsidRPr="004D750D">
        <w:rPr>
          <w:rFonts w:ascii="Times New Roman" w:hAnsi="Times New Roman" w:cs="Times New Roman"/>
        </w:rPr>
        <w:t xml:space="preserve">Por. M. Bączyk, </w:t>
      </w:r>
      <w:r w:rsidRPr="004D750D">
        <w:rPr>
          <w:rFonts w:ascii="Times New Roman" w:hAnsi="Times New Roman" w:cs="Times New Roman"/>
          <w:i/>
        </w:rPr>
        <w:t>Problematyka prawna tzw. klauzul potrącenia w praktyce kontraktowej banków polskich</w:t>
      </w:r>
      <w:r w:rsidRPr="00B16BFF">
        <w:rPr>
          <w:rFonts w:ascii="Times New Roman" w:hAnsi="Times New Roman" w:cs="Times New Roman"/>
        </w:rPr>
        <w:t>,</w:t>
      </w:r>
      <w:r w:rsidR="00B12AB6">
        <w:rPr>
          <w:rFonts w:ascii="Times New Roman" w:hAnsi="Times New Roman" w:cs="Times New Roman"/>
        </w:rPr>
        <w:t xml:space="preserve"> </w:t>
      </w:r>
      <w:r w:rsidRPr="00B12AB6">
        <w:rPr>
          <w:rFonts w:ascii="Times New Roman" w:hAnsi="Times New Roman" w:cs="Times New Roman"/>
          <w:i/>
        </w:rPr>
        <w:t>Prawo Bankowe</w:t>
      </w:r>
      <w:r w:rsidRPr="004D750D">
        <w:rPr>
          <w:rFonts w:ascii="Times New Roman" w:hAnsi="Times New Roman" w:cs="Times New Roman"/>
        </w:rPr>
        <w:t>, 1996, nr 1, str. 102</w:t>
      </w:r>
      <w:r>
        <w:rPr>
          <w:rFonts w:ascii="Times New Roman" w:hAnsi="Times New Roman" w:cs="Times New Roman"/>
        </w:rPr>
        <w:t>.</w:t>
      </w:r>
    </w:p>
  </w:footnote>
  <w:footnote w:id="24">
    <w:p w14:paraId="60CBAAB8" w14:textId="593948BC" w:rsidR="00F467B5" w:rsidRPr="007A5213" w:rsidRDefault="00F467B5" w:rsidP="00DB2A9C">
      <w:pPr>
        <w:pStyle w:val="Tekstprzypisudolnego"/>
        <w:jc w:val="both"/>
      </w:pPr>
      <w:r w:rsidRPr="0016702D">
        <w:rPr>
          <w:rStyle w:val="Odwoanieprzypisudolnego"/>
          <w:rFonts w:ascii="Times New Roman" w:hAnsi="Times New Roman" w:cs="Times New Roman"/>
        </w:rPr>
        <w:footnoteRef/>
      </w:r>
      <w:r w:rsidR="00B62CFE">
        <w:rPr>
          <w:rFonts w:ascii="Times New Roman" w:hAnsi="Times New Roman" w:cs="Times New Roman"/>
        </w:rPr>
        <w:t xml:space="preserve"> </w:t>
      </w:r>
      <w:r w:rsidRPr="0016702D">
        <w:rPr>
          <w:rFonts w:ascii="Times New Roman" w:hAnsi="Times New Roman" w:cs="Times New Roman"/>
        </w:rPr>
        <w:t xml:space="preserve">M. Pyziak – Szafnicka, </w:t>
      </w:r>
      <w:r w:rsidRPr="0016702D">
        <w:rPr>
          <w:rFonts w:ascii="Times New Roman" w:hAnsi="Times New Roman" w:cs="Times New Roman"/>
          <w:i/>
        </w:rPr>
        <w:t>Potrącenie w prawie</w:t>
      </w:r>
      <w:r w:rsidR="003B3034">
        <w:rPr>
          <w:rFonts w:ascii="Times New Roman" w:hAnsi="Times New Roman" w:cs="Times New Roman"/>
          <w:i/>
        </w:rPr>
        <w:t>…</w:t>
      </w:r>
      <w:r w:rsidRPr="0016702D">
        <w:rPr>
          <w:rFonts w:ascii="Times New Roman" w:hAnsi="Times New Roman" w:cs="Times New Roman"/>
        </w:rPr>
        <w:t>, str. 361</w:t>
      </w:r>
      <w:r w:rsidR="00B507D5">
        <w:rPr>
          <w:rFonts w:ascii="Times New Roman" w:hAnsi="Times New Roman" w:cs="Times New Roman"/>
        </w:rPr>
        <w:t>.</w:t>
      </w:r>
    </w:p>
  </w:footnote>
  <w:footnote w:id="25">
    <w:p w14:paraId="00614BFC" w14:textId="77777777" w:rsidR="00F467B5" w:rsidRPr="000C5DBB" w:rsidRDefault="00F467B5" w:rsidP="00DB2A9C">
      <w:pPr>
        <w:pStyle w:val="Tekstprzypisudolnego"/>
        <w:jc w:val="both"/>
        <w:rPr>
          <w:rFonts w:ascii="Times New Roman" w:hAnsi="Times New Roman" w:cs="Times New Roman"/>
        </w:rPr>
      </w:pPr>
      <w:r w:rsidRPr="000C5DBB">
        <w:rPr>
          <w:rStyle w:val="Odwoanieprzypisudolnego"/>
          <w:rFonts w:ascii="Times New Roman" w:hAnsi="Times New Roman" w:cs="Times New Roman"/>
        </w:rPr>
        <w:footnoteRef/>
      </w:r>
      <w:r w:rsidR="00B62CFE">
        <w:rPr>
          <w:rFonts w:ascii="Times New Roman" w:hAnsi="Times New Roman" w:cs="Times New Roman"/>
        </w:rPr>
        <w:t xml:space="preserve"> </w:t>
      </w:r>
      <w:r w:rsidRPr="000C5DBB">
        <w:rPr>
          <w:rFonts w:ascii="Times New Roman" w:hAnsi="Times New Roman" w:cs="Times New Roman"/>
        </w:rPr>
        <w:t xml:space="preserve">Por. Z. Radwański, </w:t>
      </w:r>
      <w:r w:rsidRPr="000C5DBB">
        <w:rPr>
          <w:rFonts w:ascii="Times New Roman" w:hAnsi="Times New Roman" w:cs="Times New Roman"/>
          <w:i/>
        </w:rPr>
        <w:t>Zobowiązania – część ogólna,</w:t>
      </w:r>
      <w:r w:rsidR="00B507D5">
        <w:rPr>
          <w:rFonts w:ascii="Times New Roman" w:hAnsi="Times New Roman" w:cs="Times New Roman"/>
          <w:i/>
        </w:rPr>
        <w:t xml:space="preserve"> </w:t>
      </w:r>
      <w:r w:rsidR="00B507D5">
        <w:rPr>
          <w:rFonts w:ascii="Times New Roman" w:hAnsi="Times New Roman" w:cs="Times New Roman"/>
        </w:rPr>
        <w:t>Warszawa</w:t>
      </w:r>
      <w:r w:rsidRPr="000C5DBB">
        <w:rPr>
          <w:rFonts w:ascii="Times New Roman" w:hAnsi="Times New Roman" w:cs="Times New Roman"/>
          <w:i/>
        </w:rPr>
        <w:t xml:space="preserve"> </w:t>
      </w:r>
      <w:r w:rsidRPr="000C5DBB">
        <w:rPr>
          <w:rFonts w:ascii="Times New Roman" w:hAnsi="Times New Roman" w:cs="Times New Roman"/>
        </w:rPr>
        <w:t>1998, str. 279</w:t>
      </w:r>
      <w:r w:rsidR="00B507D5">
        <w:rPr>
          <w:rFonts w:ascii="Times New Roman" w:hAnsi="Times New Roman" w:cs="Times New Roman"/>
        </w:rPr>
        <w:t>.</w:t>
      </w:r>
      <w:r w:rsidRPr="000C5DBB">
        <w:rPr>
          <w:rFonts w:ascii="Times New Roman" w:hAnsi="Times New Roman" w:cs="Times New Roman"/>
          <w:i/>
        </w:rPr>
        <w:t xml:space="preserve"> </w:t>
      </w:r>
      <w:r w:rsidRPr="000C5DBB">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66FE0"/>
    <w:multiLevelType w:val="hybridMultilevel"/>
    <w:tmpl w:val="5A90A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A048B5"/>
    <w:multiLevelType w:val="hybridMultilevel"/>
    <w:tmpl w:val="FD1CBE26"/>
    <w:lvl w:ilvl="0" w:tplc="93686B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3E"/>
    <w:rsid w:val="00001A42"/>
    <w:rsid w:val="00002D96"/>
    <w:rsid w:val="00004B8E"/>
    <w:rsid w:val="00013723"/>
    <w:rsid w:val="0001413C"/>
    <w:rsid w:val="00015FDD"/>
    <w:rsid w:val="00041B5B"/>
    <w:rsid w:val="00044188"/>
    <w:rsid w:val="00044BA0"/>
    <w:rsid w:val="000460A1"/>
    <w:rsid w:val="00050693"/>
    <w:rsid w:val="00055A38"/>
    <w:rsid w:val="00056648"/>
    <w:rsid w:val="000601C4"/>
    <w:rsid w:val="00065A75"/>
    <w:rsid w:val="00065D60"/>
    <w:rsid w:val="00065E8A"/>
    <w:rsid w:val="00070F08"/>
    <w:rsid w:val="000741FA"/>
    <w:rsid w:val="00075457"/>
    <w:rsid w:val="00076CBC"/>
    <w:rsid w:val="00077D35"/>
    <w:rsid w:val="00081B54"/>
    <w:rsid w:val="00086ED3"/>
    <w:rsid w:val="0008727A"/>
    <w:rsid w:val="000966BD"/>
    <w:rsid w:val="000A249F"/>
    <w:rsid w:val="000B14AE"/>
    <w:rsid w:val="000B4650"/>
    <w:rsid w:val="000B6D6B"/>
    <w:rsid w:val="000C727D"/>
    <w:rsid w:val="000D2763"/>
    <w:rsid w:val="000D76DE"/>
    <w:rsid w:val="000E2A1F"/>
    <w:rsid w:val="000E3325"/>
    <w:rsid w:val="000E6F1E"/>
    <w:rsid w:val="000F406B"/>
    <w:rsid w:val="000F6ADE"/>
    <w:rsid w:val="0010275A"/>
    <w:rsid w:val="001031A1"/>
    <w:rsid w:val="001045F6"/>
    <w:rsid w:val="00104768"/>
    <w:rsid w:val="00107090"/>
    <w:rsid w:val="00114B27"/>
    <w:rsid w:val="00120596"/>
    <w:rsid w:val="00124B9E"/>
    <w:rsid w:val="00130641"/>
    <w:rsid w:val="00140899"/>
    <w:rsid w:val="00151D73"/>
    <w:rsid w:val="00155F2B"/>
    <w:rsid w:val="0015691D"/>
    <w:rsid w:val="00157544"/>
    <w:rsid w:val="00157CF2"/>
    <w:rsid w:val="00160CF7"/>
    <w:rsid w:val="00160D4D"/>
    <w:rsid w:val="001615DD"/>
    <w:rsid w:val="001636CB"/>
    <w:rsid w:val="00163FBE"/>
    <w:rsid w:val="0016702D"/>
    <w:rsid w:val="00172110"/>
    <w:rsid w:val="0017320B"/>
    <w:rsid w:val="00180DC5"/>
    <w:rsid w:val="001854BE"/>
    <w:rsid w:val="0019541F"/>
    <w:rsid w:val="0019745B"/>
    <w:rsid w:val="001A0193"/>
    <w:rsid w:val="001A1F95"/>
    <w:rsid w:val="001A4EE9"/>
    <w:rsid w:val="001A5099"/>
    <w:rsid w:val="001A6666"/>
    <w:rsid w:val="001B1024"/>
    <w:rsid w:val="001B1533"/>
    <w:rsid w:val="001B3110"/>
    <w:rsid w:val="001C053E"/>
    <w:rsid w:val="001C5CA1"/>
    <w:rsid w:val="001C5FAA"/>
    <w:rsid w:val="001D098D"/>
    <w:rsid w:val="001E01FF"/>
    <w:rsid w:val="001E3C1B"/>
    <w:rsid w:val="001F7A22"/>
    <w:rsid w:val="002006DC"/>
    <w:rsid w:val="00201C5E"/>
    <w:rsid w:val="00203C21"/>
    <w:rsid w:val="00203E57"/>
    <w:rsid w:val="002054C2"/>
    <w:rsid w:val="00206D46"/>
    <w:rsid w:val="00220149"/>
    <w:rsid w:val="00222D94"/>
    <w:rsid w:val="002363C5"/>
    <w:rsid w:val="0023776A"/>
    <w:rsid w:val="00242939"/>
    <w:rsid w:val="00244580"/>
    <w:rsid w:val="002450BD"/>
    <w:rsid w:val="00245A1B"/>
    <w:rsid w:val="00246CFC"/>
    <w:rsid w:val="00260A01"/>
    <w:rsid w:val="002618E5"/>
    <w:rsid w:val="002626D6"/>
    <w:rsid w:val="00262D25"/>
    <w:rsid w:val="00274E40"/>
    <w:rsid w:val="00275665"/>
    <w:rsid w:val="002803C6"/>
    <w:rsid w:val="00281DAE"/>
    <w:rsid w:val="00285A30"/>
    <w:rsid w:val="00290E82"/>
    <w:rsid w:val="002945D3"/>
    <w:rsid w:val="002A1046"/>
    <w:rsid w:val="002A39F3"/>
    <w:rsid w:val="002A761D"/>
    <w:rsid w:val="002B0AE3"/>
    <w:rsid w:val="002B1695"/>
    <w:rsid w:val="002B4C74"/>
    <w:rsid w:val="002C1EDF"/>
    <w:rsid w:val="002C2D9C"/>
    <w:rsid w:val="002C6263"/>
    <w:rsid w:val="002C7A6B"/>
    <w:rsid w:val="002D0A8B"/>
    <w:rsid w:val="002D12E1"/>
    <w:rsid w:val="002D1A5B"/>
    <w:rsid w:val="002E0062"/>
    <w:rsid w:val="002E6A41"/>
    <w:rsid w:val="002F0696"/>
    <w:rsid w:val="002F7D73"/>
    <w:rsid w:val="0030107F"/>
    <w:rsid w:val="00307EAD"/>
    <w:rsid w:val="00327528"/>
    <w:rsid w:val="00330A6B"/>
    <w:rsid w:val="00337E3F"/>
    <w:rsid w:val="003546B4"/>
    <w:rsid w:val="00366802"/>
    <w:rsid w:val="00385263"/>
    <w:rsid w:val="00391979"/>
    <w:rsid w:val="003969A7"/>
    <w:rsid w:val="003B060B"/>
    <w:rsid w:val="003B3034"/>
    <w:rsid w:val="003B497C"/>
    <w:rsid w:val="003C4C5E"/>
    <w:rsid w:val="003D4624"/>
    <w:rsid w:val="003E0772"/>
    <w:rsid w:val="003E2E00"/>
    <w:rsid w:val="003F5F20"/>
    <w:rsid w:val="00400563"/>
    <w:rsid w:val="00405959"/>
    <w:rsid w:val="00413B8D"/>
    <w:rsid w:val="00413BAC"/>
    <w:rsid w:val="00420011"/>
    <w:rsid w:val="004436BA"/>
    <w:rsid w:val="004534D6"/>
    <w:rsid w:val="004561D4"/>
    <w:rsid w:val="0045661E"/>
    <w:rsid w:val="00460548"/>
    <w:rsid w:val="00460B15"/>
    <w:rsid w:val="00491176"/>
    <w:rsid w:val="0049796E"/>
    <w:rsid w:val="004A0E3C"/>
    <w:rsid w:val="004A5AB7"/>
    <w:rsid w:val="004B0C0B"/>
    <w:rsid w:val="004C1A53"/>
    <w:rsid w:val="004C1F35"/>
    <w:rsid w:val="004C2FD2"/>
    <w:rsid w:val="004D0FA0"/>
    <w:rsid w:val="004D6A20"/>
    <w:rsid w:val="004E09E7"/>
    <w:rsid w:val="004E4A56"/>
    <w:rsid w:val="004E7B14"/>
    <w:rsid w:val="004F17E5"/>
    <w:rsid w:val="004F75A6"/>
    <w:rsid w:val="00500EC8"/>
    <w:rsid w:val="00505972"/>
    <w:rsid w:val="005118E8"/>
    <w:rsid w:val="00512A85"/>
    <w:rsid w:val="0051315A"/>
    <w:rsid w:val="005178ED"/>
    <w:rsid w:val="0052085B"/>
    <w:rsid w:val="00522930"/>
    <w:rsid w:val="00523693"/>
    <w:rsid w:val="0052445A"/>
    <w:rsid w:val="005265B6"/>
    <w:rsid w:val="0053472F"/>
    <w:rsid w:val="00534BAC"/>
    <w:rsid w:val="00537399"/>
    <w:rsid w:val="005463BC"/>
    <w:rsid w:val="0056596C"/>
    <w:rsid w:val="00573F22"/>
    <w:rsid w:val="00577148"/>
    <w:rsid w:val="00584888"/>
    <w:rsid w:val="00586470"/>
    <w:rsid w:val="005950DF"/>
    <w:rsid w:val="00596666"/>
    <w:rsid w:val="005A3333"/>
    <w:rsid w:val="005A5AF0"/>
    <w:rsid w:val="005A7F08"/>
    <w:rsid w:val="005B4E89"/>
    <w:rsid w:val="005B570B"/>
    <w:rsid w:val="005C03A3"/>
    <w:rsid w:val="005C0900"/>
    <w:rsid w:val="005C226D"/>
    <w:rsid w:val="005C36F4"/>
    <w:rsid w:val="005C4204"/>
    <w:rsid w:val="005D55A8"/>
    <w:rsid w:val="005F023C"/>
    <w:rsid w:val="005F0EDD"/>
    <w:rsid w:val="005F10E7"/>
    <w:rsid w:val="005F64ED"/>
    <w:rsid w:val="006070AA"/>
    <w:rsid w:val="0061507A"/>
    <w:rsid w:val="00615DC4"/>
    <w:rsid w:val="00616749"/>
    <w:rsid w:val="00624BD6"/>
    <w:rsid w:val="00632062"/>
    <w:rsid w:val="006344D6"/>
    <w:rsid w:val="00634DA5"/>
    <w:rsid w:val="00636D8D"/>
    <w:rsid w:val="00640E51"/>
    <w:rsid w:val="00643237"/>
    <w:rsid w:val="00664B26"/>
    <w:rsid w:val="006704A7"/>
    <w:rsid w:val="006823B7"/>
    <w:rsid w:val="00682575"/>
    <w:rsid w:val="00683439"/>
    <w:rsid w:val="006840B3"/>
    <w:rsid w:val="00684BEB"/>
    <w:rsid w:val="006B2448"/>
    <w:rsid w:val="006B3347"/>
    <w:rsid w:val="006C22A2"/>
    <w:rsid w:val="006C61EE"/>
    <w:rsid w:val="006C6844"/>
    <w:rsid w:val="006C7741"/>
    <w:rsid w:val="006D0A02"/>
    <w:rsid w:val="006D0DEB"/>
    <w:rsid w:val="006D1A64"/>
    <w:rsid w:val="006D6C51"/>
    <w:rsid w:val="006E0C96"/>
    <w:rsid w:val="006E5F4F"/>
    <w:rsid w:val="006E68EA"/>
    <w:rsid w:val="006F105F"/>
    <w:rsid w:val="006F2B7B"/>
    <w:rsid w:val="007011EB"/>
    <w:rsid w:val="0070515F"/>
    <w:rsid w:val="0072065C"/>
    <w:rsid w:val="007220C0"/>
    <w:rsid w:val="00723690"/>
    <w:rsid w:val="0072666F"/>
    <w:rsid w:val="00737B00"/>
    <w:rsid w:val="00747F7C"/>
    <w:rsid w:val="0075290A"/>
    <w:rsid w:val="00753420"/>
    <w:rsid w:val="00762D37"/>
    <w:rsid w:val="0076589F"/>
    <w:rsid w:val="007865A1"/>
    <w:rsid w:val="0079187F"/>
    <w:rsid w:val="00796228"/>
    <w:rsid w:val="007A0A86"/>
    <w:rsid w:val="007A5213"/>
    <w:rsid w:val="007D39A6"/>
    <w:rsid w:val="007E77D9"/>
    <w:rsid w:val="007F41BB"/>
    <w:rsid w:val="00800225"/>
    <w:rsid w:val="008119ED"/>
    <w:rsid w:val="0082260B"/>
    <w:rsid w:val="00824639"/>
    <w:rsid w:val="00836628"/>
    <w:rsid w:val="008522CB"/>
    <w:rsid w:val="0085698B"/>
    <w:rsid w:val="00861829"/>
    <w:rsid w:val="008618F5"/>
    <w:rsid w:val="00865225"/>
    <w:rsid w:val="00871F82"/>
    <w:rsid w:val="00882E08"/>
    <w:rsid w:val="008A4E5F"/>
    <w:rsid w:val="008A68E4"/>
    <w:rsid w:val="008A7C7E"/>
    <w:rsid w:val="008C722C"/>
    <w:rsid w:val="008D6F81"/>
    <w:rsid w:val="008E04E1"/>
    <w:rsid w:val="008E3C0D"/>
    <w:rsid w:val="008E4DE0"/>
    <w:rsid w:val="008F1C46"/>
    <w:rsid w:val="00904FF2"/>
    <w:rsid w:val="00917D0C"/>
    <w:rsid w:val="009200E8"/>
    <w:rsid w:val="00921898"/>
    <w:rsid w:val="00924461"/>
    <w:rsid w:val="0093699F"/>
    <w:rsid w:val="009377E7"/>
    <w:rsid w:val="00946C6E"/>
    <w:rsid w:val="00951500"/>
    <w:rsid w:val="0095415A"/>
    <w:rsid w:val="00961AC6"/>
    <w:rsid w:val="009648F7"/>
    <w:rsid w:val="009659CE"/>
    <w:rsid w:val="0097560D"/>
    <w:rsid w:val="009847AD"/>
    <w:rsid w:val="009850BF"/>
    <w:rsid w:val="00985EC3"/>
    <w:rsid w:val="009964D9"/>
    <w:rsid w:val="009975FB"/>
    <w:rsid w:val="009A19ED"/>
    <w:rsid w:val="009A5A6E"/>
    <w:rsid w:val="009A7A43"/>
    <w:rsid w:val="009B222B"/>
    <w:rsid w:val="009B6329"/>
    <w:rsid w:val="009D1550"/>
    <w:rsid w:val="009E04BD"/>
    <w:rsid w:val="009F1BED"/>
    <w:rsid w:val="009F22CF"/>
    <w:rsid w:val="009F5E96"/>
    <w:rsid w:val="009F71C6"/>
    <w:rsid w:val="00A029EE"/>
    <w:rsid w:val="00A032D8"/>
    <w:rsid w:val="00A05807"/>
    <w:rsid w:val="00A076F2"/>
    <w:rsid w:val="00A07965"/>
    <w:rsid w:val="00A14625"/>
    <w:rsid w:val="00A231D4"/>
    <w:rsid w:val="00A24531"/>
    <w:rsid w:val="00A24C66"/>
    <w:rsid w:val="00A328AE"/>
    <w:rsid w:val="00A35A55"/>
    <w:rsid w:val="00A371F8"/>
    <w:rsid w:val="00A43DF4"/>
    <w:rsid w:val="00A44E44"/>
    <w:rsid w:val="00A450E7"/>
    <w:rsid w:val="00A53E4C"/>
    <w:rsid w:val="00A55B6E"/>
    <w:rsid w:val="00A646FB"/>
    <w:rsid w:val="00A845B9"/>
    <w:rsid w:val="00A85D86"/>
    <w:rsid w:val="00A85EB7"/>
    <w:rsid w:val="00A878AD"/>
    <w:rsid w:val="00A90F11"/>
    <w:rsid w:val="00A953EF"/>
    <w:rsid w:val="00A96E26"/>
    <w:rsid w:val="00AA04C4"/>
    <w:rsid w:val="00AA3012"/>
    <w:rsid w:val="00AA4348"/>
    <w:rsid w:val="00AB36CD"/>
    <w:rsid w:val="00AB433D"/>
    <w:rsid w:val="00AC21F3"/>
    <w:rsid w:val="00AD1893"/>
    <w:rsid w:val="00AD4946"/>
    <w:rsid w:val="00AE1D3D"/>
    <w:rsid w:val="00AE3414"/>
    <w:rsid w:val="00AE6C19"/>
    <w:rsid w:val="00AF37B3"/>
    <w:rsid w:val="00B05FD5"/>
    <w:rsid w:val="00B11F73"/>
    <w:rsid w:val="00B12AB6"/>
    <w:rsid w:val="00B1626A"/>
    <w:rsid w:val="00B16BFF"/>
    <w:rsid w:val="00B24E77"/>
    <w:rsid w:val="00B365B8"/>
    <w:rsid w:val="00B42448"/>
    <w:rsid w:val="00B507D5"/>
    <w:rsid w:val="00B510D1"/>
    <w:rsid w:val="00B52CB5"/>
    <w:rsid w:val="00B627DB"/>
    <w:rsid w:val="00B6296C"/>
    <w:rsid w:val="00B62CFE"/>
    <w:rsid w:val="00B729C8"/>
    <w:rsid w:val="00B73F5D"/>
    <w:rsid w:val="00B93755"/>
    <w:rsid w:val="00BA286E"/>
    <w:rsid w:val="00BB16A8"/>
    <w:rsid w:val="00BB64B6"/>
    <w:rsid w:val="00BC07DF"/>
    <w:rsid w:val="00BD0A36"/>
    <w:rsid w:val="00BD7528"/>
    <w:rsid w:val="00BE1C36"/>
    <w:rsid w:val="00BE3D12"/>
    <w:rsid w:val="00BE62DB"/>
    <w:rsid w:val="00BE6705"/>
    <w:rsid w:val="00BE78BD"/>
    <w:rsid w:val="00C01C6A"/>
    <w:rsid w:val="00C260E1"/>
    <w:rsid w:val="00C33FA7"/>
    <w:rsid w:val="00C40483"/>
    <w:rsid w:val="00C557BE"/>
    <w:rsid w:val="00C565FB"/>
    <w:rsid w:val="00C5726D"/>
    <w:rsid w:val="00C63B15"/>
    <w:rsid w:val="00C67075"/>
    <w:rsid w:val="00C83DD1"/>
    <w:rsid w:val="00C95E6B"/>
    <w:rsid w:val="00C962E3"/>
    <w:rsid w:val="00C97533"/>
    <w:rsid w:val="00CB2D65"/>
    <w:rsid w:val="00CC23E7"/>
    <w:rsid w:val="00CC4B6F"/>
    <w:rsid w:val="00CD0C7E"/>
    <w:rsid w:val="00CD1719"/>
    <w:rsid w:val="00CD2AF6"/>
    <w:rsid w:val="00CF1D78"/>
    <w:rsid w:val="00CF3C04"/>
    <w:rsid w:val="00CF77C6"/>
    <w:rsid w:val="00D13CCF"/>
    <w:rsid w:val="00D1551E"/>
    <w:rsid w:val="00D16FA6"/>
    <w:rsid w:val="00D234DA"/>
    <w:rsid w:val="00D27C1F"/>
    <w:rsid w:val="00D32A82"/>
    <w:rsid w:val="00D42FE9"/>
    <w:rsid w:val="00D434D9"/>
    <w:rsid w:val="00D463C8"/>
    <w:rsid w:val="00D55FEA"/>
    <w:rsid w:val="00D6122C"/>
    <w:rsid w:val="00D61FB0"/>
    <w:rsid w:val="00D6210A"/>
    <w:rsid w:val="00D6367A"/>
    <w:rsid w:val="00D64462"/>
    <w:rsid w:val="00D7044B"/>
    <w:rsid w:val="00D77224"/>
    <w:rsid w:val="00D777E2"/>
    <w:rsid w:val="00D87BB7"/>
    <w:rsid w:val="00D90C71"/>
    <w:rsid w:val="00D951FB"/>
    <w:rsid w:val="00D962C3"/>
    <w:rsid w:val="00DA49E4"/>
    <w:rsid w:val="00DA4ABE"/>
    <w:rsid w:val="00DA7F0D"/>
    <w:rsid w:val="00DB2A9C"/>
    <w:rsid w:val="00DB6F7E"/>
    <w:rsid w:val="00DC1786"/>
    <w:rsid w:val="00DD7AAD"/>
    <w:rsid w:val="00DE5437"/>
    <w:rsid w:val="00DF0B46"/>
    <w:rsid w:val="00DF249E"/>
    <w:rsid w:val="00DF3D8A"/>
    <w:rsid w:val="00DF414D"/>
    <w:rsid w:val="00E133F5"/>
    <w:rsid w:val="00E1535A"/>
    <w:rsid w:val="00E15755"/>
    <w:rsid w:val="00E1796B"/>
    <w:rsid w:val="00E332A1"/>
    <w:rsid w:val="00E33AC8"/>
    <w:rsid w:val="00E3479D"/>
    <w:rsid w:val="00E42500"/>
    <w:rsid w:val="00E45F3C"/>
    <w:rsid w:val="00E46865"/>
    <w:rsid w:val="00E47AF9"/>
    <w:rsid w:val="00E53963"/>
    <w:rsid w:val="00E54E9E"/>
    <w:rsid w:val="00E7053A"/>
    <w:rsid w:val="00E70DB4"/>
    <w:rsid w:val="00E85700"/>
    <w:rsid w:val="00E87603"/>
    <w:rsid w:val="00E900EE"/>
    <w:rsid w:val="00E90E14"/>
    <w:rsid w:val="00EB7796"/>
    <w:rsid w:val="00EC486D"/>
    <w:rsid w:val="00EC7DB7"/>
    <w:rsid w:val="00ED78C8"/>
    <w:rsid w:val="00EE0BA9"/>
    <w:rsid w:val="00EE5BC9"/>
    <w:rsid w:val="00EF28CB"/>
    <w:rsid w:val="00F20FD0"/>
    <w:rsid w:val="00F237A9"/>
    <w:rsid w:val="00F24CCD"/>
    <w:rsid w:val="00F32FD5"/>
    <w:rsid w:val="00F35C1C"/>
    <w:rsid w:val="00F42D7C"/>
    <w:rsid w:val="00F46571"/>
    <w:rsid w:val="00F467B5"/>
    <w:rsid w:val="00F65157"/>
    <w:rsid w:val="00F72473"/>
    <w:rsid w:val="00F77722"/>
    <w:rsid w:val="00F83959"/>
    <w:rsid w:val="00F96CEC"/>
    <w:rsid w:val="00F97B05"/>
    <w:rsid w:val="00FA568C"/>
    <w:rsid w:val="00FA5FB9"/>
    <w:rsid w:val="00FB0902"/>
    <w:rsid w:val="00FC08D5"/>
    <w:rsid w:val="00FD3F70"/>
    <w:rsid w:val="00FD4458"/>
    <w:rsid w:val="00FD48DC"/>
    <w:rsid w:val="00FF5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6AAF"/>
  <w15:docId w15:val="{BC5B93C3-948F-4CB8-87F8-EAD63558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AF37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37B3"/>
    <w:rPr>
      <w:sz w:val="20"/>
      <w:szCs w:val="20"/>
    </w:rPr>
  </w:style>
  <w:style w:type="character" w:styleId="Odwoanieprzypisukocowego">
    <w:name w:val="endnote reference"/>
    <w:basedOn w:val="Domylnaczcionkaakapitu"/>
    <w:uiPriority w:val="99"/>
    <w:semiHidden/>
    <w:unhideWhenUsed/>
    <w:rsid w:val="00AF37B3"/>
    <w:rPr>
      <w:vertAlign w:val="superscript"/>
    </w:rPr>
  </w:style>
  <w:style w:type="paragraph" w:styleId="Bezodstpw">
    <w:name w:val="No Spacing"/>
    <w:uiPriority w:val="1"/>
    <w:qFormat/>
    <w:rsid w:val="002945D3"/>
    <w:pPr>
      <w:spacing w:after="0" w:line="240" w:lineRule="auto"/>
    </w:pPr>
  </w:style>
  <w:style w:type="paragraph" w:styleId="Tekstprzypisudolnego">
    <w:name w:val="footnote text"/>
    <w:basedOn w:val="Normalny"/>
    <w:link w:val="TekstprzypisudolnegoZnak"/>
    <w:uiPriority w:val="99"/>
    <w:unhideWhenUsed/>
    <w:rsid w:val="003010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107F"/>
    <w:rPr>
      <w:sz w:val="20"/>
      <w:szCs w:val="20"/>
    </w:rPr>
  </w:style>
  <w:style w:type="character" w:styleId="Odwoanieprzypisudolnego">
    <w:name w:val="footnote reference"/>
    <w:basedOn w:val="Domylnaczcionkaakapitu"/>
    <w:uiPriority w:val="99"/>
    <w:unhideWhenUsed/>
    <w:rsid w:val="0030107F"/>
    <w:rPr>
      <w:vertAlign w:val="superscript"/>
    </w:rPr>
  </w:style>
  <w:style w:type="character" w:styleId="Odwoaniedokomentarza">
    <w:name w:val="annotation reference"/>
    <w:basedOn w:val="Domylnaczcionkaakapitu"/>
    <w:uiPriority w:val="99"/>
    <w:semiHidden/>
    <w:unhideWhenUsed/>
    <w:rsid w:val="009648F7"/>
    <w:rPr>
      <w:sz w:val="16"/>
      <w:szCs w:val="16"/>
    </w:rPr>
  </w:style>
  <w:style w:type="paragraph" w:styleId="Tekstkomentarza">
    <w:name w:val="annotation text"/>
    <w:basedOn w:val="Normalny"/>
    <w:link w:val="TekstkomentarzaZnak"/>
    <w:uiPriority w:val="99"/>
    <w:semiHidden/>
    <w:unhideWhenUsed/>
    <w:rsid w:val="009648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8F7"/>
    <w:rPr>
      <w:sz w:val="20"/>
      <w:szCs w:val="20"/>
    </w:rPr>
  </w:style>
  <w:style w:type="paragraph" w:styleId="Tematkomentarza">
    <w:name w:val="annotation subject"/>
    <w:basedOn w:val="Tekstkomentarza"/>
    <w:next w:val="Tekstkomentarza"/>
    <w:link w:val="TematkomentarzaZnak"/>
    <w:uiPriority w:val="99"/>
    <w:semiHidden/>
    <w:unhideWhenUsed/>
    <w:rsid w:val="009648F7"/>
    <w:rPr>
      <w:b/>
      <w:bCs/>
    </w:rPr>
  </w:style>
  <w:style w:type="character" w:customStyle="1" w:styleId="TematkomentarzaZnak">
    <w:name w:val="Temat komentarza Znak"/>
    <w:basedOn w:val="TekstkomentarzaZnak"/>
    <w:link w:val="Tematkomentarza"/>
    <w:uiPriority w:val="99"/>
    <w:semiHidden/>
    <w:rsid w:val="009648F7"/>
    <w:rPr>
      <w:b/>
      <w:bCs/>
      <w:sz w:val="20"/>
      <w:szCs w:val="20"/>
    </w:rPr>
  </w:style>
  <w:style w:type="paragraph" w:styleId="Tekstdymka">
    <w:name w:val="Balloon Text"/>
    <w:basedOn w:val="Normalny"/>
    <w:link w:val="TekstdymkaZnak"/>
    <w:uiPriority w:val="99"/>
    <w:semiHidden/>
    <w:unhideWhenUsed/>
    <w:rsid w:val="009648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48F7"/>
    <w:rPr>
      <w:rFonts w:ascii="Tahoma" w:hAnsi="Tahoma" w:cs="Tahoma"/>
      <w:sz w:val="16"/>
      <w:szCs w:val="16"/>
    </w:rPr>
  </w:style>
  <w:style w:type="paragraph" w:styleId="Nagwek">
    <w:name w:val="header"/>
    <w:basedOn w:val="Normalny"/>
    <w:link w:val="NagwekZnak"/>
    <w:uiPriority w:val="99"/>
    <w:unhideWhenUsed/>
    <w:rsid w:val="00EB77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7796"/>
  </w:style>
  <w:style w:type="paragraph" w:styleId="Stopka">
    <w:name w:val="footer"/>
    <w:basedOn w:val="Normalny"/>
    <w:link w:val="StopkaZnak"/>
    <w:uiPriority w:val="99"/>
    <w:unhideWhenUsed/>
    <w:rsid w:val="00EB77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7796"/>
  </w:style>
  <w:style w:type="paragraph" w:styleId="NormalnyWeb">
    <w:name w:val="Normal (Web)"/>
    <w:basedOn w:val="Normalny"/>
    <w:uiPriority w:val="99"/>
    <w:unhideWhenUsed/>
    <w:rsid w:val="00EB77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B7796"/>
  </w:style>
  <w:style w:type="character" w:styleId="Hipercze">
    <w:name w:val="Hyperlink"/>
    <w:basedOn w:val="Domylnaczcionkaakapitu"/>
    <w:uiPriority w:val="99"/>
    <w:semiHidden/>
    <w:unhideWhenUsed/>
    <w:rsid w:val="00EB7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35">
      <w:bodyDiv w:val="1"/>
      <w:marLeft w:val="0"/>
      <w:marRight w:val="0"/>
      <w:marTop w:val="0"/>
      <w:marBottom w:val="0"/>
      <w:divBdr>
        <w:top w:val="none" w:sz="0" w:space="0" w:color="auto"/>
        <w:left w:val="none" w:sz="0" w:space="0" w:color="auto"/>
        <w:bottom w:val="none" w:sz="0" w:space="0" w:color="auto"/>
        <w:right w:val="none" w:sz="0" w:space="0" w:color="auto"/>
      </w:divBdr>
    </w:div>
    <w:div w:id="5831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297A-9E47-4D5B-9439-0FC9244C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4239</Words>
  <Characters>25437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Z30-A</cp:lastModifiedBy>
  <cp:revision>4</cp:revision>
  <dcterms:created xsi:type="dcterms:W3CDTF">2017-06-02T14:27:00Z</dcterms:created>
  <dcterms:modified xsi:type="dcterms:W3CDTF">2017-06-02T14:31:00Z</dcterms:modified>
</cp:coreProperties>
</file>