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Streszczenie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 ciągu ostatnich kilku dekad wzrost znaczenia putinizmu przyciągnął uwagę całego świata, zmieniając nie tylko w rosyjską scenę polityczną, ale także wpływając na szeroko rozumiane stosunki międzynarodowe. Niniejszy artykuł zagłębia się w skomplikowane i wielopoziomowe zjawisko ideologii leżącej u podstaw putinizmu, analizując jego podstawowe założenia, historyczne antecedencje i współczesne przejawy. Opierając się na multidyscyplinarnym podejściu, niniejszy artykuł naukowy rozpoczyna się od prześledzenia ideologicznych podstaw putinizmu, badając jego powiązania z rosyjską historią, kulturą i tradycjami politycznymi. Również artykuł podkreśla i wyjaśnia geopolityczne wymiary putinizmu, analizując podejście Władimira Putina do takich kwestii, jak: suwerenność, nacjonalizm, i rola Federacji Rosyjskiej na współczesnej scenie międzynarodowej. Badanie przedstawia społeczno-polityczne aspekty ideologii putinizmu, opierające się na etatyzmie, nacjonalizmie i konserwatyzmie społecznym.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72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Słowa kluczowe: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putinizm, ideologia, totalitaryzm, autorytaryzm, Federacja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Rosyjska.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